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47" w:rsidRPr="00860DAE" w:rsidRDefault="00B92247" w:rsidP="00B92247">
      <w:pPr>
        <w:widowControl w:val="0"/>
        <w:jc w:val="center"/>
        <w:outlineLvl w:val="2"/>
        <w:rPr>
          <w:rFonts w:eastAsia="Times New Roman" w:cs="Times New Roman"/>
          <w:b/>
          <w:bCs/>
          <w:snapToGrid w:val="0"/>
          <w:szCs w:val="24"/>
          <w:lang w:eastAsia="ru-RU"/>
        </w:rPr>
      </w:pPr>
      <w:r w:rsidRPr="00860DAE">
        <w:rPr>
          <w:rFonts w:eastAsia="Times New Roman" w:cs="Times New Roman"/>
          <w:b/>
          <w:bCs/>
          <w:snapToGrid w:val="0"/>
          <w:szCs w:val="24"/>
          <w:lang w:eastAsia="ru-RU"/>
        </w:rPr>
        <w:t xml:space="preserve">КОНТРОЛЬНО-СЧЕТНАЯ ПАЛАТА </w:t>
      </w:r>
    </w:p>
    <w:p w:rsidR="00B92247" w:rsidRPr="00860DAE" w:rsidRDefault="00B92247" w:rsidP="00B92247">
      <w:pPr>
        <w:widowControl w:val="0"/>
        <w:jc w:val="center"/>
        <w:outlineLvl w:val="2"/>
        <w:rPr>
          <w:rFonts w:eastAsia="Times New Roman" w:cs="Times New Roman"/>
          <w:b/>
          <w:bCs/>
          <w:snapToGrid w:val="0"/>
          <w:szCs w:val="24"/>
          <w:lang w:eastAsia="ru-RU"/>
        </w:rPr>
      </w:pPr>
      <w:r w:rsidRPr="00860DAE">
        <w:rPr>
          <w:rFonts w:eastAsia="Times New Roman" w:cs="Times New Roman"/>
          <w:b/>
          <w:bCs/>
          <w:snapToGrid w:val="0"/>
          <w:szCs w:val="24"/>
          <w:lang w:eastAsia="ru-RU"/>
        </w:rPr>
        <w:t>ЮТАЗИНСКОГО  МУНИЦИПАЛЬНОГО РАЙОНА РЕСПУБЛИКИ ТАТАРСТАН</w:t>
      </w: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spacing w:line="276" w:lineRule="auto"/>
        <w:jc w:val="center"/>
        <w:rPr>
          <w:rFonts w:eastAsia="Times New Roman" w:cs="Times New Roman"/>
          <w:b/>
          <w:sz w:val="32"/>
          <w:szCs w:val="32"/>
          <w:lang w:eastAsia="ru-RU"/>
        </w:rPr>
      </w:pPr>
    </w:p>
    <w:p w:rsidR="00B92247" w:rsidRPr="00860DAE" w:rsidRDefault="00B92247" w:rsidP="00B92247">
      <w:pPr>
        <w:spacing w:line="276" w:lineRule="auto"/>
        <w:jc w:val="center"/>
        <w:rPr>
          <w:rFonts w:eastAsia="Times New Roman" w:cs="Times New Roman"/>
          <w:b/>
          <w:bCs/>
          <w:sz w:val="36"/>
          <w:szCs w:val="36"/>
          <w:lang w:eastAsia="ru-RU"/>
        </w:rPr>
      </w:pPr>
      <w:r w:rsidRPr="00860DAE">
        <w:rPr>
          <w:rFonts w:eastAsia="Times New Roman" w:cs="Times New Roman"/>
          <w:b/>
          <w:bCs/>
          <w:sz w:val="36"/>
          <w:szCs w:val="36"/>
          <w:lang w:eastAsia="ru-RU"/>
        </w:rPr>
        <w:t xml:space="preserve">Методические рекомендации по организации и проведению </w:t>
      </w:r>
      <w:r w:rsidRPr="00B92247">
        <w:rPr>
          <w:rFonts w:eastAsia="Times New Roman" w:cs="Times New Roman"/>
          <w:b/>
          <w:bCs/>
          <w:sz w:val="36"/>
          <w:szCs w:val="36"/>
          <w:lang w:eastAsia="ru-RU"/>
        </w:rPr>
        <w:t>проверок в муниципальных казенных учреждениях</w:t>
      </w:r>
    </w:p>
    <w:p w:rsidR="00B92247" w:rsidRPr="00860DAE" w:rsidRDefault="00B92247" w:rsidP="00B92247">
      <w:pPr>
        <w:spacing w:line="276" w:lineRule="auto"/>
        <w:jc w:val="center"/>
        <w:rPr>
          <w:rFonts w:eastAsia="Times New Roman" w:cs="Times New Roman"/>
          <w:b/>
          <w:sz w:val="36"/>
          <w:szCs w:val="36"/>
          <w:lang w:eastAsia="ru-RU"/>
        </w:rPr>
      </w:pPr>
    </w:p>
    <w:p w:rsidR="00B92247" w:rsidRPr="00860DAE" w:rsidRDefault="00B92247" w:rsidP="00B92247">
      <w:pPr>
        <w:jc w:val="center"/>
        <w:rPr>
          <w:rFonts w:eastAsia="Times New Roman" w:cs="Times New Roman"/>
          <w:b/>
          <w:sz w:val="36"/>
          <w:szCs w:val="36"/>
          <w:lang w:eastAsia="ru-RU"/>
        </w:rPr>
      </w:pPr>
    </w:p>
    <w:p w:rsidR="00B92247" w:rsidRPr="00860DAE" w:rsidRDefault="00B92247" w:rsidP="00B92247">
      <w:pPr>
        <w:spacing w:line="360" w:lineRule="auto"/>
        <w:jc w:val="center"/>
        <w:rPr>
          <w:rFonts w:eastAsia="Times New Roman" w:cs="Times New Roman"/>
          <w:sz w:val="28"/>
          <w:szCs w:val="28"/>
          <w:lang w:eastAsia="ru-RU"/>
        </w:rPr>
      </w:pPr>
      <w:r w:rsidRPr="00860DAE">
        <w:rPr>
          <w:rFonts w:eastAsia="Times New Roman" w:cs="Times New Roman"/>
          <w:sz w:val="28"/>
          <w:szCs w:val="28"/>
          <w:lang w:eastAsia="ru-RU"/>
        </w:rPr>
        <w:t xml:space="preserve"> (Утверждены приказом  Контрольно-счетной палаты </w:t>
      </w:r>
      <w:r>
        <w:rPr>
          <w:rFonts w:eastAsia="Times New Roman" w:cs="Times New Roman"/>
          <w:sz w:val="28"/>
          <w:szCs w:val="28"/>
          <w:lang w:eastAsia="ru-RU"/>
        </w:rPr>
        <w:t>Ютазинского</w:t>
      </w:r>
      <w:r w:rsidRPr="00860DAE">
        <w:rPr>
          <w:rFonts w:eastAsia="Times New Roman" w:cs="Times New Roman"/>
          <w:sz w:val="28"/>
          <w:szCs w:val="28"/>
          <w:lang w:eastAsia="ru-RU"/>
        </w:rPr>
        <w:t xml:space="preserve"> </w:t>
      </w:r>
      <w:proofErr w:type="gramStart"/>
      <w:r w:rsidRPr="00860DAE">
        <w:rPr>
          <w:rFonts w:eastAsia="Times New Roman" w:cs="Times New Roman"/>
          <w:sz w:val="28"/>
          <w:szCs w:val="28"/>
          <w:lang w:eastAsia="ru-RU"/>
        </w:rPr>
        <w:t>муниципального</w:t>
      </w:r>
      <w:proofErr w:type="gramEnd"/>
      <w:r w:rsidRPr="00860DAE">
        <w:rPr>
          <w:rFonts w:eastAsia="Times New Roman" w:cs="Times New Roman"/>
          <w:sz w:val="28"/>
          <w:szCs w:val="28"/>
          <w:lang w:eastAsia="ru-RU"/>
        </w:rPr>
        <w:t xml:space="preserve"> района Республики Татарстан  от  </w:t>
      </w:r>
      <w:r w:rsidRPr="00B92247">
        <w:rPr>
          <w:rFonts w:eastAsia="Times New Roman" w:cs="Times New Roman"/>
          <w:sz w:val="28"/>
          <w:szCs w:val="28"/>
          <w:lang w:eastAsia="ru-RU"/>
        </w:rPr>
        <w:t xml:space="preserve">01.02.2022 № </w:t>
      </w:r>
      <w:r w:rsidR="008B5F20">
        <w:rPr>
          <w:rFonts w:eastAsia="Times New Roman" w:cs="Times New Roman"/>
          <w:sz w:val="28"/>
          <w:szCs w:val="28"/>
          <w:lang w:eastAsia="ru-RU"/>
        </w:rPr>
        <w:t>3</w:t>
      </w:r>
      <w:r w:rsidRPr="00860DAE">
        <w:rPr>
          <w:rFonts w:eastAsia="Times New Roman" w:cs="Times New Roman"/>
          <w:sz w:val="28"/>
          <w:szCs w:val="28"/>
          <w:lang w:eastAsia="ru-RU"/>
        </w:rPr>
        <w:t>)</w:t>
      </w: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jc w:val="center"/>
        <w:rPr>
          <w:rFonts w:eastAsia="Times New Roman" w:cs="Times New Roman"/>
          <w:sz w:val="32"/>
          <w:szCs w:val="32"/>
          <w:lang w:eastAsia="ru-RU"/>
        </w:rPr>
      </w:pPr>
    </w:p>
    <w:p w:rsidR="00B92247" w:rsidRPr="00860DAE" w:rsidRDefault="00B92247" w:rsidP="00B92247">
      <w:pPr>
        <w:jc w:val="center"/>
        <w:rPr>
          <w:rFonts w:eastAsia="Times New Roman" w:cs="Times New Roman"/>
          <w:b/>
          <w:sz w:val="32"/>
          <w:szCs w:val="32"/>
          <w:lang w:eastAsia="ru-RU"/>
        </w:rPr>
      </w:pPr>
    </w:p>
    <w:p w:rsidR="00B92247" w:rsidRPr="00860DAE" w:rsidRDefault="00B92247" w:rsidP="00B92247">
      <w:pPr>
        <w:widowControl w:val="0"/>
        <w:suppressAutoHyphens/>
        <w:autoSpaceDE w:val="0"/>
        <w:ind w:firstLine="1701"/>
        <w:jc w:val="center"/>
        <w:rPr>
          <w:rFonts w:eastAsia="Arial" w:cs="Calibri"/>
          <w:b/>
          <w:bCs/>
          <w:sz w:val="42"/>
          <w:szCs w:val="42"/>
          <w:lang w:eastAsia="ar-SA"/>
        </w:rPr>
      </w:pPr>
    </w:p>
    <w:p w:rsidR="00B92247" w:rsidRPr="00860DAE" w:rsidRDefault="00B92247" w:rsidP="00B92247">
      <w:pPr>
        <w:widowControl w:val="0"/>
        <w:suppressAutoHyphens/>
        <w:autoSpaceDE w:val="0"/>
        <w:spacing w:before="280" w:after="280"/>
        <w:ind w:firstLine="1701"/>
        <w:jc w:val="right"/>
        <w:rPr>
          <w:rFonts w:eastAsia="Arial" w:cs="Calibri"/>
          <w:sz w:val="26"/>
          <w:szCs w:val="26"/>
          <w:lang w:eastAsia="ar-SA"/>
        </w:rPr>
      </w:pPr>
    </w:p>
    <w:p w:rsidR="00B92247" w:rsidRPr="00860DAE" w:rsidRDefault="00B92247" w:rsidP="00B92247">
      <w:pPr>
        <w:widowControl w:val="0"/>
        <w:suppressAutoHyphens/>
        <w:autoSpaceDE w:val="0"/>
        <w:spacing w:before="280" w:after="280"/>
        <w:ind w:firstLine="1701"/>
        <w:jc w:val="right"/>
        <w:rPr>
          <w:rFonts w:eastAsia="Arial" w:cs="Calibri"/>
          <w:sz w:val="26"/>
          <w:szCs w:val="26"/>
          <w:lang w:eastAsia="ar-SA"/>
        </w:rPr>
      </w:pPr>
    </w:p>
    <w:p w:rsidR="00B92247" w:rsidRPr="00860DAE" w:rsidRDefault="00B92247" w:rsidP="00B92247">
      <w:pPr>
        <w:widowControl w:val="0"/>
        <w:suppressAutoHyphens/>
        <w:autoSpaceDE w:val="0"/>
        <w:spacing w:before="280" w:after="280"/>
        <w:ind w:firstLine="1701"/>
        <w:jc w:val="right"/>
        <w:rPr>
          <w:rFonts w:eastAsia="Arial" w:cs="Calibri"/>
          <w:sz w:val="26"/>
          <w:szCs w:val="26"/>
          <w:lang w:eastAsia="ar-SA"/>
        </w:rPr>
      </w:pPr>
    </w:p>
    <w:p w:rsidR="00B92247" w:rsidRPr="00860DAE" w:rsidRDefault="00B92247" w:rsidP="00B92247">
      <w:pPr>
        <w:widowControl w:val="0"/>
        <w:suppressAutoHyphens/>
        <w:autoSpaceDE w:val="0"/>
        <w:spacing w:before="280" w:after="280"/>
        <w:ind w:firstLine="1701"/>
        <w:jc w:val="right"/>
        <w:rPr>
          <w:rFonts w:eastAsia="Arial" w:cs="Calibri"/>
          <w:sz w:val="26"/>
          <w:szCs w:val="26"/>
          <w:lang w:eastAsia="ar-SA"/>
        </w:rPr>
      </w:pPr>
    </w:p>
    <w:p w:rsidR="00B92247" w:rsidRPr="00860DAE" w:rsidRDefault="00B92247" w:rsidP="00B92247">
      <w:pPr>
        <w:widowControl w:val="0"/>
        <w:suppressAutoHyphens/>
        <w:autoSpaceDE w:val="0"/>
        <w:spacing w:before="280" w:after="280"/>
        <w:ind w:firstLine="1701"/>
        <w:jc w:val="right"/>
        <w:rPr>
          <w:rFonts w:eastAsia="Arial" w:cs="Calibri"/>
          <w:sz w:val="26"/>
          <w:szCs w:val="26"/>
          <w:lang w:eastAsia="ar-SA"/>
        </w:rPr>
      </w:pPr>
    </w:p>
    <w:p w:rsidR="00B92247" w:rsidRPr="00860DAE" w:rsidRDefault="00B92247" w:rsidP="00B92247">
      <w:pPr>
        <w:widowControl w:val="0"/>
        <w:suppressAutoHyphens/>
        <w:autoSpaceDE w:val="0"/>
        <w:spacing w:before="280" w:after="280"/>
        <w:ind w:firstLine="1701"/>
        <w:jc w:val="right"/>
        <w:rPr>
          <w:rFonts w:eastAsia="Arial" w:cs="Calibri"/>
          <w:sz w:val="26"/>
          <w:szCs w:val="26"/>
          <w:lang w:eastAsia="ar-SA"/>
        </w:rPr>
      </w:pPr>
    </w:p>
    <w:p w:rsidR="00B92247" w:rsidRPr="00860DAE" w:rsidRDefault="00B92247" w:rsidP="00B92247">
      <w:pPr>
        <w:widowControl w:val="0"/>
        <w:suppressAutoHyphens/>
        <w:autoSpaceDE w:val="0"/>
        <w:spacing w:line="276" w:lineRule="auto"/>
        <w:ind w:firstLine="567"/>
        <w:jc w:val="center"/>
        <w:rPr>
          <w:rFonts w:eastAsia="Arial" w:cs="Calibri"/>
          <w:sz w:val="26"/>
          <w:szCs w:val="26"/>
          <w:lang w:eastAsia="ar-SA"/>
        </w:rPr>
      </w:pPr>
      <w:proofErr w:type="spellStart"/>
      <w:r>
        <w:rPr>
          <w:rFonts w:eastAsia="Arial" w:cs="Calibri"/>
          <w:sz w:val="26"/>
          <w:szCs w:val="26"/>
          <w:lang w:eastAsia="ar-SA"/>
        </w:rPr>
        <w:t>пгт</w:t>
      </w:r>
      <w:proofErr w:type="spellEnd"/>
      <w:r>
        <w:rPr>
          <w:rFonts w:eastAsia="Arial" w:cs="Calibri"/>
          <w:sz w:val="26"/>
          <w:szCs w:val="26"/>
          <w:lang w:eastAsia="ar-SA"/>
        </w:rPr>
        <w:t>. Уруссу</w:t>
      </w:r>
    </w:p>
    <w:p w:rsidR="00B92247" w:rsidRDefault="00B92247" w:rsidP="00B92247">
      <w:pPr>
        <w:widowControl w:val="0"/>
        <w:suppressAutoHyphens/>
        <w:autoSpaceDE w:val="0"/>
        <w:spacing w:line="276" w:lineRule="auto"/>
        <w:ind w:firstLine="567"/>
        <w:jc w:val="center"/>
        <w:rPr>
          <w:rFonts w:eastAsia="Arial" w:cs="Calibri"/>
          <w:sz w:val="26"/>
          <w:szCs w:val="26"/>
          <w:lang w:eastAsia="ar-SA"/>
        </w:rPr>
      </w:pPr>
      <w:r w:rsidRPr="00860DAE">
        <w:rPr>
          <w:rFonts w:eastAsia="Arial" w:cs="Calibri"/>
          <w:sz w:val="26"/>
          <w:szCs w:val="26"/>
          <w:lang w:eastAsia="ar-SA"/>
        </w:rPr>
        <w:t>20</w:t>
      </w:r>
      <w:r>
        <w:rPr>
          <w:rFonts w:eastAsia="Arial" w:cs="Calibri"/>
          <w:sz w:val="26"/>
          <w:szCs w:val="26"/>
          <w:lang w:eastAsia="ar-SA"/>
        </w:rPr>
        <w:t>22</w:t>
      </w:r>
      <w:r w:rsidRPr="00860DAE">
        <w:rPr>
          <w:rFonts w:eastAsia="Arial" w:cs="Calibri"/>
          <w:sz w:val="26"/>
          <w:szCs w:val="26"/>
          <w:lang w:eastAsia="ar-SA"/>
        </w:rPr>
        <w:t xml:space="preserve"> г.</w:t>
      </w:r>
    </w:p>
    <w:p w:rsidR="00B92247" w:rsidRPr="00860DAE" w:rsidRDefault="00B92247" w:rsidP="00B92247">
      <w:pPr>
        <w:widowControl w:val="0"/>
        <w:suppressAutoHyphens/>
        <w:autoSpaceDE w:val="0"/>
        <w:spacing w:line="276" w:lineRule="auto"/>
        <w:ind w:firstLine="567"/>
        <w:jc w:val="center"/>
        <w:rPr>
          <w:rFonts w:eastAsia="Arial" w:cs="Calibri"/>
          <w:sz w:val="26"/>
          <w:szCs w:val="26"/>
          <w:lang w:eastAsia="ar-SA"/>
        </w:rPr>
      </w:pPr>
    </w:p>
    <w:p w:rsidR="00B92247" w:rsidRDefault="00B92247" w:rsidP="005B0300">
      <w:pPr>
        <w:ind w:firstLine="567"/>
        <w:jc w:val="left"/>
      </w:pPr>
    </w:p>
    <w:p w:rsidR="00B92247" w:rsidRDefault="00942E66" w:rsidP="003805D5">
      <w:pPr>
        <w:ind w:firstLine="567"/>
        <w:jc w:val="center"/>
        <w:rPr>
          <w:b/>
          <w:bCs/>
        </w:rPr>
      </w:pPr>
      <w:r w:rsidRPr="00942E66">
        <w:rPr>
          <w:b/>
          <w:bCs/>
        </w:rPr>
        <w:lastRenderedPageBreak/>
        <w:t>Содержание</w:t>
      </w:r>
    </w:p>
    <w:p w:rsidR="003805D5" w:rsidRDefault="003805D5" w:rsidP="003805D5">
      <w:pPr>
        <w:ind w:firstLine="567"/>
        <w:jc w:val="center"/>
        <w:rPr>
          <w:b/>
          <w:bCs/>
        </w:rPr>
      </w:pPr>
    </w:p>
    <w:p w:rsidR="00B92247" w:rsidRDefault="00B92247" w:rsidP="005B0300">
      <w:pPr>
        <w:ind w:firstLine="567"/>
        <w:jc w:val="left"/>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795"/>
        <w:gridCol w:w="587"/>
      </w:tblGrid>
      <w:tr w:rsidR="00B92247" w:rsidTr="00E84DD5">
        <w:tc>
          <w:tcPr>
            <w:tcW w:w="756" w:type="dxa"/>
          </w:tcPr>
          <w:p w:rsidR="00B92247" w:rsidRDefault="00B92247" w:rsidP="005B0300">
            <w:pPr>
              <w:jc w:val="left"/>
            </w:pPr>
            <w:r>
              <w:t>1.</w:t>
            </w:r>
          </w:p>
        </w:tc>
        <w:tc>
          <w:tcPr>
            <w:tcW w:w="8795" w:type="dxa"/>
          </w:tcPr>
          <w:p w:rsidR="00B92247" w:rsidRDefault="00B92247" w:rsidP="005B0300">
            <w:pPr>
              <w:jc w:val="left"/>
            </w:pPr>
            <w:r w:rsidRPr="00942E66">
              <w:t>Общие положения</w:t>
            </w:r>
          </w:p>
        </w:tc>
        <w:tc>
          <w:tcPr>
            <w:tcW w:w="587" w:type="dxa"/>
          </w:tcPr>
          <w:p w:rsidR="00B92247" w:rsidRDefault="00B92247" w:rsidP="00E84DD5">
            <w:pPr>
              <w:jc w:val="right"/>
            </w:pPr>
            <w:r w:rsidRPr="00942E66">
              <w:t>3</w:t>
            </w:r>
          </w:p>
        </w:tc>
      </w:tr>
      <w:tr w:rsidR="00B92247" w:rsidTr="00E84DD5">
        <w:tc>
          <w:tcPr>
            <w:tcW w:w="756" w:type="dxa"/>
          </w:tcPr>
          <w:p w:rsidR="00B92247" w:rsidRDefault="00B92247" w:rsidP="005B0300">
            <w:pPr>
              <w:jc w:val="left"/>
            </w:pPr>
            <w:r w:rsidRPr="00942E66">
              <w:t>2.</w:t>
            </w:r>
          </w:p>
        </w:tc>
        <w:tc>
          <w:tcPr>
            <w:tcW w:w="8795" w:type="dxa"/>
          </w:tcPr>
          <w:p w:rsidR="00B92247" w:rsidRDefault="00B92247" w:rsidP="005B0300">
            <w:pPr>
              <w:jc w:val="left"/>
            </w:pPr>
            <w:r w:rsidRPr="00942E66">
              <w:t>Цели и задачи проверки</w:t>
            </w:r>
          </w:p>
        </w:tc>
        <w:tc>
          <w:tcPr>
            <w:tcW w:w="587" w:type="dxa"/>
          </w:tcPr>
          <w:p w:rsidR="00B92247" w:rsidRDefault="00B92247" w:rsidP="00E84DD5">
            <w:pPr>
              <w:jc w:val="right"/>
            </w:pPr>
            <w:r w:rsidRPr="00942E66">
              <w:t>5</w:t>
            </w:r>
          </w:p>
        </w:tc>
      </w:tr>
      <w:tr w:rsidR="00B92247" w:rsidTr="00E84DD5">
        <w:tc>
          <w:tcPr>
            <w:tcW w:w="756" w:type="dxa"/>
          </w:tcPr>
          <w:p w:rsidR="00B92247" w:rsidRDefault="00B92247" w:rsidP="005B0300">
            <w:pPr>
              <w:jc w:val="left"/>
            </w:pPr>
            <w:r w:rsidRPr="00942E66">
              <w:t>3.</w:t>
            </w:r>
          </w:p>
        </w:tc>
        <w:tc>
          <w:tcPr>
            <w:tcW w:w="8795" w:type="dxa"/>
          </w:tcPr>
          <w:p w:rsidR="00B92247" w:rsidRDefault="00B92247" w:rsidP="005B0300">
            <w:pPr>
              <w:jc w:val="left"/>
            </w:pPr>
            <w:r w:rsidRPr="00942E66">
              <w:t>Порядок организации и проведения проверки</w:t>
            </w:r>
          </w:p>
        </w:tc>
        <w:tc>
          <w:tcPr>
            <w:tcW w:w="587" w:type="dxa"/>
          </w:tcPr>
          <w:p w:rsidR="00B92247" w:rsidRDefault="00E84DD5" w:rsidP="00E84DD5">
            <w:pPr>
              <w:jc w:val="right"/>
            </w:pPr>
            <w:r>
              <w:t>5</w:t>
            </w:r>
          </w:p>
        </w:tc>
      </w:tr>
      <w:tr w:rsidR="00B92247" w:rsidTr="00E84DD5">
        <w:tc>
          <w:tcPr>
            <w:tcW w:w="756" w:type="dxa"/>
          </w:tcPr>
          <w:p w:rsidR="00B92247" w:rsidRDefault="00B92247" w:rsidP="005B0300">
            <w:pPr>
              <w:jc w:val="left"/>
            </w:pPr>
            <w:r w:rsidRPr="00942E66">
              <w:t>3.1.</w:t>
            </w:r>
          </w:p>
        </w:tc>
        <w:tc>
          <w:tcPr>
            <w:tcW w:w="8795" w:type="dxa"/>
          </w:tcPr>
          <w:p w:rsidR="00B92247" w:rsidRDefault="00B92247" w:rsidP="005B0300">
            <w:pPr>
              <w:jc w:val="left"/>
            </w:pPr>
            <w:r w:rsidRPr="00942E66">
              <w:t>Подготовительный этап</w:t>
            </w:r>
          </w:p>
        </w:tc>
        <w:tc>
          <w:tcPr>
            <w:tcW w:w="587" w:type="dxa"/>
          </w:tcPr>
          <w:p w:rsidR="00B92247" w:rsidRDefault="00B92247" w:rsidP="00E84DD5">
            <w:pPr>
              <w:jc w:val="right"/>
            </w:pPr>
            <w:r w:rsidRPr="00942E66">
              <w:t>6</w:t>
            </w:r>
          </w:p>
        </w:tc>
      </w:tr>
      <w:tr w:rsidR="00B92247" w:rsidTr="00E84DD5">
        <w:tc>
          <w:tcPr>
            <w:tcW w:w="756" w:type="dxa"/>
          </w:tcPr>
          <w:p w:rsidR="00B92247" w:rsidRDefault="00B92247" w:rsidP="005B0300">
            <w:pPr>
              <w:jc w:val="left"/>
            </w:pPr>
            <w:r w:rsidRPr="00942E66">
              <w:t>3.2.</w:t>
            </w:r>
          </w:p>
        </w:tc>
        <w:tc>
          <w:tcPr>
            <w:tcW w:w="8795" w:type="dxa"/>
          </w:tcPr>
          <w:p w:rsidR="00B92247" w:rsidRDefault="00B92247" w:rsidP="005B0300">
            <w:pPr>
              <w:jc w:val="left"/>
            </w:pPr>
            <w:r w:rsidRPr="00942E66">
              <w:t>Основной этап (непосредственная проверка)</w:t>
            </w:r>
          </w:p>
        </w:tc>
        <w:tc>
          <w:tcPr>
            <w:tcW w:w="587" w:type="dxa"/>
          </w:tcPr>
          <w:p w:rsidR="00B92247" w:rsidRDefault="00B92247" w:rsidP="00E84DD5">
            <w:pPr>
              <w:jc w:val="right"/>
            </w:pPr>
            <w:r w:rsidRPr="00942E66">
              <w:t>8</w:t>
            </w:r>
          </w:p>
        </w:tc>
      </w:tr>
      <w:tr w:rsidR="00B92247" w:rsidTr="00E84DD5">
        <w:tc>
          <w:tcPr>
            <w:tcW w:w="756" w:type="dxa"/>
          </w:tcPr>
          <w:p w:rsidR="00B92247" w:rsidRDefault="00B92247" w:rsidP="005B0300">
            <w:pPr>
              <w:jc w:val="left"/>
            </w:pPr>
            <w:r w:rsidRPr="00942E66">
              <w:t>3.2.1.</w:t>
            </w:r>
          </w:p>
        </w:tc>
        <w:tc>
          <w:tcPr>
            <w:tcW w:w="8795" w:type="dxa"/>
          </w:tcPr>
          <w:p w:rsidR="00B92247" w:rsidRDefault="00B92247" w:rsidP="005B0300">
            <w:pPr>
              <w:jc w:val="left"/>
            </w:pPr>
            <w:r w:rsidRPr="00942E66">
              <w:t>Анализ нормативной правовой базы и учредительных документов, регулирующих деятельность муниципального учреждения</w:t>
            </w:r>
          </w:p>
        </w:tc>
        <w:tc>
          <w:tcPr>
            <w:tcW w:w="587" w:type="dxa"/>
          </w:tcPr>
          <w:p w:rsidR="00B92247" w:rsidRDefault="00B92247" w:rsidP="00E84DD5">
            <w:pPr>
              <w:jc w:val="right"/>
            </w:pPr>
            <w:r w:rsidRPr="00942E66">
              <w:t>8</w:t>
            </w:r>
          </w:p>
        </w:tc>
      </w:tr>
      <w:tr w:rsidR="00B92247" w:rsidTr="00E84DD5">
        <w:tc>
          <w:tcPr>
            <w:tcW w:w="756" w:type="dxa"/>
          </w:tcPr>
          <w:p w:rsidR="00B92247" w:rsidRDefault="00B92247" w:rsidP="005B0300">
            <w:pPr>
              <w:jc w:val="left"/>
            </w:pPr>
            <w:r w:rsidRPr="00942E66">
              <w:t>3.2.2.</w:t>
            </w:r>
          </w:p>
        </w:tc>
        <w:tc>
          <w:tcPr>
            <w:tcW w:w="8795" w:type="dxa"/>
          </w:tcPr>
          <w:p w:rsidR="00B92247" w:rsidRDefault="00B92247" w:rsidP="005B0300">
            <w:pPr>
              <w:jc w:val="left"/>
            </w:pPr>
            <w:r w:rsidRPr="00942E66">
              <w:t>Проверка правильности составления бюджетной сметы, обоснованности расчетов к ней</w:t>
            </w:r>
          </w:p>
        </w:tc>
        <w:tc>
          <w:tcPr>
            <w:tcW w:w="587" w:type="dxa"/>
          </w:tcPr>
          <w:p w:rsidR="00B92247" w:rsidRDefault="00B92247" w:rsidP="00E84DD5">
            <w:pPr>
              <w:jc w:val="right"/>
            </w:pPr>
            <w:r w:rsidRPr="00942E66">
              <w:t>9</w:t>
            </w:r>
          </w:p>
        </w:tc>
      </w:tr>
      <w:tr w:rsidR="00B92247" w:rsidTr="00E84DD5">
        <w:tc>
          <w:tcPr>
            <w:tcW w:w="756" w:type="dxa"/>
          </w:tcPr>
          <w:p w:rsidR="00B92247" w:rsidRDefault="00B92247" w:rsidP="005B0300">
            <w:pPr>
              <w:jc w:val="left"/>
            </w:pPr>
            <w:r w:rsidRPr="00942E66">
              <w:t>3.2.3.</w:t>
            </w:r>
          </w:p>
        </w:tc>
        <w:tc>
          <w:tcPr>
            <w:tcW w:w="8795" w:type="dxa"/>
          </w:tcPr>
          <w:p w:rsidR="00B92247" w:rsidRDefault="00B92247" w:rsidP="005B0300">
            <w:pPr>
              <w:jc w:val="left"/>
            </w:pPr>
            <w:r w:rsidRPr="00942E66">
              <w:t>Анализ исполнения бюджетной сметы</w:t>
            </w:r>
          </w:p>
        </w:tc>
        <w:tc>
          <w:tcPr>
            <w:tcW w:w="587" w:type="dxa"/>
          </w:tcPr>
          <w:p w:rsidR="00B92247" w:rsidRDefault="00B92247" w:rsidP="00E84DD5">
            <w:pPr>
              <w:jc w:val="right"/>
            </w:pPr>
            <w:r w:rsidRPr="00942E66">
              <w:t>9</w:t>
            </w:r>
          </w:p>
        </w:tc>
      </w:tr>
      <w:tr w:rsidR="00B92247" w:rsidTr="00E84DD5">
        <w:tc>
          <w:tcPr>
            <w:tcW w:w="756" w:type="dxa"/>
          </w:tcPr>
          <w:p w:rsidR="00B92247" w:rsidRDefault="00B92247" w:rsidP="005B0300">
            <w:pPr>
              <w:jc w:val="left"/>
            </w:pPr>
            <w:r w:rsidRPr="00942E66">
              <w:t>3.2.4.</w:t>
            </w:r>
          </w:p>
        </w:tc>
        <w:tc>
          <w:tcPr>
            <w:tcW w:w="8795" w:type="dxa"/>
          </w:tcPr>
          <w:p w:rsidR="00B92247" w:rsidRDefault="00B92247" w:rsidP="005B0300">
            <w:pPr>
              <w:jc w:val="left"/>
            </w:pPr>
            <w:r w:rsidRPr="00942E66">
              <w:t>Проверка целевого использования бюджетных средств</w:t>
            </w:r>
          </w:p>
        </w:tc>
        <w:tc>
          <w:tcPr>
            <w:tcW w:w="587" w:type="dxa"/>
          </w:tcPr>
          <w:p w:rsidR="00B92247" w:rsidRDefault="00B92247" w:rsidP="00E84DD5">
            <w:pPr>
              <w:jc w:val="right"/>
            </w:pPr>
            <w:r w:rsidRPr="00942E66">
              <w:t>12</w:t>
            </w:r>
            <w:r w:rsidRPr="00942E66">
              <w:br/>
            </w:r>
          </w:p>
        </w:tc>
      </w:tr>
      <w:tr w:rsidR="00B92247" w:rsidTr="00E84DD5">
        <w:tc>
          <w:tcPr>
            <w:tcW w:w="756" w:type="dxa"/>
          </w:tcPr>
          <w:p w:rsidR="00B92247" w:rsidRDefault="00B92247" w:rsidP="005B0300">
            <w:pPr>
              <w:jc w:val="left"/>
            </w:pPr>
            <w:r w:rsidRPr="00942E66">
              <w:t>3.2.5.</w:t>
            </w:r>
          </w:p>
        </w:tc>
        <w:tc>
          <w:tcPr>
            <w:tcW w:w="8795" w:type="dxa"/>
          </w:tcPr>
          <w:p w:rsidR="00B92247" w:rsidRDefault="00B92247" w:rsidP="005B0300">
            <w:pPr>
              <w:jc w:val="left"/>
            </w:pPr>
            <w:r w:rsidRPr="00942E66">
              <w:t>Проверка использования муниципальной собственности</w:t>
            </w:r>
          </w:p>
        </w:tc>
        <w:tc>
          <w:tcPr>
            <w:tcW w:w="587" w:type="dxa"/>
          </w:tcPr>
          <w:p w:rsidR="00B92247" w:rsidRDefault="00E84DD5" w:rsidP="00E84DD5">
            <w:pPr>
              <w:jc w:val="right"/>
            </w:pPr>
            <w:r>
              <w:t>12</w:t>
            </w:r>
          </w:p>
        </w:tc>
      </w:tr>
      <w:tr w:rsidR="00B92247" w:rsidTr="00E84DD5">
        <w:tc>
          <w:tcPr>
            <w:tcW w:w="756" w:type="dxa"/>
          </w:tcPr>
          <w:p w:rsidR="00B92247" w:rsidRDefault="00E84DD5" w:rsidP="005B0300">
            <w:pPr>
              <w:jc w:val="left"/>
            </w:pPr>
            <w:r w:rsidRPr="00942E66">
              <w:t>3.2.6.</w:t>
            </w:r>
          </w:p>
        </w:tc>
        <w:tc>
          <w:tcPr>
            <w:tcW w:w="8795" w:type="dxa"/>
          </w:tcPr>
          <w:p w:rsidR="00B92247" w:rsidRDefault="00E84DD5" w:rsidP="005B0300">
            <w:pPr>
              <w:jc w:val="left"/>
            </w:pPr>
            <w:r w:rsidRPr="00942E66">
              <w:t>Проверка организации и ведения бюджетного учета и достоверности представляемой отчетности</w:t>
            </w:r>
          </w:p>
        </w:tc>
        <w:tc>
          <w:tcPr>
            <w:tcW w:w="587" w:type="dxa"/>
          </w:tcPr>
          <w:p w:rsidR="00B92247" w:rsidRDefault="00E84DD5" w:rsidP="00E84DD5">
            <w:pPr>
              <w:jc w:val="right"/>
            </w:pPr>
            <w:r w:rsidRPr="00942E66">
              <w:t>13</w:t>
            </w:r>
            <w:r w:rsidRPr="00942E66">
              <w:br/>
            </w:r>
          </w:p>
        </w:tc>
      </w:tr>
      <w:tr w:rsidR="00B92247" w:rsidTr="00E84DD5">
        <w:tc>
          <w:tcPr>
            <w:tcW w:w="756" w:type="dxa"/>
          </w:tcPr>
          <w:p w:rsidR="00B92247" w:rsidRDefault="00E84DD5" w:rsidP="005B0300">
            <w:pPr>
              <w:jc w:val="left"/>
            </w:pPr>
            <w:r w:rsidRPr="00942E66">
              <w:t>3.2.7.</w:t>
            </w:r>
          </w:p>
        </w:tc>
        <w:tc>
          <w:tcPr>
            <w:tcW w:w="8795" w:type="dxa"/>
          </w:tcPr>
          <w:p w:rsidR="00B92247" w:rsidRDefault="00E84DD5" w:rsidP="005B0300">
            <w:pPr>
              <w:jc w:val="left"/>
            </w:pPr>
            <w:r w:rsidRPr="00942E66">
              <w:t>Проверка устранения недостатков и нарушений, выявленных предыдущими ревизиями и проверками</w:t>
            </w:r>
          </w:p>
        </w:tc>
        <w:tc>
          <w:tcPr>
            <w:tcW w:w="587" w:type="dxa"/>
          </w:tcPr>
          <w:p w:rsidR="00B92247" w:rsidRDefault="00E84DD5" w:rsidP="00E84DD5">
            <w:pPr>
              <w:jc w:val="right"/>
            </w:pPr>
            <w:r w:rsidRPr="00942E66">
              <w:t>16</w:t>
            </w:r>
          </w:p>
        </w:tc>
      </w:tr>
      <w:tr w:rsidR="00B92247" w:rsidTr="00E84DD5">
        <w:tc>
          <w:tcPr>
            <w:tcW w:w="756" w:type="dxa"/>
          </w:tcPr>
          <w:p w:rsidR="00B92247" w:rsidRDefault="00E84DD5" w:rsidP="005B0300">
            <w:pPr>
              <w:jc w:val="left"/>
            </w:pPr>
            <w:r w:rsidRPr="00942E66">
              <w:t>3.3.</w:t>
            </w:r>
          </w:p>
        </w:tc>
        <w:tc>
          <w:tcPr>
            <w:tcW w:w="8795" w:type="dxa"/>
          </w:tcPr>
          <w:p w:rsidR="00B92247" w:rsidRDefault="00E84DD5" w:rsidP="005B0300">
            <w:pPr>
              <w:jc w:val="left"/>
            </w:pPr>
            <w:r w:rsidRPr="00942E66">
              <w:t>Заключительный этап</w:t>
            </w:r>
          </w:p>
        </w:tc>
        <w:tc>
          <w:tcPr>
            <w:tcW w:w="587" w:type="dxa"/>
          </w:tcPr>
          <w:p w:rsidR="00B92247" w:rsidRDefault="00E84DD5" w:rsidP="003805D5">
            <w:pPr>
              <w:jc w:val="right"/>
            </w:pPr>
            <w:r w:rsidRPr="00942E66">
              <w:t>1</w:t>
            </w:r>
            <w:r w:rsidR="003805D5">
              <w:t>7</w:t>
            </w:r>
          </w:p>
        </w:tc>
      </w:tr>
      <w:tr w:rsidR="00B92247" w:rsidTr="00E84DD5">
        <w:tc>
          <w:tcPr>
            <w:tcW w:w="756" w:type="dxa"/>
          </w:tcPr>
          <w:p w:rsidR="00B92247" w:rsidRDefault="00E84DD5" w:rsidP="005B0300">
            <w:pPr>
              <w:jc w:val="left"/>
            </w:pPr>
            <w:r w:rsidRPr="00942E66">
              <w:t>4.</w:t>
            </w:r>
          </w:p>
        </w:tc>
        <w:tc>
          <w:tcPr>
            <w:tcW w:w="8795" w:type="dxa"/>
          </w:tcPr>
          <w:p w:rsidR="00B92247" w:rsidRDefault="00E84DD5" w:rsidP="005B0300">
            <w:pPr>
              <w:jc w:val="left"/>
            </w:pPr>
            <w:r w:rsidRPr="00942E66">
              <w:t>Заключение</w:t>
            </w:r>
          </w:p>
        </w:tc>
        <w:tc>
          <w:tcPr>
            <w:tcW w:w="587" w:type="dxa"/>
          </w:tcPr>
          <w:p w:rsidR="00B92247" w:rsidRDefault="00E84DD5" w:rsidP="003805D5">
            <w:pPr>
              <w:jc w:val="right"/>
            </w:pPr>
            <w:r w:rsidRPr="00942E66">
              <w:t>1</w:t>
            </w:r>
            <w:r w:rsidR="003805D5">
              <w:t>7</w:t>
            </w:r>
          </w:p>
        </w:tc>
      </w:tr>
    </w:tbl>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E84DD5" w:rsidP="005B0300">
      <w:pPr>
        <w:ind w:firstLine="567"/>
        <w:jc w:val="left"/>
        <w:rPr>
          <w:b/>
          <w:bCs/>
        </w:rPr>
      </w:pPr>
    </w:p>
    <w:p w:rsidR="00E84DD5" w:rsidRDefault="003805D5" w:rsidP="00E84DD5">
      <w:pPr>
        <w:ind w:firstLine="567"/>
        <w:jc w:val="center"/>
      </w:pPr>
      <w:r>
        <w:rPr>
          <w:b/>
          <w:bCs/>
        </w:rPr>
        <w:lastRenderedPageBreak/>
        <w:t>1</w:t>
      </w:r>
      <w:r w:rsidR="00942E66" w:rsidRPr="00942E66">
        <w:rPr>
          <w:b/>
          <w:bCs/>
        </w:rPr>
        <w:t>. Общие положения</w:t>
      </w:r>
      <w:r w:rsidR="00862760">
        <w:rPr>
          <w:b/>
          <w:bCs/>
        </w:rPr>
        <w:t>.</w:t>
      </w:r>
      <w:r w:rsidR="00942E66" w:rsidRPr="00942E66">
        <w:br/>
      </w:r>
      <w:r w:rsidR="00942E66" w:rsidRPr="00942E66">
        <w:br/>
      </w:r>
    </w:p>
    <w:p w:rsidR="00E84DD5" w:rsidRDefault="00942E66" w:rsidP="00E84DD5">
      <w:pPr>
        <w:ind w:firstLine="567"/>
      </w:pPr>
      <w:proofErr w:type="gramStart"/>
      <w:r w:rsidRPr="00942E66">
        <w:t xml:space="preserve">Настоящие Методические рекомендации по организации и проведению проверок в муниципальных казенных учреждениях </w:t>
      </w:r>
      <w:r w:rsidR="00E84DD5">
        <w:t>Ютазинского муниципального района</w:t>
      </w:r>
      <w:r w:rsidRPr="00942E66">
        <w:t>» (далее – Методические рекомендации) разработаны в соответствии с законодательством Российской Федерации и Республики Татарстан, нормативно-правовыми актами муниципального образования, регламентом КСП, стандартом внешнего муниципального финансового контроля «Общие правила проведения контрольного мероприятия</w:t>
      </w:r>
      <w:r w:rsidRPr="00942E66">
        <w:rPr>
          <w:b/>
          <w:bCs/>
        </w:rPr>
        <w:t>».</w:t>
      </w:r>
      <w:proofErr w:type="gramEnd"/>
      <w:r w:rsidRPr="00942E66">
        <w:rPr>
          <w:b/>
          <w:bCs/>
        </w:rPr>
        <w:t xml:space="preserve"> </w:t>
      </w:r>
      <w:proofErr w:type="gramStart"/>
      <w:r w:rsidRPr="00942E66">
        <w:t xml:space="preserve">Методические рекомендации предназначены для использования в практической работе организации и проведению проверок в казенных учреждения </w:t>
      </w:r>
      <w:r w:rsidR="00E84DD5">
        <w:t>Ютазинского муниципального района</w:t>
      </w:r>
      <w:r w:rsidRPr="00942E66">
        <w:t>.</w:t>
      </w:r>
      <w:proofErr w:type="gramEnd"/>
    </w:p>
    <w:p w:rsidR="00E84DD5" w:rsidRDefault="00E84DD5" w:rsidP="00E84DD5">
      <w:pPr>
        <w:ind w:firstLine="567"/>
      </w:pPr>
    </w:p>
    <w:p w:rsidR="00E84DD5" w:rsidRDefault="00942E66" w:rsidP="00E84DD5">
      <w:pPr>
        <w:ind w:firstLine="567"/>
      </w:pPr>
      <w:r w:rsidRPr="00942E66">
        <w:t>Целями настоящих Методических рекомендаций являются:</w:t>
      </w:r>
    </w:p>
    <w:p w:rsidR="00E84DD5" w:rsidRDefault="00942E66" w:rsidP="00E84DD5">
      <w:pPr>
        <w:ind w:firstLine="567"/>
      </w:pPr>
      <w:r w:rsidRPr="00942E66">
        <w:t xml:space="preserve">- установление единых принципов и подходов к планированию, организации и проведению проверок в казенных учреждениях; </w:t>
      </w:r>
    </w:p>
    <w:p w:rsidR="00E84DD5" w:rsidRDefault="00942E66" w:rsidP="00E84DD5">
      <w:pPr>
        <w:ind w:firstLine="567"/>
      </w:pPr>
      <w:r w:rsidRPr="00942E66">
        <w:t>- формирование основ методической базы для проведения проверок;</w:t>
      </w:r>
    </w:p>
    <w:p w:rsidR="00E84DD5" w:rsidRDefault="00942E66" w:rsidP="00E84DD5">
      <w:pPr>
        <w:ind w:firstLine="567"/>
      </w:pPr>
      <w:r w:rsidRPr="00942E66">
        <w:t xml:space="preserve">- содействие оптимизации бюджетного процесса с целью </w:t>
      </w:r>
      <w:proofErr w:type="gramStart"/>
      <w:r w:rsidRPr="00942E66">
        <w:t>повышения эффективности использования средств муниципального бюджета</w:t>
      </w:r>
      <w:proofErr w:type="gramEnd"/>
      <w:r w:rsidRPr="00942E66">
        <w:t xml:space="preserve"> и муниципальной собственности.</w:t>
      </w:r>
    </w:p>
    <w:p w:rsidR="00E84DD5" w:rsidRDefault="00E84DD5" w:rsidP="00E84DD5">
      <w:pPr>
        <w:ind w:firstLine="567"/>
      </w:pPr>
    </w:p>
    <w:p w:rsidR="00E84DD5" w:rsidRDefault="00942E66" w:rsidP="00E84DD5">
      <w:pPr>
        <w:ind w:firstLine="567"/>
      </w:pPr>
      <w:r w:rsidRPr="00942E66">
        <w:t>В целях настоящих Методических рекомендаций применяются следующие понятия:</w:t>
      </w:r>
    </w:p>
    <w:p w:rsidR="00E84DD5" w:rsidRDefault="00E84DD5" w:rsidP="00E84DD5">
      <w:pPr>
        <w:ind w:firstLine="567"/>
      </w:pPr>
    </w:p>
    <w:p w:rsidR="00E84DD5" w:rsidRDefault="00942E66" w:rsidP="00E84DD5">
      <w:pPr>
        <w:ind w:firstLine="567"/>
      </w:pPr>
      <w:r w:rsidRPr="00942E66">
        <w:rPr>
          <w:b/>
          <w:bCs/>
        </w:rPr>
        <w:t>Казенное учреждение</w:t>
      </w:r>
      <w:r w:rsidRPr="00942E66">
        <w:t xml:space="preserve"> - муниципальное учреждение, осуществляющее оказание муниципальных услуг, выполнение работ и (или) исполнение муниципальных функций в целях </w:t>
      </w:r>
      <w:proofErr w:type="gramStart"/>
      <w:r w:rsidRPr="00942E66">
        <w:t>обеспечения реализации предусмотренных полномочий органов местного</w:t>
      </w:r>
      <w:proofErr w:type="gramEnd"/>
      <w:r w:rsidRPr="00942E66">
        <w:t xml:space="preserve">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84DD5" w:rsidRDefault="00942E66" w:rsidP="00E84DD5">
      <w:pPr>
        <w:ind w:firstLine="567"/>
      </w:pPr>
      <w:r w:rsidRPr="00942E66">
        <w:t xml:space="preserve"> </w:t>
      </w:r>
    </w:p>
    <w:p w:rsidR="00E84DD5" w:rsidRDefault="00942E66" w:rsidP="00E84DD5">
      <w:pPr>
        <w:ind w:firstLine="567"/>
      </w:pPr>
      <w:proofErr w:type="gramStart"/>
      <w:r w:rsidRPr="00942E66">
        <w:rPr>
          <w:b/>
          <w:bCs/>
        </w:rPr>
        <w:t>Доходы бюджета</w:t>
      </w:r>
      <w:r w:rsidRPr="00942E66">
        <w:t xml:space="preserve"> – поступающие в бюджет денежные средства, за исключением средств, являющихся в соответствии с Бюджетным Кодексом РФ источниками финансирования дефицита бюджета.</w:t>
      </w:r>
      <w:proofErr w:type="gramEnd"/>
    </w:p>
    <w:p w:rsidR="00E84DD5" w:rsidRDefault="00E84DD5" w:rsidP="00E84DD5">
      <w:pPr>
        <w:ind w:firstLine="567"/>
      </w:pPr>
    </w:p>
    <w:p w:rsidR="00E84DD5" w:rsidRDefault="00942E66" w:rsidP="00E84DD5">
      <w:pPr>
        <w:ind w:firstLine="567"/>
      </w:pPr>
      <w:proofErr w:type="gramStart"/>
      <w:r w:rsidRPr="00942E66">
        <w:rPr>
          <w:b/>
          <w:bCs/>
        </w:rPr>
        <w:t>Расходы бюджета</w:t>
      </w:r>
      <w:r w:rsidRPr="00942E66">
        <w:t xml:space="preserve"> – выплачиваемые из бюджета денежные средства, за исключением средств, являющихся в соответствии с Бюджетным Кодексом РФ источниками финансирования дефицита бюджета.</w:t>
      </w:r>
      <w:proofErr w:type="gramEnd"/>
    </w:p>
    <w:p w:rsidR="00E84DD5" w:rsidRDefault="00E84DD5" w:rsidP="00E84DD5">
      <w:pPr>
        <w:ind w:firstLine="567"/>
      </w:pPr>
    </w:p>
    <w:p w:rsidR="00E84DD5" w:rsidRDefault="00942E66" w:rsidP="00E84DD5">
      <w:pPr>
        <w:ind w:firstLine="567"/>
      </w:pPr>
      <w:r w:rsidRPr="00942E66">
        <w:rPr>
          <w:b/>
          <w:bCs/>
        </w:rPr>
        <w:t>Бюджетные ассигнования</w:t>
      </w:r>
      <w:r w:rsidRPr="00942E66">
        <w:t xml:space="preserve"> – предельные объемы денежных средств, предусмотренных в соответствующем финансовом году для исполнения бюджетных обязательств.</w:t>
      </w:r>
    </w:p>
    <w:p w:rsidR="00E84DD5" w:rsidRDefault="00E84DD5" w:rsidP="00E84DD5">
      <w:pPr>
        <w:ind w:firstLine="567"/>
      </w:pPr>
    </w:p>
    <w:p w:rsidR="00E84DD5" w:rsidRDefault="00942E66" w:rsidP="00E84DD5">
      <w:pPr>
        <w:ind w:firstLine="567"/>
      </w:pPr>
      <w:r w:rsidRPr="00942E66">
        <w:rPr>
          <w:b/>
          <w:bCs/>
        </w:rPr>
        <w:t xml:space="preserve">Главный распорядитель бюджетных средств </w:t>
      </w:r>
      <w:r w:rsidRPr="00942E66">
        <w:t>– орган местного самоуправления,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указанные в ведомственной структуре расходов бюджета.</w:t>
      </w:r>
    </w:p>
    <w:p w:rsidR="00E84DD5" w:rsidRDefault="00E84DD5" w:rsidP="00E84DD5">
      <w:pPr>
        <w:ind w:firstLine="567"/>
      </w:pPr>
    </w:p>
    <w:p w:rsidR="00E84DD5" w:rsidRDefault="00942E66" w:rsidP="00E84DD5">
      <w:pPr>
        <w:ind w:firstLine="567"/>
      </w:pPr>
      <w:r w:rsidRPr="00942E66">
        <w:rPr>
          <w:b/>
          <w:bCs/>
        </w:rPr>
        <w:t>Распорядитель бюджетных средств</w:t>
      </w:r>
      <w:r w:rsidRPr="00942E66">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84DD5" w:rsidRDefault="00E84DD5" w:rsidP="00E84DD5">
      <w:pPr>
        <w:ind w:firstLine="567"/>
      </w:pPr>
    </w:p>
    <w:p w:rsidR="00E84DD5" w:rsidRDefault="00942E66" w:rsidP="00E84DD5">
      <w:pPr>
        <w:ind w:firstLine="567"/>
      </w:pPr>
      <w:proofErr w:type="gramStart"/>
      <w:r w:rsidRPr="00942E66">
        <w:rPr>
          <w:b/>
          <w:bCs/>
        </w:rPr>
        <w:t xml:space="preserve">Получатель бюджетных средств - </w:t>
      </w:r>
      <w:r w:rsidRPr="00942E66">
        <w:t xml:space="preserve">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исполнение бюджетных обязательств от имени </w:t>
      </w:r>
      <w:r w:rsidRPr="00942E66">
        <w:lastRenderedPageBreak/>
        <w:t>публично-правового образования за счет средств соответствующего бюджета, если иное не установлено Бюджетным Кодексом.</w:t>
      </w:r>
      <w:proofErr w:type="gramEnd"/>
    </w:p>
    <w:p w:rsidR="00E84DD5" w:rsidRDefault="00E84DD5" w:rsidP="00E84DD5">
      <w:pPr>
        <w:ind w:firstLine="567"/>
      </w:pPr>
    </w:p>
    <w:p w:rsidR="00E84DD5" w:rsidRDefault="00942E66" w:rsidP="00E84DD5">
      <w:pPr>
        <w:ind w:firstLine="567"/>
      </w:pPr>
      <w:r w:rsidRPr="00942E66">
        <w:rPr>
          <w:b/>
          <w:bCs/>
        </w:rPr>
        <w:t xml:space="preserve">Уведомление о бюджетных ассигнованиях – </w:t>
      </w:r>
      <w:r w:rsidRPr="00942E66">
        <w:t>документ главного распорядителя средств бюджета, которым осуществляется доведение бюджетных ассигнований до нижестоящих распорядителей и получателей средств бюджета, находящихся в его ведении.</w:t>
      </w:r>
    </w:p>
    <w:p w:rsidR="00E84DD5" w:rsidRDefault="00E84DD5" w:rsidP="00E84DD5">
      <w:pPr>
        <w:ind w:firstLine="567"/>
      </w:pPr>
    </w:p>
    <w:p w:rsidR="00E84DD5" w:rsidRDefault="00942E66" w:rsidP="00E84DD5">
      <w:pPr>
        <w:ind w:firstLine="567"/>
      </w:pPr>
      <w:r w:rsidRPr="00942E66">
        <w:rPr>
          <w:b/>
          <w:bCs/>
        </w:rPr>
        <w:t>Лимит бюджетных обязательств</w:t>
      </w:r>
      <w:r w:rsidRPr="00942E66">
        <w:t xml:space="preserve"> – объем прав в денежном выражении бюджета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84DD5" w:rsidRDefault="00E84DD5" w:rsidP="00E84DD5">
      <w:pPr>
        <w:ind w:firstLine="567"/>
      </w:pPr>
    </w:p>
    <w:p w:rsidR="00E84DD5" w:rsidRDefault="00942E66" w:rsidP="00E84DD5">
      <w:pPr>
        <w:ind w:firstLine="567"/>
      </w:pPr>
      <w:r w:rsidRPr="00942E66">
        <w:rPr>
          <w:b/>
          <w:bCs/>
        </w:rPr>
        <w:t>Текущий финансовый год</w:t>
      </w:r>
      <w:r w:rsidRPr="00942E66">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 </w:t>
      </w:r>
    </w:p>
    <w:p w:rsidR="00E84DD5" w:rsidRDefault="00E84DD5" w:rsidP="00E84DD5">
      <w:pPr>
        <w:ind w:firstLine="567"/>
      </w:pPr>
    </w:p>
    <w:p w:rsidR="00E84DD5" w:rsidRDefault="00942E66" w:rsidP="00E84DD5">
      <w:pPr>
        <w:ind w:firstLine="567"/>
      </w:pPr>
      <w:r w:rsidRPr="00942E66">
        <w:rPr>
          <w:b/>
          <w:bCs/>
        </w:rPr>
        <w:t xml:space="preserve">Бюджетная смета </w:t>
      </w:r>
      <w:r w:rsidRPr="00942E66">
        <w:t>– документ, устанавливающий в соответствии с классификацией расходов бюджетов лимиты бюджетных обязательств казенного учреждения.</w:t>
      </w:r>
    </w:p>
    <w:p w:rsidR="00E84DD5" w:rsidRDefault="00E84DD5" w:rsidP="00E84DD5">
      <w:pPr>
        <w:ind w:firstLine="567"/>
      </w:pPr>
    </w:p>
    <w:p w:rsidR="00E84DD5" w:rsidRDefault="00942E66" w:rsidP="00E84DD5">
      <w:pPr>
        <w:ind w:firstLine="567"/>
      </w:pPr>
      <w:proofErr w:type="gramStart"/>
      <w:r w:rsidRPr="00942E66">
        <w:rPr>
          <w:b/>
          <w:bCs/>
        </w:rPr>
        <w:t>Лицевой счет</w:t>
      </w:r>
      <w:r w:rsidRPr="00942E66">
        <w:t xml:space="preserve"> – регистр аналитического учета органа казначейства, предназначенный для отражения в учете лимитов бюджетных обязательств, принятых денежных обязательств, объемов финансирования и кассовых расходов, осуществляемых в процессе исполнения расходов соответствующего главного распорядителя, распорядителя и получателя бюджетных средств.</w:t>
      </w:r>
      <w:proofErr w:type="gramEnd"/>
    </w:p>
    <w:p w:rsidR="00E84DD5" w:rsidRDefault="00E84DD5" w:rsidP="00E84DD5">
      <w:pPr>
        <w:ind w:firstLine="567"/>
      </w:pPr>
    </w:p>
    <w:p w:rsidR="00E84DD5" w:rsidRDefault="00942E66" w:rsidP="00E84DD5">
      <w:pPr>
        <w:ind w:firstLine="567"/>
      </w:pPr>
      <w:proofErr w:type="gramStart"/>
      <w:r w:rsidRPr="00942E66">
        <w:rPr>
          <w:b/>
          <w:bCs/>
        </w:rPr>
        <w:t xml:space="preserve">Законность </w:t>
      </w:r>
      <w:r w:rsidRPr="00942E66">
        <w:t xml:space="preserve">– критерий финансового контроля, характеризующий соответствие операций (действия должностных лиц организаций), являющихся предметом контроля, действующим на момент их совершения требованиям законодательства Российской Федерации и Республики Татарстан, нормативно-правовыми актами </w:t>
      </w:r>
      <w:r w:rsidR="00E84DD5" w:rsidRPr="00E84DD5">
        <w:t>Ютазинского муниципального района</w:t>
      </w:r>
      <w:r w:rsidRPr="00942E66">
        <w:t>, принятых по вопросам, входящим в их компетенцию.</w:t>
      </w:r>
      <w:proofErr w:type="gramEnd"/>
    </w:p>
    <w:p w:rsidR="00E84DD5" w:rsidRDefault="00E84DD5" w:rsidP="00E84DD5">
      <w:pPr>
        <w:ind w:firstLine="567"/>
      </w:pPr>
    </w:p>
    <w:p w:rsidR="00E84DD5" w:rsidRDefault="00942E66" w:rsidP="00E84DD5">
      <w:pPr>
        <w:ind w:firstLine="567"/>
      </w:pPr>
      <w:r w:rsidRPr="00942E66">
        <w:rPr>
          <w:b/>
          <w:bCs/>
        </w:rPr>
        <w:t xml:space="preserve">Эффективность </w:t>
      </w:r>
      <w:r w:rsidRPr="00942E66">
        <w:t xml:space="preserve">– критерий финансового контроля, характеризующий степень достижения при составлении и исполнении бюджетов участниками бюджетного </w:t>
      </w:r>
      <w:proofErr w:type="gramStart"/>
      <w:r w:rsidRPr="00942E66">
        <w:t>процесса</w:t>
      </w:r>
      <w:proofErr w:type="gramEnd"/>
      <w:r w:rsidRPr="00942E66">
        <w:t xml:space="preserve"> в рамках установленных им бюджетных полномочий,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84DD5" w:rsidRDefault="00E84DD5" w:rsidP="00E84DD5">
      <w:pPr>
        <w:ind w:firstLine="567"/>
      </w:pPr>
    </w:p>
    <w:p w:rsidR="00E84DD5" w:rsidRDefault="00942E66" w:rsidP="00E84DD5">
      <w:pPr>
        <w:ind w:firstLine="567"/>
      </w:pPr>
      <w:r w:rsidRPr="00942E66">
        <w:rPr>
          <w:b/>
          <w:bCs/>
        </w:rPr>
        <w:t xml:space="preserve">Целевое использование (расходование) и адресность </w:t>
      </w:r>
      <w:r w:rsidRPr="00942E66">
        <w:t>– критерий финансового контроля, характеризующий направление и использование бюджетных ассигнований и лимитов бюджетных обязательств получателями бюджетных сре</w:t>
      </w:r>
      <w:proofErr w:type="gramStart"/>
      <w:r w:rsidRPr="00942E66">
        <w:t>дств в с</w:t>
      </w:r>
      <w:proofErr w:type="gramEnd"/>
      <w:r w:rsidRPr="00942E66">
        <w:t>оответствии с указанными целями.</w:t>
      </w:r>
    </w:p>
    <w:p w:rsidR="00E84DD5" w:rsidRDefault="00E84DD5" w:rsidP="00E84DD5">
      <w:pPr>
        <w:ind w:firstLine="567"/>
      </w:pPr>
    </w:p>
    <w:p w:rsidR="00E84DD5" w:rsidRDefault="00942E66" w:rsidP="00E84DD5">
      <w:pPr>
        <w:ind w:firstLine="567"/>
        <w:rPr>
          <w:b/>
          <w:bCs/>
        </w:rPr>
      </w:pPr>
      <w:r w:rsidRPr="00942E66">
        <w:rPr>
          <w:b/>
          <w:bCs/>
        </w:rPr>
        <w:t>Контрольное мероприятие</w:t>
      </w:r>
      <w:r w:rsidRPr="00942E66">
        <w:t xml:space="preserve"> – проверка, обследование проводимые в соответствии с утвержденным планом работы Контрольно-счетной палаты.</w:t>
      </w:r>
      <w:r w:rsidRPr="00942E66">
        <w:rPr>
          <w:b/>
          <w:bCs/>
        </w:rPr>
        <w:t xml:space="preserve"> </w:t>
      </w:r>
    </w:p>
    <w:p w:rsidR="00E84DD5" w:rsidRDefault="00E84DD5" w:rsidP="00E84DD5">
      <w:pPr>
        <w:ind w:firstLine="567"/>
        <w:rPr>
          <w:b/>
          <w:bCs/>
        </w:rPr>
      </w:pPr>
    </w:p>
    <w:p w:rsidR="00E84DD5" w:rsidRDefault="00942E66" w:rsidP="00E84DD5">
      <w:pPr>
        <w:ind w:firstLine="567"/>
      </w:pPr>
      <w:proofErr w:type="gramStart"/>
      <w:r w:rsidRPr="00942E66">
        <w:rPr>
          <w:b/>
          <w:bCs/>
        </w:rPr>
        <w:t>Проверка</w:t>
      </w:r>
      <w:r w:rsidRPr="00942E66">
        <w:t xml:space="preserve"> - определение полноты и своевременности зачисления доходов в бюджет, а также законности, эффективности и целесообразности расходования средств бюджета, соблюдением установленного порядка управления и распоряжения имуществом, находящимся в муниципальной собственности.</w:t>
      </w:r>
      <w:proofErr w:type="gramEnd"/>
    </w:p>
    <w:p w:rsidR="00E84DD5" w:rsidRDefault="00E84DD5" w:rsidP="00E84DD5">
      <w:pPr>
        <w:ind w:firstLine="567"/>
      </w:pPr>
    </w:p>
    <w:p w:rsidR="00E84DD5" w:rsidRDefault="00942E66" w:rsidP="00E84DD5">
      <w:pPr>
        <w:ind w:firstLine="567"/>
      </w:pPr>
      <w:proofErr w:type="gramStart"/>
      <w:r w:rsidRPr="00942E66">
        <w:rPr>
          <w:b/>
          <w:bCs/>
        </w:rPr>
        <w:t>Обследование</w:t>
      </w:r>
      <w:r w:rsidRPr="00942E66">
        <w:t xml:space="preserve"> - оперативное выявление положения дел по определенному вопросу, входящему в компетенцию Контрольно-счетной палаты в целях определения целесообразности проработки данной проблемы и необходимости проведения проверки.</w:t>
      </w:r>
      <w:proofErr w:type="gramEnd"/>
    </w:p>
    <w:p w:rsidR="00E84DD5" w:rsidRDefault="00942E66" w:rsidP="00E84DD5">
      <w:pPr>
        <w:ind w:firstLine="567"/>
      </w:pPr>
      <w:r w:rsidRPr="00942E66">
        <w:rPr>
          <w:b/>
          <w:bCs/>
        </w:rPr>
        <w:lastRenderedPageBreak/>
        <w:t>Финансово - хозяйственная деятельность</w:t>
      </w:r>
      <w:r w:rsidRPr="00942E66">
        <w:t xml:space="preserve"> - проведение и оформление операций по получению, учету, распоряжению финансовыми средствами, а также по приобретению, учету, распоряжению материальными ценностями, объектами основных средств и другим имуществом.</w:t>
      </w:r>
    </w:p>
    <w:p w:rsidR="00E84DD5" w:rsidRDefault="00942E66" w:rsidP="00E84DD5">
      <w:pPr>
        <w:ind w:firstLine="567"/>
        <w:jc w:val="center"/>
      </w:pPr>
      <w:r w:rsidRPr="00942E66">
        <w:br/>
      </w:r>
      <w:r w:rsidRPr="00942E66">
        <w:rPr>
          <w:b/>
          <w:bCs/>
        </w:rPr>
        <w:t>2. Цели и задачи проверки</w:t>
      </w:r>
      <w:r w:rsidRPr="00942E66">
        <w:br/>
      </w:r>
    </w:p>
    <w:p w:rsidR="00E84DD5" w:rsidRDefault="00942E66" w:rsidP="00E84DD5">
      <w:pPr>
        <w:ind w:firstLine="567"/>
      </w:pPr>
      <w:r w:rsidRPr="00942E66">
        <w:rPr>
          <w:b/>
          <w:bCs/>
        </w:rPr>
        <w:t>Цель проверки</w:t>
      </w:r>
      <w:r w:rsidRPr="00942E66">
        <w:t xml:space="preserve"> – определение законности, обоснованности, эффективности и целевого использования бюджетных средств, предназначенных для функционирования казенных учреждений.</w:t>
      </w:r>
    </w:p>
    <w:p w:rsidR="00E84DD5" w:rsidRDefault="00E84DD5" w:rsidP="00E84DD5">
      <w:pPr>
        <w:ind w:firstLine="567"/>
      </w:pPr>
    </w:p>
    <w:p w:rsidR="00E84DD5" w:rsidRDefault="00942E66" w:rsidP="00E84DD5">
      <w:pPr>
        <w:ind w:firstLine="567"/>
      </w:pPr>
      <w:r w:rsidRPr="00942E66">
        <w:rPr>
          <w:b/>
          <w:bCs/>
        </w:rPr>
        <w:t>Основанием</w:t>
      </w:r>
      <w:r w:rsidRPr="00942E66">
        <w:t xml:space="preserve"> для проведения проверки финансово-хозяйственной деятельности учреждения являются положения и требования </w:t>
      </w:r>
      <w:proofErr w:type="spellStart"/>
      <w:r w:rsidRPr="00942E66">
        <w:t>ст.ст</w:t>
      </w:r>
      <w:proofErr w:type="spellEnd"/>
      <w:r w:rsidRPr="00942E66">
        <w:t>. 266.1, 269.2, 270.2 Бюджетного кодекса РФ, федерального и республиканского бюджетного законодательства, а также муниципальных нормативных правовых актов.</w:t>
      </w:r>
    </w:p>
    <w:p w:rsidR="00E84DD5" w:rsidRDefault="00E84DD5" w:rsidP="00E84DD5">
      <w:pPr>
        <w:ind w:firstLine="567"/>
      </w:pPr>
    </w:p>
    <w:p w:rsidR="00E84DD5" w:rsidRDefault="00942E66" w:rsidP="00E84DD5">
      <w:pPr>
        <w:ind w:firstLine="567"/>
      </w:pPr>
      <w:r w:rsidRPr="00942E66">
        <w:rPr>
          <w:b/>
          <w:bCs/>
        </w:rPr>
        <w:t xml:space="preserve">Предметом контрольного мероприятия </w:t>
      </w:r>
      <w:r w:rsidRPr="00942E66">
        <w:t>является деятельность казенного учреждения (действия должностных лиц) по использованию бюджетных средств; управления и распоряжения имуществом, находящимся в муниципальной собственности и иная деятельность.</w:t>
      </w:r>
    </w:p>
    <w:p w:rsidR="00E84DD5" w:rsidRDefault="00E84DD5" w:rsidP="00E84DD5">
      <w:pPr>
        <w:ind w:firstLine="567"/>
      </w:pPr>
    </w:p>
    <w:p w:rsidR="00E84DD5" w:rsidRDefault="00942E66" w:rsidP="00E84DD5">
      <w:pPr>
        <w:ind w:firstLine="567"/>
        <w:rPr>
          <w:b/>
          <w:bCs/>
        </w:rPr>
      </w:pPr>
      <w:r w:rsidRPr="00942E66">
        <w:rPr>
          <w:b/>
          <w:bCs/>
        </w:rPr>
        <w:t>Для реализации поставленных целей в ходе проверки выполняются следующие задачи:</w:t>
      </w:r>
    </w:p>
    <w:p w:rsidR="00E84DD5" w:rsidRDefault="00942E66" w:rsidP="00E84DD5">
      <w:pPr>
        <w:ind w:firstLine="567"/>
      </w:pPr>
      <w:r w:rsidRPr="00942E66">
        <w:t>- проверка соответствия учредительных документов действующему законодательству;</w:t>
      </w:r>
    </w:p>
    <w:p w:rsidR="00E84DD5" w:rsidRDefault="00E84DD5" w:rsidP="00E84DD5">
      <w:pPr>
        <w:ind w:firstLine="567"/>
      </w:pPr>
    </w:p>
    <w:p w:rsidR="00E84DD5" w:rsidRDefault="00942E66" w:rsidP="00E84DD5">
      <w:pPr>
        <w:ind w:firstLine="567"/>
      </w:pPr>
      <w:r w:rsidRPr="00942E66">
        <w:t xml:space="preserve">- проверка </w:t>
      </w:r>
      <w:proofErr w:type="gramStart"/>
      <w:r w:rsidRPr="00942E66">
        <w:t>правильности составления бюджетных смет казенных учреждений</w:t>
      </w:r>
      <w:proofErr w:type="gramEnd"/>
      <w:r w:rsidRPr="00942E66">
        <w:t>;</w:t>
      </w:r>
    </w:p>
    <w:p w:rsidR="00E84DD5" w:rsidRDefault="00E84DD5" w:rsidP="00E84DD5">
      <w:pPr>
        <w:ind w:firstLine="567"/>
      </w:pPr>
    </w:p>
    <w:p w:rsidR="00E84DD5" w:rsidRDefault="00942E66" w:rsidP="00E84DD5">
      <w:pPr>
        <w:ind w:firstLine="567"/>
      </w:pPr>
      <w:r w:rsidRPr="00942E66">
        <w:t>-  анализ исполнения бюджетной сметы в части законности, эффективности и целевого использования бюджетных средств;</w:t>
      </w:r>
    </w:p>
    <w:p w:rsidR="00E84DD5" w:rsidRDefault="00E84DD5" w:rsidP="00E84DD5">
      <w:pPr>
        <w:ind w:firstLine="567"/>
      </w:pPr>
    </w:p>
    <w:p w:rsidR="00E84DD5" w:rsidRDefault="00942E66" w:rsidP="00E84DD5">
      <w:pPr>
        <w:ind w:firstLine="567"/>
      </w:pPr>
      <w:r w:rsidRPr="00942E66">
        <w:t>- проверка законности, эффективности и целевого использования муниципального имущества;</w:t>
      </w:r>
    </w:p>
    <w:p w:rsidR="00E84DD5" w:rsidRDefault="00E84DD5" w:rsidP="00E84DD5">
      <w:pPr>
        <w:ind w:firstLine="567"/>
      </w:pPr>
    </w:p>
    <w:p w:rsidR="00E84DD5" w:rsidRDefault="00942E66" w:rsidP="00E84DD5">
      <w:pPr>
        <w:ind w:firstLine="567"/>
      </w:pPr>
      <w:r w:rsidRPr="00942E66">
        <w:t>- проверка правильности организации и ведения бюджетного учета для казенного учреждения, достоверность отчетности и своевременность ее представления;</w:t>
      </w:r>
    </w:p>
    <w:p w:rsidR="00E84DD5" w:rsidRDefault="00E84DD5" w:rsidP="00E84DD5">
      <w:pPr>
        <w:ind w:firstLine="567"/>
      </w:pPr>
    </w:p>
    <w:p w:rsidR="00E84DD5" w:rsidRDefault="00942E66" w:rsidP="00E84DD5">
      <w:pPr>
        <w:ind w:firstLine="567"/>
      </w:pPr>
      <w:r w:rsidRPr="00942E66">
        <w:t>- проверка обеспечения сохранности денежных средств и материальных ценностей учреждения;</w:t>
      </w:r>
    </w:p>
    <w:p w:rsidR="00E84DD5" w:rsidRDefault="00E84DD5" w:rsidP="00E84DD5">
      <w:pPr>
        <w:ind w:firstLine="567"/>
      </w:pPr>
    </w:p>
    <w:p w:rsidR="00942E66" w:rsidRDefault="00942E66" w:rsidP="00E84DD5">
      <w:pPr>
        <w:ind w:firstLine="567"/>
      </w:pPr>
      <w:r w:rsidRPr="00942E66">
        <w:t>- также могут быть проверены иные вопросы.</w:t>
      </w:r>
    </w:p>
    <w:p w:rsidR="00E84DD5" w:rsidRPr="00942E66" w:rsidRDefault="00E84DD5" w:rsidP="00E84DD5">
      <w:pPr>
        <w:ind w:firstLine="567"/>
      </w:pPr>
    </w:p>
    <w:p w:rsidR="00942E66" w:rsidRPr="00942E66" w:rsidRDefault="00942E66" w:rsidP="00E84DD5">
      <w:pPr>
        <w:ind w:left="360"/>
        <w:jc w:val="center"/>
      </w:pPr>
      <w:r w:rsidRPr="00942E66">
        <w:br/>
      </w:r>
      <w:bookmarkStart w:id="0" w:name="_ref243206906"/>
      <w:bookmarkEnd w:id="0"/>
      <w:r w:rsidR="00E84DD5">
        <w:rPr>
          <w:b/>
          <w:bCs/>
        </w:rPr>
        <w:t xml:space="preserve">3. </w:t>
      </w:r>
      <w:r w:rsidRPr="00942E66">
        <w:rPr>
          <w:b/>
          <w:bCs/>
        </w:rPr>
        <w:t>Порядок организации и проведения проверки</w:t>
      </w:r>
    </w:p>
    <w:p w:rsidR="00E84DD5" w:rsidRDefault="00E84DD5" w:rsidP="00B92247">
      <w:pPr>
        <w:ind w:firstLine="567"/>
        <w:jc w:val="left"/>
      </w:pPr>
    </w:p>
    <w:p w:rsidR="00E84DD5" w:rsidRDefault="00942E66" w:rsidP="00E84DD5">
      <w:pPr>
        <w:ind w:firstLine="567"/>
      </w:pPr>
      <w:r w:rsidRPr="00942E66">
        <w:t xml:space="preserve">Проверка проводится в соответствии со Стандартом внешнего муниципального финансового контроля «Общие правила проведения контрольного мероприятия», Регламентом КСП и планом работы КСП или, в отдельных случаях, как внеплановые. </w:t>
      </w:r>
    </w:p>
    <w:p w:rsidR="00E84DD5" w:rsidRDefault="00E84DD5" w:rsidP="00E84DD5">
      <w:pPr>
        <w:ind w:firstLine="567"/>
      </w:pPr>
    </w:p>
    <w:p w:rsidR="00E84DD5" w:rsidRDefault="00942E66" w:rsidP="00E84DD5">
      <w:pPr>
        <w:ind w:firstLine="567"/>
      </w:pPr>
      <w:r w:rsidRPr="00942E66">
        <w:t>Контрольное мероприятие осуществляется в три этапа:</w:t>
      </w:r>
    </w:p>
    <w:p w:rsidR="00E84DD5" w:rsidRDefault="00E84DD5" w:rsidP="00E84DD5">
      <w:pPr>
        <w:ind w:firstLine="567"/>
      </w:pPr>
    </w:p>
    <w:p w:rsidR="00E84DD5" w:rsidRDefault="00942E66" w:rsidP="00E84DD5">
      <w:pPr>
        <w:ind w:firstLine="567"/>
      </w:pPr>
      <w:r w:rsidRPr="00942E66">
        <w:t>I. Подготовительный этап;</w:t>
      </w:r>
    </w:p>
    <w:p w:rsidR="00E84DD5" w:rsidRDefault="00942E66" w:rsidP="00E84DD5">
      <w:pPr>
        <w:ind w:firstLine="567"/>
      </w:pPr>
      <w:r w:rsidRPr="00942E66">
        <w:t>II. Основной этап (непосредственная проверка);</w:t>
      </w:r>
    </w:p>
    <w:p w:rsidR="00E84DD5" w:rsidRDefault="00942E66" w:rsidP="00E84DD5">
      <w:pPr>
        <w:ind w:firstLine="567"/>
      </w:pPr>
      <w:r w:rsidRPr="00942E66">
        <w:t>III. Заключительный этап.</w:t>
      </w:r>
    </w:p>
    <w:p w:rsidR="00E84DD5" w:rsidRDefault="00942E66" w:rsidP="00E84DD5">
      <w:pPr>
        <w:ind w:firstLine="567"/>
        <w:jc w:val="center"/>
        <w:rPr>
          <w:b/>
          <w:bCs/>
        </w:rPr>
      </w:pPr>
      <w:bookmarkStart w:id="1" w:name="_ref243206981"/>
      <w:bookmarkEnd w:id="1"/>
      <w:r w:rsidRPr="00942E66">
        <w:rPr>
          <w:b/>
          <w:bCs/>
        </w:rPr>
        <w:lastRenderedPageBreak/>
        <w:t>3.1. Подготовительный этап</w:t>
      </w:r>
    </w:p>
    <w:p w:rsidR="00E84DD5" w:rsidRDefault="00E84DD5" w:rsidP="00E84DD5">
      <w:pPr>
        <w:ind w:firstLine="567"/>
        <w:jc w:val="center"/>
        <w:rPr>
          <w:b/>
          <w:bCs/>
        </w:rPr>
      </w:pPr>
    </w:p>
    <w:p w:rsidR="00E84DD5" w:rsidRDefault="00942E66" w:rsidP="00E84DD5">
      <w:pPr>
        <w:ind w:firstLine="567"/>
      </w:pPr>
      <w:r w:rsidRPr="00942E66">
        <w:t>Подготовительный этап включает в себя предварительную работу по изучению, оценке, сбору необходимой информации с целью изучения объекта проверки и подготовки программы контрольного мероприятия.</w:t>
      </w:r>
    </w:p>
    <w:p w:rsidR="00E84DD5" w:rsidRDefault="00E84DD5" w:rsidP="00E84DD5">
      <w:pPr>
        <w:ind w:firstLine="567"/>
      </w:pPr>
    </w:p>
    <w:p w:rsidR="00E84DD5" w:rsidRDefault="00942E66" w:rsidP="00E84DD5">
      <w:pPr>
        <w:ind w:firstLine="567"/>
      </w:pPr>
      <w:r w:rsidRPr="00942E66">
        <w:t>При этом подробная проверка достоверности собранной информации не проводится. На данном этапе собирает</w:t>
      </w:r>
      <w:r w:rsidR="00862760">
        <w:t>ся</w:t>
      </w:r>
      <w:r w:rsidRPr="00942E66">
        <w:t xml:space="preserve"> информаци</w:t>
      </w:r>
      <w:r w:rsidR="00862760">
        <w:t>я</w:t>
      </w:r>
      <w:r w:rsidRPr="00942E66">
        <w:t xml:space="preserve"> только для определения целей и вопросов проверки. </w:t>
      </w:r>
    </w:p>
    <w:p w:rsidR="00E84DD5" w:rsidRDefault="00E84DD5" w:rsidP="00E84DD5">
      <w:pPr>
        <w:ind w:firstLine="567"/>
      </w:pPr>
    </w:p>
    <w:p w:rsidR="001332BA" w:rsidRDefault="00862760" w:rsidP="00E84DD5">
      <w:pPr>
        <w:ind w:firstLine="567"/>
      </w:pPr>
      <w:r>
        <w:t>Проверяющий</w:t>
      </w:r>
      <w:r w:rsidR="00942E66" w:rsidRPr="00942E66">
        <w:t xml:space="preserve"> долж</w:t>
      </w:r>
      <w:r>
        <w:t>е</w:t>
      </w:r>
      <w:r w:rsidR="00942E66" w:rsidRPr="00942E66">
        <w:t>н обладать знаниями, совокупность которых дает возможность получить всестороннее представление о предмете и объектах проверки, а также иметь профессиональную квалификацию и опыт работы, необходимые для проведения проверки в соответствии с действующими требованиями.</w:t>
      </w:r>
    </w:p>
    <w:p w:rsidR="001332BA" w:rsidRDefault="001332BA" w:rsidP="00E84DD5">
      <w:pPr>
        <w:ind w:firstLine="567"/>
      </w:pPr>
    </w:p>
    <w:p w:rsidR="001332BA" w:rsidRDefault="00862760" w:rsidP="00E84DD5">
      <w:pPr>
        <w:ind w:firstLine="567"/>
      </w:pPr>
      <w:r>
        <w:t>Ответственный за проведение контрольного мероприятия</w:t>
      </w:r>
      <w:r w:rsidR="00942E66" w:rsidRPr="00942E66">
        <w:t xml:space="preserve"> осуществляет сбор необходимой информации и проводит:</w:t>
      </w:r>
    </w:p>
    <w:p w:rsidR="001332BA" w:rsidRDefault="001332BA" w:rsidP="00E84DD5">
      <w:pPr>
        <w:ind w:firstLine="567"/>
      </w:pPr>
    </w:p>
    <w:p w:rsidR="001332BA" w:rsidRDefault="00942E66" w:rsidP="00E84DD5">
      <w:pPr>
        <w:ind w:firstLine="567"/>
      </w:pPr>
      <w:r w:rsidRPr="00942E66">
        <w:t>• анализ нормативных правовых документов, имеющих значение для целей данной проверки;</w:t>
      </w:r>
    </w:p>
    <w:p w:rsidR="001332BA" w:rsidRDefault="001332BA" w:rsidP="00E84DD5">
      <w:pPr>
        <w:ind w:firstLine="567"/>
      </w:pPr>
    </w:p>
    <w:p w:rsidR="001332BA" w:rsidRDefault="00942E66" w:rsidP="00E84DD5">
      <w:pPr>
        <w:ind w:firstLine="567"/>
      </w:pPr>
      <w:r w:rsidRPr="00942E66">
        <w:t>• анализ отчетов о проделанной работе, планов работы и приоритетных направлений деятельности объектов проверки;</w:t>
      </w:r>
    </w:p>
    <w:p w:rsidR="001332BA" w:rsidRDefault="001332BA" w:rsidP="00E84DD5">
      <w:pPr>
        <w:ind w:firstLine="567"/>
      </w:pPr>
    </w:p>
    <w:p w:rsidR="001332BA" w:rsidRDefault="00942E66" w:rsidP="00E84DD5">
      <w:pPr>
        <w:ind w:firstLine="567"/>
      </w:pPr>
      <w:r w:rsidRPr="00942E66">
        <w:t>• изучение организационной структуры, систем и механизмов контроля объектов проверки;</w:t>
      </w:r>
    </w:p>
    <w:p w:rsidR="001332BA" w:rsidRDefault="001332BA" w:rsidP="00E84DD5">
      <w:pPr>
        <w:ind w:firstLine="567"/>
      </w:pPr>
    </w:p>
    <w:p w:rsidR="001332BA" w:rsidRDefault="00942E66" w:rsidP="00E84DD5">
      <w:pPr>
        <w:ind w:firstLine="567"/>
      </w:pPr>
      <w:r w:rsidRPr="00942E66">
        <w:t>• анализ выполнения объектами проверки поставленных задач и достижения ими конкретных результатов;</w:t>
      </w:r>
    </w:p>
    <w:p w:rsidR="001332BA" w:rsidRDefault="001332BA" w:rsidP="00E84DD5">
      <w:pPr>
        <w:ind w:firstLine="567"/>
      </w:pPr>
    </w:p>
    <w:p w:rsidR="001332BA" w:rsidRDefault="00942E66" w:rsidP="00E84DD5">
      <w:pPr>
        <w:ind w:firstLine="567"/>
      </w:pPr>
      <w:r w:rsidRPr="00942E66">
        <w:t>• анализ и оценку основных рисков, с которыми сталкиваются в работе объекты проверки;</w:t>
      </w:r>
    </w:p>
    <w:p w:rsidR="001332BA" w:rsidRDefault="001332BA" w:rsidP="00E84DD5">
      <w:pPr>
        <w:ind w:firstLine="567"/>
      </w:pPr>
    </w:p>
    <w:p w:rsidR="001332BA" w:rsidRDefault="00942E66" w:rsidP="00E84DD5">
      <w:pPr>
        <w:ind w:firstLine="567"/>
      </w:pPr>
      <w:r w:rsidRPr="00942E66">
        <w:t>• изучение материалов предыдущих проверок в данной сфере, а также результатов проверок, проводимых другими организациями.</w:t>
      </w:r>
    </w:p>
    <w:p w:rsidR="001332BA" w:rsidRDefault="001332BA" w:rsidP="00E84DD5">
      <w:pPr>
        <w:ind w:firstLine="567"/>
      </w:pPr>
    </w:p>
    <w:p w:rsidR="001332BA" w:rsidRDefault="00942E66" w:rsidP="00E84DD5">
      <w:pPr>
        <w:ind w:firstLine="567"/>
      </w:pPr>
      <w:r w:rsidRPr="00942E66">
        <w:t>Предварительное изучение рекомендуется начинать с изучения системы внутреннего контроля, установленной руководством проверяемого учреждения для достижения поставленных целей и имеющей непосредственное отношение к теме проверки. Это имеет большое значение, так как знание состояния данной системы дает возможность определить потенциальные недостатки в деятельности объекта проверки, на которые следует обратить особое внимание при проведении проверки.</w:t>
      </w:r>
    </w:p>
    <w:p w:rsidR="001332BA" w:rsidRDefault="001332BA" w:rsidP="00E84DD5">
      <w:pPr>
        <w:ind w:firstLine="567"/>
      </w:pPr>
    </w:p>
    <w:p w:rsidR="001332BA" w:rsidRDefault="00942E66" w:rsidP="00E84DD5">
      <w:pPr>
        <w:ind w:firstLine="567"/>
      </w:pPr>
      <w:r w:rsidRPr="00942E66">
        <w:t xml:space="preserve">По результатам изучения проверяемого </w:t>
      </w:r>
      <w:proofErr w:type="gramStart"/>
      <w:r w:rsidR="00862760" w:rsidRPr="00862760">
        <w:t>Ответственный</w:t>
      </w:r>
      <w:proofErr w:type="gramEnd"/>
      <w:r w:rsidR="00862760" w:rsidRPr="00862760">
        <w:t xml:space="preserve"> за проведение контрольного мероприятия</w:t>
      </w:r>
      <w:r w:rsidRPr="00942E66">
        <w:t xml:space="preserve"> осуществляет подготовку проекта программы проверки. Образец </w:t>
      </w:r>
      <w:proofErr w:type="gramStart"/>
      <w:r w:rsidRPr="00942E66">
        <w:t>оформления программы проведения контрольного мероприятия</w:t>
      </w:r>
      <w:proofErr w:type="gramEnd"/>
      <w:r w:rsidRPr="00942E66">
        <w:t xml:space="preserve"> приведен в Стандарте внешнего муниципального финансового контроля «Общие правила проведения контрольного мероприятия».</w:t>
      </w:r>
    </w:p>
    <w:p w:rsidR="001332BA" w:rsidRDefault="001332BA" w:rsidP="00E84DD5">
      <w:pPr>
        <w:ind w:firstLine="567"/>
      </w:pPr>
    </w:p>
    <w:p w:rsidR="001332BA" w:rsidRDefault="00942E66" w:rsidP="00E84DD5">
      <w:pPr>
        <w:ind w:firstLine="567"/>
      </w:pPr>
      <w:r w:rsidRPr="00942E66">
        <w:t xml:space="preserve">Программа проведения проверки служит руководством для сотрудников КСП, осуществляющих проверку, и определяет: </w:t>
      </w:r>
    </w:p>
    <w:p w:rsidR="001332BA" w:rsidRDefault="001332BA" w:rsidP="00E84DD5">
      <w:pPr>
        <w:ind w:firstLine="567"/>
      </w:pPr>
    </w:p>
    <w:p w:rsidR="001332BA" w:rsidRDefault="00942E66" w:rsidP="00E84DD5">
      <w:pPr>
        <w:ind w:firstLine="567"/>
      </w:pPr>
      <w:r w:rsidRPr="00942E66">
        <w:t>- основание проверки;</w:t>
      </w:r>
    </w:p>
    <w:p w:rsidR="001332BA" w:rsidRDefault="00942E66" w:rsidP="00E84DD5">
      <w:pPr>
        <w:ind w:firstLine="567"/>
      </w:pPr>
      <w:r w:rsidRPr="00942E66">
        <w:t>- проверяемый период;</w:t>
      </w:r>
    </w:p>
    <w:p w:rsidR="001332BA" w:rsidRDefault="001332BA" w:rsidP="00E84DD5">
      <w:pPr>
        <w:ind w:firstLine="567"/>
      </w:pPr>
    </w:p>
    <w:p w:rsidR="001332BA" w:rsidRDefault="00942E66" w:rsidP="00E84DD5">
      <w:pPr>
        <w:ind w:firstLine="567"/>
      </w:pPr>
      <w:r w:rsidRPr="00942E66">
        <w:t>- предмет проверки;</w:t>
      </w:r>
    </w:p>
    <w:p w:rsidR="001332BA" w:rsidRDefault="00942E66" w:rsidP="00E84DD5">
      <w:pPr>
        <w:ind w:firstLine="567"/>
      </w:pPr>
      <w:r w:rsidRPr="00942E66">
        <w:t xml:space="preserve"> </w:t>
      </w:r>
    </w:p>
    <w:p w:rsidR="001332BA" w:rsidRDefault="00942E66" w:rsidP="00E84DD5">
      <w:pPr>
        <w:ind w:firstLine="567"/>
      </w:pPr>
      <w:r w:rsidRPr="00942E66">
        <w:t>- перечень проверяемых объектов;</w:t>
      </w:r>
    </w:p>
    <w:p w:rsidR="001332BA" w:rsidRDefault="001332BA" w:rsidP="00E84DD5">
      <w:pPr>
        <w:ind w:firstLine="567"/>
      </w:pPr>
    </w:p>
    <w:p w:rsidR="001332BA" w:rsidRDefault="00942E66" w:rsidP="00E84DD5">
      <w:pPr>
        <w:ind w:firstLine="567"/>
      </w:pPr>
      <w:r w:rsidRPr="00942E66">
        <w:t>- сроки проведения проверки;</w:t>
      </w:r>
    </w:p>
    <w:p w:rsidR="001332BA" w:rsidRDefault="001332BA" w:rsidP="00E84DD5">
      <w:pPr>
        <w:ind w:firstLine="567"/>
      </w:pPr>
    </w:p>
    <w:p w:rsidR="001332BA" w:rsidRDefault="00942E66" w:rsidP="00E84DD5">
      <w:pPr>
        <w:ind w:firstLine="567"/>
      </w:pPr>
      <w:r w:rsidRPr="00942E66">
        <w:t>- персональный состав сотрудников, принимающих участие в проверке;</w:t>
      </w:r>
    </w:p>
    <w:p w:rsidR="001332BA" w:rsidRDefault="001332BA" w:rsidP="00E84DD5">
      <w:pPr>
        <w:ind w:firstLine="567"/>
      </w:pPr>
    </w:p>
    <w:p w:rsidR="001332BA" w:rsidRDefault="00942E66" w:rsidP="00E84DD5">
      <w:pPr>
        <w:ind w:firstLine="567"/>
      </w:pPr>
      <w:r w:rsidRPr="00942E66">
        <w:t>- проверяемые вопросы.</w:t>
      </w:r>
    </w:p>
    <w:p w:rsidR="001332BA" w:rsidRDefault="001332BA" w:rsidP="00E84DD5">
      <w:pPr>
        <w:ind w:firstLine="567"/>
      </w:pPr>
    </w:p>
    <w:p w:rsidR="001332BA" w:rsidRDefault="00942E66" w:rsidP="00E84DD5">
      <w:pPr>
        <w:ind w:firstLine="567"/>
      </w:pPr>
      <w:r w:rsidRPr="00942E66">
        <w:t>Каждая проверка должна преследовать ясные и четкие цели, а также решать конкретные задачи, на основании которых можно делать соответствующие выводы.</w:t>
      </w:r>
    </w:p>
    <w:p w:rsidR="001332BA" w:rsidRDefault="001332BA" w:rsidP="00E84DD5">
      <w:pPr>
        <w:ind w:firstLine="567"/>
      </w:pPr>
    </w:p>
    <w:p w:rsidR="001332BA" w:rsidRDefault="00942E66" w:rsidP="00E84DD5">
      <w:pPr>
        <w:ind w:firstLine="567"/>
      </w:pPr>
      <w:r w:rsidRPr="00942E66">
        <w:t xml:space="preserve">Поэтому сотрудникам Контрольно-счетной палаты, осуществляющим проверку, прежде всего, необходимо четко определить, что будет проверяться. Сделать это можно путем отсечения тех сфер, которые по результатам предварительного изучения представляются более или менее благополучными. А из оставшихся сконцентрировать внимание главным образом на тех, результаты проверки которых, могут дать наибольший эффект. При этом следует руководствоваться принципом, что цели проверки всегда должны соответствовать задачам, которые </w:t>
      </w:r>
      <w:proofErr w:type="gramStart"/>
      <w:r w:rsidRPr="00942E66">
        <w:t>призвана</w:t>
      </w:r>
      <w:proofErr w:type="gramEnd"/>
      <w:r w:rsidRPr="00942E66">
        <w:t xml:space="preserve"> решать КСП посредством проведения контрольных мероприятий.</w:t>
      </w:r>
    </w:p>
    <w:p w:rsidR="001332BA" w:rsidRDefault="001332BA" w:rsidP="00E84DD5">
      <w:pPr>
        <w:ind w:firstLine="567"/>
      </w:pPr>
    </w:p>
    <w:p w:rsidR="001332BA" w:rsidRDefault="00942E66" w:rsidP="00E84DD5">
      <w:pPr>
        <w:ind w:firstLine="567"/>
      </w:pPr>
      <w:r w:rsidRPr="00942E66">
        <w:t xml:space="preserve">Программа должна содержать четкий перечень вопросов, определяющих масштаб ее проведения. </w:t>
      </w:r>
    </w:p>
    <w:p w:rsidR="001332BA" w:rsidRDefault="001332BA" w:rsidP="00E84DD5">
      <w:pPr>
        <w:ind w:firstLine="567"/>
      </w:pPr>
    </w:p>
    <w:p w:rsidR="001332BA" w:rsidRDefault="00942E66" w:rsidP="00E84DD5">
      <w:pPr>
        <w:ind w:firstLine="567"/>
      </w:pPr>
      <w:r w:rsidRPr="00942E66">
        <w:rPr>
          <w:b/>
          <w:bCs/>
        </w:rPr>
        <w:t>Информационной основой</w:t>
      </w:r>
      <w:r w:rsidRPr="00942E66">
        <w:t xml:space="preserve"> для проведения проверки учреждения являются:</w:t>
      </w:r>
    </w:p>
    <w:p w:rsidR="001332BA" w:rsidRDefault="001332BA" w:rsidP="00E84DD5">
      <w:pPr>
        <w:ind w:firstLine="567"/>
      </w:pPr>
    </w:p>
    <w:p w:rsidR="001332BA" w:rsidRDefault="00942E66" w:rsidP="00E84DD5">
      <w:pPr>
        <w:ind w:firstLine="567"/>
      </w:pPr>
      <w:r w:rsidRPr="00942E66">
        <w:t>- учредительные и иные документы, характеризующие организационно-правовую форму и структуру проверяемого объекта;</w:t>
      </w:r>
    </w:p>
    <w:p w:rsidR="001332BA" w:rsidRDefault="001332BA" w:rsidP="00E84DD5">
      <w:pPr>
        <w:ind w:firstLine="567"/>
      </w:pPr>
    </w:p>
    <w:p w:rsidR="001332BA" w:rsidRDefault="00942E66" w:rsidP="00E84DD5">
      <w:pPr>
        <w:ind w:firstLine="567"/>
      </w:pPr>
      <w:r w:rsidRPr="00942E66">
        <w:t>- информационные материалы и документы, полученные по запросам Контрольно-счетной палаты;</w:t>
      </w:r>
    </w:p>
    <w:p w:rsidR="001332BA" w:rsidRDefault="001332BA" w:rsidP="00E84DD5">
      <w:pPr>
        <w:ind w:firstLine="567"/>
      </w:pPr>
    </w:p>
    <w:p w:rsidR="001332BA" w:rsidRDefault="00942E66" w:rsidP="00E84DD5">
      <w:pPr>
        <w:ind w:firstLine="567"/>
      </w:pPr>
      <w:r w:rsidRPr="00942E66">
        <w:t>- экономическая, правовая и статистическая информация о деятель</w:t>
      </w:r>
      <w:r w:rsidRPr="00942E66">
        <w:softHyphen/>
        <w:t>ности проверяемого учреждения;</w:t>
      </w:r>
    </w:p>
    <w:p w:rsidR="001332BA" w:rsidRDefault="001332BA" w:rsidP="00E84DD5">
      <w:pPr>
        <w:ind w:firstLine="567"/>
      </w:pPr>
    </w:p>
    <w:p w:rsidR="001332BA" w:rsidRDefault="00942E66" w:rsidP="00E84DD5">
      <w:pPr>
        <w:ind w:firstLine="567"/>
      </w:pPr>
      <w:r w:rsidRPr="00942E66">
        <w:t>- общие сведения о проверяемом учреждении;</w:t>
      </w:r>
    </w:p>
    <w:p w:rsidR="001332BA" w:rsidRDefault="001332BA" w:rsidP="00E84DD5">
      <w:pPr>
        <w:ind w:firstLine="567"/>
      </w:pPr>
    </w:p>
    <w:p w:rsidR="001332BA" w:rsidRDefault="00942E66" w:rsidP="00E84DD5">
      <w:pPr>
        <w:ind w:firstLine="567"/>
      </w:pPr>
      <w:r w:rsidRPr="00942E66">
        <w:t>- документы, полученные в ходе проверки (первичные документы, платежные документы, регистры бюджетного и бухгалтерского учета, отчеты об исполнении бюджетной сметы);</w:t>
      </w:r>
    </w:p>
    <w:p w:rsidR="001332BA" w:rsidRDefault="001332BA" w:rsidP="00E84DD5">
      <w:pPr>
        <w:ind w:firstLine="567"/>
      </w:pPr>
    </w:p>
    <w:p w:rsidR="001332BA" w:rsidRDefault="00942E66" w:rsidP="00E84DD5">
      <w:pPr>
        <w:ind w:firstLine="567"/>
      </w:pPr>
      <w:r w:rsidRPr="00942E66">
        <w:t>- другие документы (договоры, контракты, соглашения и т.д.).</w:t>
      </w:r>
    </w:p>
    <w:p w:rsidR="001332BA" w:rsidRDefault="001332BA" w:rsidP="00E84DD5">
      <w:pPr>
        <w:ind w:firstLine="567"/>
      </w:pPr>
    </w:p>
    <w:p w:rsidR="001332BA" w:rsidRDefault="00942E66" w:rsidP="00E84DD5">
      <w:pPr>
        <w:ind w:firstLine="567"/>
      </w:pPr>
      <w:r w:rsidRPr="00942E66">
        <w:t>В целях установления законности и правильности финансовых и хозяйственных операций проверка финансово–хозяйственной деятельности учреждения проводится путем:</w:t>
      </w:r>
    </w:p>
    <w:p w:rsidR="001332BA" w:rsidRDefault="001332BA" w:rsidP="00E84DD5">
      <w:pPr>
        <w:ind w:firstLine="567"/>
      </w:pPr>
    </w:p>
    <w:p w:rsidR="001332BA" w:rsidRDefault="00942E66" w:rsidP="00E84DD5">
      <w:pPr>
        <w:ind w:firstLine="567"/>
      </w:pPr>
      <w:r w:rsidRPr="00942E66">
        <w:t xml:space="preserve">- проверки учредительных, регистрационных, плановых, бухгалтерских, отчетных документов; </w:t>
      </w:r>
    </w:p>
    <w:p w:rsidR="001332BA" w:rsidRDefault="001332BA" w:rsidP="00E84DD5">
      <w:pPr>
        <w:ind w:firstLine="567"/>
      </w:pPr>
    </w:p>
    <w:p w:rsidR="001332BA" w:rsidRDefault="00942E66" w:rsidP="00E84DD5">
      <w:pPr>
        <w:ind w:firstLine="567"/>
      </w:pPr>
      <w:r w:rsidRPr="00942E66">
        <w:t>- проверки подлинности документов, правильности содержащихся в них расчетов и итогов, соответствия документов установленным формам, правильности и полноты их оформления;</w:t>
      </w:r>
    </w:p>
    <w:p w:rsidR="001332BA" w:rsidRDefault="00942E66" w:rsidP="00E84DD5">
      <w:pPr>
        <w:ind w:firstLine="567"/>
      </w:pPr>
      <w:proofErr w:type="gramStart"/>
      <w:r w:rsidRPr="00942E66">
        <w:lastRenderedPageBreak/>
        <w:t>- проверки действительности совершения сделок, получения или выдачи указанных в документах денежных средств или материальных ценностей, фактического выполнения работ или оказания услуг;</w:t>
      </w:r>
      <w:proofErr w:type="gramEnd"/>
    </w:p>
    <w:p w:rsidR="001D2A61" w:rsidRDefault="001D2A61" w:rsidP="00E84DD5">
      <w:pPr>
        <w:ind w:firstLine="567"/>
      </w:pPr>
    </w:p>
    <w:p w:rsidR="001332BA" w:rsidRDefault="00942E66" w:rsidP="00E84DD5">
      <w:pPr>
        <w:ind w:firstLine="567"/>
      </w:pPr>
      <w:proofErr w:type="gramStart"/>
      <w:r w:rsidRPr="00942E66">
        <w:t>- сопоставление бухгалтерских записей по учету с оправдательными документами, данных бюджетного учета с данными отчетности, сопоставление записей, документов и фактических данных по одним хозяйственным операциям с аналогичными сведениями по другим операциям, связанным с ними;</w:t>
      </w:r>
      <w:proofErr w:type="gramEnd"/>
    </w:p>
    <w:p w:rsidR="001332BA" w:rsidRDefault="001332BA" w:rsidP="00E84DD5">
      <w:pPr>
        <w:ind w:firstLine="567"/>
      </w:pPr>
    </w:p>
    <w:p w:rsidR="001332BA" w:rsidRDefault="00942E66" w:rsidP="00E84DD5">
      <w:pPr>
        <w:ind w:firstLine="567"/>
      </w:pPr>
      <w:proofErr w:type="gramStart"/>
      <w:r w:rsidRPr="00942E66">
        <w:t>- проведения встречных проверок посредством сличения записей, документов и данных, имеющихся у проверяемого объекта, с соответствующими записями, документами и данными, находящимися в тех организациях, от которых получены или которым перечислены денежные средства, переданы материальные ценности и документы;</w:t>
      </w:r>
      <w:proofErr w:type="gramEnd"/>
    </w:p>
    <w:p w:rsidR="001332BA" w:rsidRDefault="001332BA" w:rsidP="00E84DD5">
      <w:pPr>
        <w:ind w:firstLine="567"/>
      </w:pPr>
    </w:p>
    <w:p w:rsidR="001332BA" w:rsidRDefault="00942E66" w:rsidP="00E84DD5">
      <w:pPr>
        <w:ind w:firstLine="567"/>
      </w:pPr>
      <w:r w:rsidRPr="00942E66">
        <w:t>- контрольных обмеров выполненных ремонтно-строительных работ;</w:t>
      </w:r>
    </w:p>
    <w:p w:rsidR="001332BA" w:rsidRDefault="001332BA" w:rsidP="00E84DD5">
      <w:pPr>
        <w:ind w:firstLine="567"/>
      </w:pPr>
    </w:p>
    <w:p w:rsidR="001332BA" w:rsidRDefault="00942E66" w:rsidP="00E84DD5">
      <w:pPr>
        <w:ind w:firstLine="567"/>
      </w:pPr>
      <w:r w:rsidRPr="00942E66">
        <w:t>- других контрольных действий, связанных с исследованием вопросов, указанных программе проверки.</w:t>
      </w:r>
    </w:p>
    <w:p w:rsidR="001332BA" w:rsidRDefault="001332BA" w:rsidP="00E84DD5">
      <w:pPr>
        <w:ind w:firstLine="567"/>
      </w:pPr>
    </w:p>
    <w:p w:rsidR="001D2A61" w:rsidRDefault="001D2A61" w:rsidP="00E84DD5">
      <w:pPr>
        <w:ind w:firstLine="567"/>
      </w:pPr>
    </w:p>
    <w:p w:rsidR="001332BA" w:rsidRDefault="00942E66" w:rsidP="001332BA">
      <w:pPr>
        <w:ind w:firstLine="567"/>
        <w:jc w:val="center"/>
        <w:rPr>
          <w:b/>
          <w:bCs/>
        </w:rPr>
      </w:pPr>
      <w:r w:rsidRPr="00942E66">
        <w:rPr>
          <w:b/>
          <w:bCs/>
        </w:rPr>
        <w:t>3.2. Основной этап (непосредственная проверка)</w:t>
      </w:r>
    </w:p>
    <w:p w:rsidR="001332BA" w:rsidRDefault="001332BA" w:rsidP="001332BA">
      <w:pPr>
        <w:ind w:firstLine="567"/>
        <w:jc w:val="center"/>
        <w:rPr>
          <w:b/>
          <w:bCs/>
        </w:rPr>
      </w:pPr>
    </w:p>
    <w:p w:rsidR="001332BA" w:rsidRDefault="00942E66" w:rsidP="001332BA">
      <w:pPr>
        <w:ind w:firstLine="567"/>
      </w:pPr>
      <w:r w:rsidRPr="00942E66">
        <w:t>Проверка проводится в соответствии с утвержденной программой по следующим направлениям.</w:t>
      </w:r>
    </w:p>
    <w:p w:rsidR="001D2A61" w:rsidRDefault="001D2A61" w:rsidP="001332BA">
      <w:pPr>
        <w:ind w:firstLine="567"/>
        <w:jc w:val="center"/>
      </w:pPr>
    </w:p>
    <w:p w:rsidR="001332BA" w:rsidRDefault="00942E66" w:rsidP="001332BA">
      <w:pPr>
        <w:ind w:firstLine="567"/>
        <w:jc w:val="center"/>
        <w:rPr>
          <w:b/>
          <w:bCs/>
        </w:rPr>
      </w:pPr>
      <w:r w:rsidRPr="00942E66">
        <w:br/>
      </w:r>
      <w:r w:rsidRPr="00942E66">
        <w:rPr>
          <w:b/>
          <w:bCs/>
        </w:rPr>
        <w:t>3.2.1. Анализ нормативной правовой базы и учредительных документов, регулирующих деятельность муниципального учреждения.</w:t>
      </w:r>
    </w:p>
    <w:p w:rsidR="001332BA" w:rsidRDefault="001332BA" w:rsidP="001332BA">
      <w:pPr>
        <w:ind w:firstLine="567"/>
        <w:jc w:val="center"/>
        <w:rPr>
          <w:b/>
          <w:bCs/>
        </w:rPr>
      </w:pPr>
    </w:p>
    <w:p w:rsidR="001332BA" w:rsidRDefault="00942E66" w:rsidP="001332BA">
      <w:pPr>
        <w:ind w:firstLine="567"/>
      </w:pPr>
      <w:r w:rsidRPr="00942E66">
        <w:t>При анализе нормативной право</w:t>
      </w:r>
      <w:r w:rsidRPr="00942E66">
        <w:softHyphen/>
        <w:t>вой базы необходимо обратить внима</w:t>
      </w:r>
      <w:r w:rsidRPr="00942E66">
        <w:softHyphen/>
        <w:t>ние на следующее:</w:t>
      </w:r>
    </w:p>
    <w:p w:rsidR="001332BA" w:rsidRDefault="001332BA" w:rsidP="001332BA">
      <w:pPr>
        <w:ind w:firstLine="567"/>
      </w:pPr>
    </w:p>
    <w:p w:rsidR="001332BA" w:rsidRDefault="00942E66" w:rsidP="001332BA">
      <w:pPr>
        <w:ind w:firstLine="567"/>
      </w:pPr>
      <w:r w:rsidRPr="00942E66">
        <w:t>- наличие и правильность приме</w:t>
      </w:r>
      <w:r w:rsidRPr="00942E66">
        <w:softHyphen/>
        <w:t>нения норма</w:t>
      </w:r>
      <w:r w:rsidRPr="00942E66">
        <w:softHyphen/>
        <w:t>тивных правовых актов, регламенти</w:t>
      </w:r>
      <w:r w:rsidRPr="00942E66">
        <w:softHyphen/>
        <w:t>рующих организационную и финансо</w:t>
      </w:r>
      <w:r w:rsidRPr="00942E66">
        <w:softHyphen/>
        <w:t>во-хозяйственную деятельность муниципального учреждения;</w:t>
      </w:r>
    </w:p>
    <w:p w:rsidR="001332BA" w:rsidRDefault="001332BA" w:rsidP="001332BA">
      <w:pPr>
        <w:ind w:firstLine="567"/>
      </w:pPr>
    </w:p>
    <w:p w:rsidR="001332BA" w:rsidRDefault="00942E66" w:rsidP="001332BA">
      <w:pPr>
        <w:ind w:firstLine="567"/>
      </w:pPr>
      <w:r w:rsidRPr="00942E66">
        <w:t>- законность и целесообразность содержания муниципального учреждения за счет средств местного бюджета;</w:t>
      </w:r>
    </w:p>
    <w:p w:rsidR="001332BA" w:rsidRDefault="001332BA" w:rsidP="001332BA">
      <w:pPr>
        <w:ind w:firstLine="567"/>
      </w:pPr>
    </w:p>
    <w:p w:rsidR="001332BA" w:rsidRDefault="00942E66" w:rsidP="001332BA">
      <w:pPr>
        <w:ind w:firstLine="567"/>
      </w:pPr>
      <w:r w:rsidRPr="00942E66">
        <w:t>- соответствие организационной и финансово-хозяйственной деятель</w:t>
      </w:r>
      <w:r w:rsidRPr="00942E66">
        <w:softHyphen/>
        <w:t>ности муниципального учреждения его уч</w:t>
      </w:r>
      <w:r w:rsidRPr="00942E66">
        <w:softHyphen/>
        <w:t>редительным документам.</w:t>
      </w:r>
    </w:p>
    <w:p w:rsidR="001332BA" w:rsidRDefault="001332BA" w:rsidP="001332BA">
      <w:pPr>
        <w:ind w:firstLine="567"/>
      </w:pPr>
    </w:p>
    <w:p w:rsidR="001332BA" w:rsidRDefault="00942E66" w:rsidP="001332BA">
      <w:pPr>
        <w:ind w:firstLine="567"/>
      </w:pPr>
      <w:proofErr w:type="gramStart"/>
      <w:r w:rsidRPr="00942E66">
        <w:t>Анализ деятельности казенного учреждения целесообразно начать с ознакомления с Пояснительной запиской (ф. 0503160), составляемой при сдаче годового отчета в соответствии с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1332BA" w:rsidRDefault="001332BA" w:rsidP="001332BA">
      <w:pPr>
        <w:ind w:firstLine="567"/>
      </w:pPr>
    </w:p>
    <w:p w:rsidR="001332BA" w:rsidRDefault="00942E66" w:rsidP="001332BA">
      <w:pPr>
        <w:ind w:firstLine="567"/>
      </w:pPr>
      <w:r w:rsidRPr="00942E66">
        <w:t>Пояснительная записка представляет собой приложение к бухгалтерской отчетности, которое содержит информацию о направлениях деятельности учреждения, методах оценки активов и обязательств, сопоставимости данных за отчетный и предшествующий ему период, а также основные показатели деятельности учреждения.</w:t>
      </w:r>
    </w:p>
    <w:p w:rsidR="001332BA" w:rsidRDefault="001332BA" w:rsidP="001332BA">
      <w:pPr>
        <w:ind w:firstLine="567"/>
      </w:pPr>
    </w:p>
    <w:p w:rsidR="001332BA" w:rsidRDefault="00942E66" w:rsidP="001332BA">
      <w:pPr>
        <w:ind w:firstLine="567"/>
        <w:jc w:val="center"/>
        <w:rPr>
          <w:b/>
          <w:bCs/>
        </w:rPr>
      </w:pPr>
      <w:r w:rsidRPr="00942E66">
        <w:rPr>
          <w:b/>
          <w:bCs/>
        </w:rPr>
        <w:lastRenderedPageBreak/>
        <w:t>3.2.2. Проверка правильности составления бюджетной сметы,</w:t>
      </w:r>
      <w:r w:rsidRPr="00942E66">
        <w:br/>
      </w:r>
      <w:r w:rsidRPr="00942E66">
        <w:rPr>
          <w:b/>
          <w:bCs/>
        </w:rPr>
        <w:t>обоснованности расчетов к ней</w:t>
      </w:r>
    </w:p>
    <w:p w:rsidR="001332BA" w:rsidRDefault="001332BA" w:rsidP="001332BA">
      <w:pPr>
        <w:ind w:firstLine="567"/>
        <w:jc w:val="center"/>
      </w:pPr>
    </w:p>
    <w:p w:rsidR="001332BA" w:rsidRDefault="00942E66" w:rsidP="001332BA">
      <w:pPr>
        <w:ind w:firstLine="567"/>
      </w:pPr>
      <w:r w:rsidRPr="00942E66">
        <w:t>При проведении проверки необходимо иметь в виду, что казенное учреждение, в соответствии с действующим законодательством, на основе прогнозируемых объемов финансовых затрат представляет бюджетную смету на очередной финансовый год главному распорядителю бюджетных сре</w:t>
      </w:r>
      <w:proofErr w:type="gramStart"/>
      <w:r w:rsidRPr="00942E66">
        <w:t>дств в р</w:t>
      </w:r>
      <w:proofErr w:type="gramEnd"/>
      <w:r w:rsidRPr="00942E66">
        <w:t>азрезе кодов бюджетной классификации.</w:t>
      </w:r>
    </w:p>
    <w:p w:rsidR="001332BA" w:rsidRDefault="001332BA" w:rsidP="001332BA">
      <w:pPr>
        <w:ind w:firstLine="567"/>
      </w:pPr>
    </w:p>
    <w:p w:rsidR="001332BA" w:rsidRDefault="00942E66" w:rsidP="001332BA">
      <w:pPr>
        <w:ind w:firstLine="567"/>
      </w:pPr>
      <w:r w:rsidRPr="00942E66">
        <w:t>Бюджетная смета учреждения составляется, утверждается и ведется в порядке, определенном главным распорядителем бюджетных средств, в ведении которого находится учреждение.</w:t>
      </w:r>
    </w:p>
    <w:p w:rsidR="001332BA" w:rsidRDefault="001332BA" w:rsidP="001332BA">
      <w:pPr>
        <w:ind w:firstLine="567"/>
      </w:pPr>
    </w:p>
    <w:p w:rsidR="001332BA" w:rsidRDefault="00942E66" w:rsidP="001332BA">
      <w:pPr>
        <w:ind w:firstLine="567"/>
      </w:pPr>
      <w:r w:rsidRPr="00942E66">
        <w:t>Утвержденные показатели бюджетной сметы должны соответствовать доведенным до него лимитам бюджетных обязательств по обеспечению выполнения функций проверяемого учреждения.</w:t>
      </w:r>
    </w:p>
    <w:p w:rsidR="001332BA" w:rsidRDefault="001332BA" w:rsidP="001332BA">
      <w:pPr>
        <w:ind w:firstLine="567"/>
      </w:pPr>
    </w:p>
    <w:p w:rsidR="001332BA" w:rsidRDefault="00942E66" w:rsidP="001332BA">
      <w:pPr>
        <w:ind w:firstLine="567"/>
      </w:pPr>
      <w:r w:rsidRPr="00942E66">
        <w:t>Показатели бюджетной сметы должны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332BA" w:rsidRDefault="001332BA" w:rsidP="001332BA">
      <w:pPr>
        <w:ind w:firstLine="567"/>
      </w:pPr>
    </w:p>
    <w:p w:rsidR="001332BA" w:rsidRDefault="00942E66" w:rsidP="001332BA">
      <w:pPr>
        <w:ind w:firstLine="567"/>
      </w:pPr>
      <w:proofErr w:type="gramStart"/>
      <w:r w:rsidRPr="00942E66">
        <w:t xml:space="preserve">При проверке правильности составления и утверждения сметы необходимо руководствоваться требованиями Бюджетного кодекса РФ, Гражданского кодекса РФ, приказами Министерства финансов РФ «Об утверждении указаний о порядке применения бюджетной классификации РФ» на соответствующий финансовый год, приказа Министерства финансов РФ от 06.12.2010 №162 «Об утверждении плана счетов бюджетного учета и инструкции по его применению». </w:t>
      </w:r>
      <w:proofErr w:type="gramEnd"/>
    </w:p>
    <w:p w:rsidR="001332BA" w:rsidRDefault="001332BA" w:rsidP="001332BA">
      <w:pPr>
        <w:ind w:firstLine="567"/>
      </w:pPr>
    </w:p>
    <w:p w:rsidR="001332BA" w:rsidRDefault="00942E66" w:rsidP="001332BA">
      <w:pPr>
        <w:ind w:firstLine="567"/>
      </w:pPr>
      <w:proofErr w:type="gramStart"/>
      <w:r w:rsidRPr="00942E66">
        <w:t>При проверке правильности сос</w:t>
      </w:r>
      <w:r w:rsidRPr="00942E66">
        <w:softHyphen/>
        <w:t>тавления бюджетной сметы казенного учреждения исследуются своевременность получения от главного распорядителя уведомлений о бюджетных ассигнованиях, лимитов бюджетных обязательств и объемов финансирования, своевременность и правильность отражения их в учете.</w:t>
      </w:r>
      <w:proofErr w:type="gramEnd"/>
    </w:p>
    <w:p w:rsidR="001332BA" w:rsidRDefault="001332BA" w:rsidP="001332BA">
      <w:pPr>
        <w:ind w:firstLine="567"/>
      </w:pPr>
    </w:p>
    <w:p w:rsidR="001332BA" w:rsidRDefault="00942E66" w:rsidP="001332BA">
      <w:pPr>
        <w:ind w:firstLine="567"/>
      </w:pPr>
      <w:r w:rsidRPr="00942E66">
        <w:t>При проверке следует также установить, выполняются ли требования нормативных правовых актов в части:</w:t>
      </w:r>
    </w:p>
    <w:p w:rsidR="001332BA" w:rsidRDefault="001332BA" w:rsidP="001332BA">
      <w:pPr>
        <w:ind w:firstLine="567"/>
      </w:pPr>
    </w:p>
    <w:p w:rsidR="001332BA" w:rsidRDefault="00942E66" w:rsidP="001332BA">
      <w:pPr>
        <w:ind w:firstLine="567"/>
      </w:pPr>
      <w:r w:rsidRPr="00942E66">
        <w:t>а) соответствия выделяемых средств целям и задачам, стоящим перед учреждением;</w:t>
      </w:r>
    </w:p>
    <w:p w:rsidR="001332BA" w:rsidRDefault="001332BA" w:rsidP="001332BA">
      <w:pPr>
        <w:ind w:firstLine="567"/>
      </w:pPr>
    </w:p>
    <w:p w:rsidR="001332BA" w:rsidRDefault="00942E66" w:rsidP="001332BA">
      <w:pPr>
        <w:ind w:firstLine="567"/>
      </w:pPr>
      <w:r w:rsidRPr="00942E66">
        <w:t>б) обоснованности расчетов к бюджетной сме</w:t>
      </w:r>
      <w:r w:rsidRPr="00942E66">
        <w:softHyphen/>
        <w:t>те и утверждения сметы в установленном порядке;</w:t>
      </w:r>
    </w:p>
    <w:p w:rsidR="001332BA" w:rsidRDefault="001332BA" w:rsidP="001332BA">
      <w:pPr>
        <w:ind w:firstLine="567"/>
      </w:pPr>
    </w:p>
    <w:p w:rsidR="001332BA" w:rsidRDefault="00942E66" w:rsidP="001332BA">
      <w:pPr>
        <w:ind w:firstLine="567"/>
      </w:pPr>
      <w:r w:rsidRPr="00942E66">
        <w:t>в) правомерности внесенных изменений в бюджетную смету (на основании, какого документа, когда и кем утверждены).</w:t>
      </w:r>
    </w:p>
    <w:p w:rsidR="001332BA" w:rsidRDefault="001332BA" w:rsidP="001332BA">
      <w:pPr>
        <w:ind w:firstLine="567"/>
      </w:pPr>
    </w:p>
    <w:p w:rsidR="001332BA" w:rsidRDefault="00942E66" w:rsidP="001332BA">
      <w:pPr>
        <w:ind w:firstLine="567"/>
        <w:jc w:val="center"/>
        <w:rPr>
          <w:b/>
          <w:bCs/>
        </w:rPr>
      </w:pPr>
      <w:r w:rsidRPr="00942E66">
        <w:rPr>
          <w:b/>
          <w:bCs/>
        </w:rPr>
        <w:t>3.2.3. Анализ исполнения бюджетной сметы</w:t>
      </w:r>
      <w:r w:rsidR="001332BA">
        <w:rPr>
          <w:b/>
          <w:bCs/>
        </w:rPr>
        <w:t>.</w:t>
      </w:r>
    </w:p>
    <w:p w:rsidR="001332BA" w:rsidRDefault="001332BA" w:rsidP="001332BA">
      <w:pPr>
        <w:ind w:firstLine="567"/>
        <w:jc w:val="center"/>
        <w:rPr>
          <w:b/>
          <w:bCs/>
        </w:rPr>
      </w:pPr>
    </w:p>
    <w:p w:rsidR="001332BA" w:rsidRDefault="00942E66" w:rsidP="001332BA">
      <w:pPr>
        <w:ind w:firstLine="567"/>
      </w:pPr>
      <w:r w:rsidRPr="00942E66">
        <w:t>При проверке исполнения бюджетной сметы учреждения исследуются:</w:t>
      </w:r>
    </w:p>
    <w:p w:rsidR="001332BA" w:rsidRDefault="001332BA" w:rsidP="001332BA">
      <w:pPr>
        <w:ind w:firstLine="567"/>
      </w:pPr>
    </w:p>
    <w:p w:rsidR="001332BA" w:rsidRDefault="00942E66" w:rsidP="001332BA">
      <w:pPr>
        <w:ind w:firstLine="567"/>
      </w:pPr>
      <w:r w:rsidRPr="00942E66">
        <w:t xml:space="preserve">- своевременность получения от главного распорядителя бюджетных средств уведомлений о бюджетных ассигнованиях; </w:t>
      </w:r>
    </w:p>
    <w:p w:rsidR="001332BA" w:rsidRDefault="001332BA" w:rsidP="001332BA">
      <w:pPr>
        <w:ind w:firstLine="567"/>
      </w:pPr>
    </w:p>
    <w:p w:rsidR="001332BA" w:rsidRDefault="00942E66" w:rsidP="001332BA">
      <w:pPr>
        <w:ind w:firstLine="567"/>
      </w:pPr>
      <w:r w:rsidRPr="00942E66">
        <w:t>- своевременность доведения лимитов бюджетных обязательств и объемов финансирования;</w:t>
      </w:r>
    </w:p>
    <w:p w:rsidR="001332BA" w:rsidRDefault="00942E66" w:rsidP="001332BA">
      <w:pPr>
        <w:ind w:firstLine="567"/>
      </w:pPr>
      <w:r w:rsidRPr="00942E66">
        <w:lastRenderedPageBreak/>
        <w:t>- своевременность и правильность отражения доведенных и исполненных бюджетных обязательств в учете;</w:t>
      </w:r>
    </w:p>
    <w:p w:rsidR="001332BA" w:rsidRDefault="001332BA" w:rsidP="001332BA">
      <w:pPr>
        <w:ind w:firstLine="567"/>
      </w:pPr>
    </w:p>
    <w:p w:rsidR="001332BA" w:rsidRDefault="00942E66" w:rsidP="001332BA">
      <w:pPr>
        <w:ind w:firstLine="567"/>
      </w:pPr>
      <w:r w:rsidRPr="00942E66">
        <w:t>- исполнение бюджетной сметы учреждением как по кассовым, так и по фактическим расходам, а также их соответствие.</w:t>
      </w:r>
    </w:p>
    <w:p w:rsidR="001332BA" w:rsidRDefault="001332BA" w:rsidP="001332BA">
      <w:pPr>
        <w:ind w:firstLine="567"/>
      </w:pPr>
    </w:p>
    <w:p w:rsidR="001332BA" w:rsidRDefault="00942E66" w:rsidP="001332BA">
      <w:pPr>
        <w:ind w:firstLine="567"/>
      </w:pPr>
      <w:r w:rsidRPr="00942E66">
        <w:rPr>
          <w:b/>
          <w:bCs/>
        </w:rPr>
        <w:t xml:space="preserve">Кассовые расходы </w:t>
      </w:r>
      <w:r w:rsidRPr="00942E66">
        <w:t>показывают сумму средств, полученных учреждением из бюджета, что позволяет располагать данными о кассовом исполнении смет и об остатках неиспользованных кредитов на каждую конкретную дату.</w:t>
      </w:r>
    </w:p>
    <w:p w:rsidR="001332BA" w:rsidRDefault="001332BA" w:rsidP="001332BA">
      <w:pPr>
        <w:ind w:firstLine="567"/>
      </w:pPr>
    </w:p>
    <w:p w:rsidR="001332BA" w:rsidRDefault="00942E66" w:rsidP="001332BA">
      <w:pPr>
        <w:ind w:firstLine="567"/>
      </w:pPr>
      <w:r w:rsidRPr="00942E66">
        <w:rPr>
          <w:b/>
          <w:bCs/>
        </w:rPr>
        <w:t>Фактические расходы</w:t>
      </w:r>
      <w:r w:rsidRPr="00942E66">
        <w:t xml:space="preserve"> - это начисленные расходы учреждения, подтвержденные соответствующими первичными документами. </w:t>
      </w:r>
    </w:p>
    <w:p w:rsidR="001332BA" w:rsidRDefault="001332BA" w:rsidP="001332BA">
      <w:pPr>
        <w:ind w:firstLine="567"/>
      </w:pPr>
    </w:p>
    <w:p w:rsidR="001332BA" w:rsidRDefault="00942E66" w:rsidP="001332BA">
      <w:pPr>
        <w:ind w:firstLine="567"/>
      </w:pPr>
      <w:r w:rsidRPr="00942E66">
        <w:t>Данные расходы отражают фактическое выполнение расходных норм, утвержденных по смете, и являются показателями окончательного исполнения бюджетной сметы.</w:t>
      </w:r>
    </w:p>
    <w:p w:rsidR="001332BA" w:rsidRDefault="001332BA" w:rsidP="001332BA">
      <w:pPr>
        <w:ind w:firstLine="567"/>
      </w:pPr>
    </w:p>
    <w:p w:rsidR="001332BA" w:rsidRDefault="00942E66" w:rsidP="001332BA">
      <w:pPr>
        <w:ind w:firstLine="567"/>
      </w:pPr>
      <w:r w:rsidRPr="00942E66">
        <w:t>Таким образом, кассовые расходы характеризуют движение денежных средств, выделенных учреждению, а фактические расходы - полноту их использования.</w:t>
      </w:r>
    </w:p>
    <w:p w:rsidR="001332BA" w:rsidRDefault="001332BA" w:rsidP="001332BA">
      <w:pPr>
        <w:ind w:firstLine="567"/>
      </w:pPr>
    </w:p>
    <w:p w:rsidR="001332BA" w:rsidRDefault="00942E66" w:rsidP="001332BA">
      <w:pPr>
        <w:ind w:firstLine="567"/>
      </w:pPr>
      <w:r w:rsidRPr="00942E66">
        <w:rPr>
          <w:b/>
          <w:bCs/>
        </w:rPr>
        <w:t>Цель анализа</w:t>
      </w:r>
      <w:r w:rsidRPr="00942E66">
        <w:t>:</w:t>
      </w:r>
    </w:p>
    <w:p w:rsidR="001332BA" w:rsidRDefault="001332BA" w:rsidP="001332BA">
      <w:pPr>
        <w:ind w:firstLine="567"/>
      </w:pPr>
    </w:p>
    <w:p w:rsidR="001332BA" w:rsidRDefault="00942E66" w:rsidP="001332BA">
      <w:pPr>
        <w:ind w:firstLine="567"/>
      </w:pPr>
      <w:r w:rsidRPr="00942E66">
        <w:t>- определение отклонений кассовых расходов от фактических расходов;</w:t>
      </w:r>
    </w:p>
    <w:p w:rsidR="001332BA" w:rsidRDefault="001332BA" w:rsidP="001332BA">
      <w:pPr>
        <w:ind w:firstLine="567"/>
      </w:pPr>
    </w:p>
    <w:p w:rsidR="001332BA" w:rsidRDefault="00942E66" w:rsidP="001332BA">
      <w:pPr>
        <w:ind w:firstLine="567"/>
      </w:pPr>
      <w:r w:rsidRPr="00942E66">
        <w:t>- определение отклонений кассовых и фактических расходов от назначений по бюджетной смете;</w:t>
      </w:r>
    </w:p>
    <w:p w:rsidR="001332BA" w:rsidRDefault="001332BA" w:rsidP="001332BA">
      <w:pPr>
        <w:ind w:firstLine="567"/>
      </w:pPr>
    </w:p>
    <w:p w:rsidR="001332BA" w:rsidRDefault="00942E66" w:rsidP="001332BA">
      <w:pPr>
        <w:ind w:firstLine="567"/>
      </w:pPr>
      <w:r w:rsidRPr="00942E66">
        <w:t xml:space="preserve">- отклонения фактических расходов от выделенных бюджетных ассигнований и лимитов бюджетных обязательств. </w:t>
      </w:r>
    </w:p>
    <w:p w:rsidR="001332BA" w:rsidRDefault="001332BA" w:rsidP="001332BA">
      <w:pPr>
        <w:ind w:firstLine="567"/>
      </w:pPr>
    </w:p>
    <w:p w:rsidR="001332BA" w:rsidRDefault="00942E66" w:rsidP="001332BA">
      <w:pPr>
        <w:ind w:firstLine="567"/>
      </w:pPr>
      <w:r w:rsidRPr="00942E66">
        <w:t>Анализ деятельности учреждений проводится с целью установить, насколько эффективно используются средства бюджета, направляемые на финансирование конкретного учреждения, соответствует ли объем услуг, оказываемых населению или другим субъектам хозяйствования, затратам, которые несет государство по их оказанию.</w:t>
      </w:r>
    </w:p>
    <w:p w:rsidR="001332BA" w:rsidRDefault="001332BA" w:rsidP="001332BA">
      <w:pPr>
        <w:ind w:firstLine="567"/>
      </w:pPr>
    </w:p>
    <w:p w:rsidR="001332BA" w:rsidRDefault="00942E66" w:rsidP="001332BA">
      <w:pPr>
        <w:ind w:firstLine="567"/>
      </w:pPr>
      <w:proofErr w:type="gramStart"/>
      <w:r w:rsidRPr="00942E66">
        <w:t>Содержанием анализа исполнения бюджетной сметы является оценка эффективности, результативности и продуктивности использования выделенных учреждению материальных, трудовых и финансовых ресурсов, выявление отклонений фактических расходов от сметных назначений, а также количественная оценка влияния факторов, вызвавших эти отклонения.</w:t>
      </w:r>
      <w:proofErr w:type="gramEnd"/>
    </w:p>
    <w:p w:rsidR="001332BA" w:rsidRDefault="001332BA" w:rsidP="001332BA">
      <w:pPr>
        <w:ind w:firstLine="567"/>
      </w:pPr>
    </w:p>
    <w:p w:rsidR="001332BA" w:rsidRDefault="00942E66" w:rsidP="001332BA">
      <w:pPr>
        <w:ind w:firstLine="567"/>
      </w:pPr>
      <w:r w:rsidRPr="00942E66">
        <w:rPr>
          <w:b/>
          <w:bCs/>
        </w:rPr>
        <w:t>Основными задачами анализа</w:t>
      </w:r>
      <w:r w:rsidRPr="00942E66">
        <w:t xml:space="preserve"> исполнения бюджетной сметы являются:</w:t>
      </w:r>
    </w:p>
    <w:p w:rsidR="001332BA" w:rsidRDefault="001332BA" w:rsidP="001332BA">
      <w:pPr>
        <w:ind w:firstLine="567"/>
      </w:pPr>
    </w:p>
    <w:p w:rsidR="001332BA" w:rsidRDefault="001332BA" w:rsidP="001332BA">
      <w:pPr>
        <w:ind w:firstLine="567"/>
      </w:pPr>
      <w:r>
        <w:t xml:space="preserve">- </w:t>
      </w:r>
      <w:r w:rsidR="00942E66" w:rsidRPr="00942E66">
        <w:t xml:space="preserve"> изучение соблюдения сметных назначений в целом, а также в разрезе отдельных статей и экономических элементов расходов;</w:t>
      </w:r>
    </w:p>
    <w:p w:rsidR="001332BA" w:rsidRDefault="001332BA" w:rsidP="001332BA">
      <w:pPr>
        <w:ind w:firstLine="567"/>
      </w:pPr>
    </w:p>
    <w:p w:rsidR="001332BA" w:rsidRDefault="00942E66" w:rsidP="001332BA">
      <w:pPr>
        <w:ind w:firstLine="567"/>
      </w:pPr>
      <w:r w:rsidRPr="00942E66">
        <w:t>- изучение состава и структуры расходов;</w:t>
      </w:r>
    </w:p>
    <w:p w:rsidR="001332BA" w:rsidRDefault="001332BA" w:rsidP="001332BA">
      <w:pPr>
        <w:ind w:firstLine="567"/>
      </w:pPr>
    </w:p>
    <w:p w:rsidR="001332BA" w:rsidRDefault="00942E66" w:rsidP="001332BA">
      <w:pPr>
        <w:ind w:firstLine="567"/>
      </w:pPr>
      <w:r w:rsidRPr="00942E66">
        <w:t xml:space="preserve">- анализ </w:t>
      </w:r>
      <w:proofErr w:type="gramStart"/>
      <w:r w:rsidRPr="00942E66">
        <w:t>выполнения основных показателей деятельности учреждения</w:t>
      </w:r>
      <w:proofErr w:type="gramEnd"/>
      <w:r w:rsidRPr="00942E66">
        <w:t>;</w:t>
      </w:r>
    </w:p>
    <w:p w:rsidR="001332BA" w:rsidRDefault="001332BA" w:rsidP="001332BA">
      <w:pPr>
        <w:ind w:firstLine="567"/>
      </w:pPr>
    </w:p>
    <w:p w:rsidR="001332BA" w:rsidRDefault="00942E66" w:rsidP="001332BA">
      <w:pPr>
        <w:ind w:firstLine="567"/>
      </w:pPr>
      <w:r w:rsidRPr="00942E66">
        <w:t>- оценка причин, вызвавших отклонения фактических расходов от предусмотренных бюджетных ассигнований в бюджетных сметах;</w:t>
      </w:r>
    </w:p>
    <w:p w:rsidR="001332BA" w:rsidRDefault="001332BA" w:rsidP="001332BA">
      <w:pPr>
        <w:ind w:firstLine="567"/>
      </w:pPr>
    </w:p>
    <w:p w:rsidR="001332BA" w:rsidRDefault="00942E66" w:rsidP="001332BA">
      <w:pPr>
        <w:ind w:firstLine="567"/>
      </w:pPr>
      <w:r w:rsidRPr="00942E66">
        <w:lastRenderedPageBreak/>
        <w:t xml:space="preserve">- выявление </w:t>
      </w:r>
      <w:proofErr w:type="gramStart"/>
      <w:r w:rsidRPr="00942E66">
        <w:t>резервов повышения эффективности использования ресурсов бюджетных учреждений</w:t>
      </w:r>
      <w:proofErr w:type="gramEnd"/>
      <w:r w:rsidRPr="00942E66">
        <w:t>;</w:t>
      </w:r>
    </w:p>
    <w:p w:rsidR="001332BA" w:rsidRDefault="001332BA" w:rsidP="001332BA">
      <w:pPr>
        <w:ind w:firstLine="567"/>
      </w:pPr>
    </w:p>
    <w:p w:rsidR="001332BA" w:rsidRDefault="00942E66" w:rsidP="001332BA">
      <w:pPr>
        <w:ind w:firstLine="567"/>
      </w:pPr>
      <w:r w:rsidRPr="00942E66">
        <w:t>- обоснование мероприятий, направленных на повышение эффективности управления бюджетными средствами.</w:t>
      </w:r>
    </w:p>
    <w:p w:rsidR="001332BA" w:rsidRDefault="001332BA" w:rsidP="001332BA">
      <w:pPr>
        <w:ind w:firstLine="567"/>
      </w:pPr>
    </w:p>
    <w:p w:rsidR="001332BA" w:rsidRDefault="00942E66" w:rsidP="001332BA">
      <w:pPr>
        <w:ind w:firstLine="567"/>
      </w:pPr>
      <w:r w:rsidRPr="00942E66">
        <w:t xml:space="preserve">Источником </w:t>
      </w:r>
      <w:proofErr w:type="gramStart"/>
      <w:r w:rsidRPr="00942E66">
        <w:t>анализа исполнения бюджетной сметы учреждения</w:t>
      </w:r>
      <w:proofErr w:type="gramEnd"/>
      <w:r w:rsidRPr="00942E66">
        <w:t xml:space="preserve"> служит информация как непосредственно характеризующая уровень расходов, так и позволяющая выявить факты их изменения. </w:t>
      </w:r>
    </w:p>
    <w:p w:rsidR="001332BA" w:rsidRDefault="001332BA" w:rsidP="001332BA">
      <w:pPr>
        <w:ind w:firstLine="567"/>
      </w:pPr>
    </w:p>
    <w:p w:rsidR="001332BA" w:rsidRDefault="00942E66" w:rsidP="001332BA">
      <w:pPr>
        <w:ind w:firstLine="567"/>
      </w:pPr>
      <w:r w:rsidRPr="00942E66">
        <w:t>В ст.70 Бюджетного кодекса РФ содержится перечень расходов, финансовое обеспечение которых включает в себя обеспечение выполнения функций казенного учреждения:</w:t>
      </w:r>
    </w:p>
    <w:p w:rsidR="001332BA" w:rsidRDefault="001332BA" w:rsidP="001332BA">
      <w:pPr>
        <w:ind w:firstLine="567"/>
      </w:pPr>
    </w:p>
    <w:p w:rsidR="001332BA" w:rsidRDefault="00942E66" w:rsidP="001332BA">
      <w:pPr>
        <w:ind w:firstLine="567"/>
      </w:pPr>
      <w:proofErr w:type="gramStart"/>
      <w:r w:rsidRPr="00942E66">
        <w:t>- 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w:t>
      </w:r>
      <w:proofErr w:type="gramEnd"/>
      <w:r w:rsidRPr="00942E66">
        <w:t xml:space="preserve"> субъектов Российской Федерации и муниципальными правовыми актами;</w:t>
      </w:r>
    </w:p>
    <w:p w:rsidR="001332BA" w:rsidRDefault="001332BA" w:rsidP="001332BA">
      <w:pPr>
        <w:ind w:firstLine="567"/>
      </w:pPr>
    </w:p>
    <w:p w:rsidR="001332BA" w:rsidRDefault="00942E66" w:rsidP="001332BA">
      <w:pPr>
        <w:ind w:firstLine="567"/>
      </w:pPr>
      <w:r w:rsidRPr="00942E66">
        <w:t>- оплату поставок товаров, выполнения работ, оказания услуг для государственных (муниципальных) нужд;</w:t>
      </w:r>
    </w:p>
    <w:p w:rsidR="001332BA" w:rsidRDefault="001332BA" w:rsidP="001332BA">
      <w:pPr>
        <w:ind w:firstLine="567"/>
      </w:pPr>
    </w:p>
    <w:p w:rsidR="001332BA" w:rsidRDefault="00942E66" w:rsidP="001332BA">
      <w:pPr>
        <w:ind w:firstLine="567"/>
      </w:pPr>
      <w:r w:rsidRPr="00942E66">
        <w:t>- уплату налогов, сборов и иных обязательных платежей в бюджетную систему Российской Федерации;</w:t>
      </w:r>
    </w:p>
    <w:p w:rsidR="001332BA" w:rsidRDefault="001332BA" w:rsidP="001332BA">
      <w:pPr>
        <w:ind w:firstLine="567"/>
      </w:pPr>
    </w:p>
    <w:p w:rsidR="001332BA" w:rsidRDefault="00942E66" w:rsidP="001332BA">
      <w:pPr>
        <w:ind w:firstLine="567"/>
      </w:pPr>
      <w:r w:rsidRPr="00942E66">
        <w:t>- возмещение вреда, причиненного казенным учреждением при осуществлении его деятельности.</w:t>
      </w:r>
    </w:p>
    <w:p w:rsidR="001332BA" w:rsidRDefault="001332BA" w:rsidP="001332BA">
      <w:pPr>
        <w:ind w:firstLine="567"/>
      </w:pPr>
    </w:p>
    <w:p w:rsidR="001332BA" w:rsidRDefault="00942E66" w:rsidP="001332BA">
      <w:pPr>
        <w:ind w:firstLine="567"/>
      </w:pPr>
      <w:r w:rsidRPr="00942E66">
        <w:t>Бюджетная смета каждого казенного учреждения включает в себя направления этих расходов. Соблюдение сметных назначений в целом, а также в разрезе отдельных статей и экономических элементов расходов проверяется путем сопоставления показателей бюджетной сметы и видов платежей, отраженных в выписке с лицевого счета учреждения.</w:t>
      </w:r>
    </w:p>
    <w:p w:rsidR="001332BA" w:rsidRDefault="001332BA" w:rsidP="001332BA">
      <w:pPr>
        <w:ind w:firstLine="567"/>
      </w:pPr>
    </w:p>
    <w:p w:rsidR="001332BA" w:rsidRDefault="00942E66" w:rsidP="001332BA">
      <w:pPr>
        <w:ind w:firstLine="567"/>
      </w:pPr>
      <w:r w:rsidRPr="00942E66">
        <w:t>Далее проводится анализ состава и структуры кассовых и фактических расходов учреждения в разрезе статей и групп классификации операций сектора государственного управления, в ходе которого проверяются:</w:t>
      </w:r>
    </w:p>
    <w:p w:rsidR="001332BA" w:rsidRDefault="001332BA" w:rsidP="001332BA">
      <w:pPr>
        <w:ind w:firstLine="567"/>
      </w:pPr>
    </w:p>
    <w:p w:rsidR="001332BA" w:rsidRDefault="00942E66" w:rsidP="001332BA">
      <w:pPr>
        <w:ind w:firstLine="567"/>
      </w:pPr>
      <w:r w:rsidRPr="00942E66">
        <w:t>- правильность ведения учета и расходования средств по оплате труда, дополнительных выплат и компенсаций, обусловленных трудовым договором, начислению страховых взносов;</w:t>
      </w:r>
    </w:p>
    <w:p w:rsidR="001332BA" w:rsidRDefault="001332BA" w:rsidP="001332BA">
      <w:pPr>
        <w:ind w:firstLine="567"/>
      </w:pPr>
    </w:p>
    <w:p w:rsidR="001332BA" w:rsidRDefault="00942E66" w:rsidP="001332BA">
      <w:pPr>
        <w:ind w:firstLine="567"/>
      </w:pPr>
      <w:proofErr w:type="gramStart"/>
      <w:r w:rsidRPr="00942E66">
        <w:t>- договоры на оказание услуг, в том числе все виды услуг связи, договоры аренды помещений, договоры на приобретение коммунальных услуг (отопление, освещение, горячее и холодное водоснабжение, предоставление газа и электроэнергии, канализации, текущее содержание в чистоте зданий, дворов и иного имущества), их наличие и законность, соблюдение порядка закупки работ и услуг в соответствии с действующим законодательством, правильность и обоснованность списания бюджетных средств</w:t>
      </w:r>
      <w:proofErr w:type="gramEnd"/>
      <w:r w:rsidRPr="00942E66">
        <w:t xml:space="preserve"> за выполненные работы, оказанные услуги;</w:t>
      </w:r>
    </w:p>
    <w:p w:rsidR="001332BA" w:rsidRDefault="001332BA" w:rsidP="001332BA">
      <w:pPr>
        <w:ind w:firstLine="567"/>
      </w:pPr>
    </w:p>
    <w:p w:rsidR="001332BA" w:rsidRDefault="00942E66" w:rsidP="001332BA">
      <w:pPr>
        <w:ind w:firstLine="567"/>
      </w:pPr>
      <w:r w:rsidRPr="00942E66">
        <w:lastRenderedPageBreak/>
        <w:t>- поступление нефинансовых активов учреждения;</w:t>
      </w:r>
    </w:p>
    <w:p w:rsidR="001332BA" w:rsidRDefault="001332BA" w:rsidP="001332BA">
      <w:pPr>
        <w:ind w:firstLine="567"/>
      </w:pPr>
    </w:p>
    <w:p w:rsidR="001332BA" w:rsidRDefault="00942E66" w:rsidP="001332BA">
      <w:pPr>
        <w:ind w:firstLine="567"/>
      </w:pPr>
      <w:r w:rsidRPr="00942E66">
        <w:t>- безвозмездные и безвозвратные перечисления организациям, бюджетам;</w:t>
      </w:r>
    </w:p>
    <w:p w:rsidR="001332BA" w:rsidRDefault="001332BA" w:rsidP="001332BA">
      <w:pPr>
        <w:ind w:firstLine="567"/>
      </w:pPr>
    </w:p>
    <w:p w:rsidR="001332BA" w:rsidRDefault="00942E66" w:rsidP="001332BA">
      <w:pPr>
        <w:ind w:firstLine="567"/>
      </w:pPr>
      <w:r w:rsidRPr="00942E66">
        <w:t>- расходы, связанные с уплатой налогов, выплатой стипендий, возмещения убытков и вреда, прочие расходы, не отнесенные к другим статьям.</w:t>
      </w:r>
    </w:p>
    <w:p w:rsidR="001332BA" w:rsidRDefault="001332BA" w:rsidP="001332BA">
      <w:pPr>
        <w:ind w:firstLine="567"/>
      </w:pPr>
    </w:p>
    <w:p w:rsidR="001332BA" w:rsidRDefault="00942E66" w:rsidP="001332BA">
      <w:pPr>
        <w:ind w:firstLine="567"/>
        <w:jc w:val="center"/>
        <w:rPr>
          <w:b/>
          <w:bCs/>
        </w:rPr>
      </w:pPr>
      <w:r w:rsidRPr="00942E66">
        <w:rPr>
          <w:b/>
          <w:bCs/>
        </w:rPr>
        <w:t>3.2.4. Проверка целевого использования бюджетных средств</w:t>
      </w:r>
    </w:p>
    <w:p w:rsidR="001332BA" w:rsidRDefault="001332BA" w:rsidP="001332BA">
      <w:pPr>
        <w:ind w:firstLine="567"/>
        <w:jc w:val="center"/>
        <w:rPr>
          <w:b/>
          <w:bCs/>
        </w:rPr>
      </w:pPr>
    </w:p>
    <w:p w:rsidR="001332BA" w:rsidRDefault="001332BA" w:rsidP="001332BA">
      <w:pPr>
        <w:ind w:firstLine="567"/>
      </w:pPr>
      <w:proofErr w:type="gramStart"/>
      <w:r>
        <w:t>В</w:t>
      </w:r>
      <w:r w:rsidR="00942E66" w:rsidRPr="00942E66">
        <w:t xml:space="preserve"> соответствии с ст.306.4 Бюджетного Кодекса РФ нецелевое использование бюджетных средств выражается в направлении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1332BA" w:rsidRDefault="001332BA" w:rsidP="001332BA">
      <w:pPr>
        <w:ind w:firstLine="567"/>
      </w:pPr>
    </w:p>
    <w:p w:rsidR="001332BA" w:rsidRDefault="00942E66" w:rsidP="001332BA">
      <w:pPr>
        <w:ind w:firstLine="567"/>
      </w:pPr>
      <w:r w:rsidRPr="00942E66">
        <w:t>Средства, выделяемые из бюджета в порядке сметного финансирования деятельности учреждений, являются бюджетными вплоть до их фактического использования и подлежат контролю, как с точки зрения целевого использования, так и процедуры использования.</w:t>
      </w:r>
    </w:p>
    <w:p w:rsidR="001332BA" w:rsidRDefault="001332BA" w:rsidP="001332BA">
      <w:pPr>
        <w:ind w:firstLine="567"/>
      </w:pPr>
    </w:p>
    <w:p w:rsidR="001332BA" w:rsidRDefault="00942E66" w:rsidP="001332BA">
      <w:pPr>
        <w:ind w:firstLine="567"/>
      </w:pPr>
      <w:r w:rsidRPr="00942E66">
        <w:t>Выводы об использовании бюджетных средств делаются на основании анализа данных о финансировании, выписок из лицевых счетов, первичных документов и регистров бюджетного учета учреждения.</w:t>
      </w:r>
    </w:p>
    <w:p w:rsidR="001332BA" w:rsidRDefault="001332BA" w:rsidP="001332BA">
      <w:pPr>
        <w:ind w:firstLine="567"/>
      </w:pPr>
    </w:p>
    <w:p w:rsidR="001332BA" w:rsidRDefault="00942E66" w:rsidP="001332BA">
      <w:pPr>
        <w:ind w:firstLine="567"/>
      </w:pPr>
      <w:r w:rsidRPr="00942E66">
        <w:t>В ходе проверки изучаются первичные учетные документы (чеки, платежные поручения, приходные и расходные ордера, накладные и др.), регистры бухгалтерского учета, данные книги «Журнал-главная» и бухгалтерской отчетности, отражающие состояние и движение бюджетных средств.</w:t>
      </w:r>
    </w:p>
    <w:p w:rsidR="001332BA" w:rsidRDefault="001332BA" w:rsidP="001332BA">
      <w:pPr>
        <w:ind w:firstLine="567"/>
      </w:pPr>
    </w:p>
    <w:p w:rsidR="001332BA" w:rsidRDefault="00942E66" w:rsidP="001332BA">
      <w:pPr>
        <w:ind w:firstLine="567"/>
      </w:pPr>
      <w:r w:rsidRPr="00942E66">
        <w:t xml:space="preserve">Сведения о нарушениях отражаются в акте отдельно по каждому факту нарушения с обязательным приложением к акту заверенных копий документов, подтверждающих факт нецелевого использования бюджетных средств. </w:t>
      </w:r>
    </w:p>
    <w:p w:rsidR="001332BA" w:rsidRDefault="001332BA" w:rsidP="001332BA">
      <w:pPr>
        <w:ind w:firstLine="567"/>
      </w:pPr>
    </w:p>
    <w:p w:rsidR="001332BA" w:rsidRDefault="00942E66" w:rsidP="001332BA">
      <w:pPr>
        <w:ind w:firstLine="567"/>
      </w:pPr>
      <w:r w:rsidRPr="00942E66">
        <w:t>При ссылке на какую-либо статью расходов бюджетов РФ необходимо указывать не только код статьи, но и точную расшифровку этого кода.</w:t>
      </w:r>
    </w:p>
    <w:p w:rsidR="001332BA" w:rsidRDefault="001332BA" w:rsidP="001332BA">
      <w:pPr>
        <w:ind w:firstLine="567"/>
      </w:pPr>
    </w:p>
    <w:p w:rsidR="001332BA" w:rsidRDefault="00942E66" w:rsidP="001332BA">
      <w:pPr>
        <w:ind w:firstLine="567"/>
      </w:pPr>
      <w:proofErr w:type="gramStart"/>
      <w:r w:rsidRPr="00942E66">
        <w:t>При изложении в акте выявленных фактов нецелевого использования бюджетных средств, других недостатков, нарушений и злоупотреблений следует соблюдать объективность и обоснованность, правильность и точность описания их сущности и причин.</w:t>
      </w:r>
      <w:proofErr w:type="gramEnd"/>
    </w:p>
    <w:p w:rsidR="001332BA" w:rsidRDefault="001332BA" w:rsidP="001332BA">
      <w:pPr>
        <w:ind w:firstLine="567"/>
      </w:pPr>
    </w:p>
    <w:p w:rsidR="001332BA" w:rsidRDefault="00942E66" w:rsidP="001332BA">
      <w:pPr>
        <w:ind w:firstLine="567"/>
        <w:jc w:val="center"/>
        <w:rPr>
          <w:b/>
          <w:bCs/>
        </w:rPr>
      </w:pPr>
      <w:r w:rsidRPr="00942E66">
        <w:rPr>
          <w:b/>
          <w:bCs/>
        </w:rPr>
        <w:t>3.2.5. Проверка использования муниципальной собственности</w:t>
      </w:r>
    </w:p>
    <w:p w:rsidR="001332BA" w:rsidRDefault="001332BA" w:rsidP="001332BA">
      <w:pPr>
        <w:ind w:firstLine="567"/>
      </w:pPr>
    </w:p>
    <w:p w:rsidR="001332BA" w:rsidRDefault="00942E66" w:rsidP="001332BA">
      <w:pPr>
        <w:ind w:firstLine="567"/>
      </w:pPr>
      <w:r w:rsidRPr="00942E66">
        <w:t>При проведении проверок необходимо руководствоваться положениями Гражданского кодекса РФ и нормативно-правовыми актами органов местного самоуправления, регулирующими вопросы использования муниципальной собственности.</w:t>
      </w:r>
    </w:p>
    <w:p w:rsidR="001332BA" w:rsidRDefault="001332BA" w:rsidP="001332BA">
      <w:pPr>
        <w:ind w:firstLine="567"/>
      </w:pPr>
    </w:p>
    <w:p w:rsidR="001332BA" w:rsidRDefault="00942E66" w:rsidP="001332BA">
      <w:pPr>
        <w:ind w:firstLine="567"/>
      </w:pPr>
      <w:r w:rsidRPr="00942E66">
        <w:t>В ходе проверки необходимо ознакомиться с документами на право владения и распоряжения занимаемыми зданиями, помещениями, проанализировать законность их использования.</w:t>
      </w:r>
    </w:p>
    <w:p w:rsidR="001332BA" w:rsidRDefault="001332BA" w:rsidP="001332BA">
      <w:pPr>
        <w:ind w:firstLine="567"/>
      </w:pPr>
    </w:p>
    <w:p w:rsidR="001332BA" w:rsidRDefault="00942E66" w:rsidP="001332BA">
      <w:pPr>
        <w:ind w:firstLine="567"/>
      </w:pPr>
      <w:r w:rsidRPr="00942E66">
        <w:t>Следует иметь в виду, что муниципальная собственность не может быть сдана в аренду без разрешения собственника.</w:t>
      </w:r>
    </w:p>
    <w:p w:rsidR="001332BA" w:rsidRDefault="00942E66" w:rsidP="001332BA">
      <w:pPr>
        <w:ind w:firstLine="567"/>
      </w:pPr>
      <w:r w:rsidRPr="00942E66">
        <w:lastRenderedPageBreak/>
        <w:t>В соответствии со ст.296 Гражданского кодекса РФ за казенными учреждениями имущество закреплено на праве оперативного управления. Учреждения владеют, пользуются этим имуществом в пределах, установленных законом, в соответствии с целями своей деятельности, распоряжаются этим имуществом с согласия собственника этого имущества.</w:t>
      </w:r>
    </w:p>
    <w:p w:rsidR="001332BA" w:rsidRDefault="001332BA" w:rsidP="001332BA">
      <w:pPr>
        <w:ind w:firstLine="567"/>
      </w:pPr>
    </w:p>
    <w:p w:rsidR="001332BA" w:rsidRDefault="00942E66" w:rsidP="001332BA">
      <w:pPr>
        <w:ind w:firstLine="567"/>
      </w:pPr>
      <w:r w:rsidRPr="00942E66">
        <w:t>В ходе контрольного мероприятия необходимо проверить:</w:t>
      </w:r>
    </w:p>
    <w:p w:rsidR="001332BA" w:rsidRDefault="001332BA" w:rsidP="001332BA">
      <w:pPr>
        <w:ind w:firstLine="567"/>
      </w:pPr>
    </w:p>
    <w:p w:rsidR="001332BA" w:rsidRDefault="00942E66" w:rsidP="001332BA">
      <w:pPr>
        <w:ind w:firstLine="567"/>
      </w:pPr>
      <w:r w:rsidRPr="00942E66">
        <w:t>- полноту и правильность постановки на учет, оприходования, правомерность списания и правильность учета имущества;</w:t>
      </w:r>
    </w:p>
    <w:p w:rsidR="001332BA" w:rsidRDefault="001332BA" w:rsidP="001332BA">
      <w:pPr>
        <w:ind w:firstLine="567"/>
      </w:pPr>
    </w:p>
    <w:p w:rsidR="001332BA" w:rsidRDefault="00942E66" w:rsidP="001332BA">
      <w:pPr>
        <w:ind w:firstLine="567"/>
      </w:pPr>
      <w:r w:rsidRPr="00942E66">
        <w:t>- наличие свидетельства о государственной регистрации права на объекты недвижимого имущества, переданному учреждению на праве оперативного управления;</w:t>
      </w:r>
    </w:p>
    <w:p w:rsidR="001332BA" w:rsidRDefault="001332BA" w:rsidP="001332BA">
      <w:pPr>
        <w:ind w:firstLine="567"/>
      </w:pPr>
    </w:p>
    <w:p w:rsidR="001332BA" w:rsidRDefault="00942E66" w:rsidP="001332BA">
      <w:pPr>
        <w:ind w:firstLine="567"/>
      </w:pPr>
      <w:proofErr w:type="gramStart"/>
      <w:r w:rsidRPr="00942E66">
        <w:t>- соблюдение установленного порядка сдачи в аренду помещений с согласия учредителя, их государственная регистрация, наличие заключенных договоров на возмещение коммунальных услуг арендаторами;</w:t>
      </w:r>
      <w:proofErr w:type="gramEnd"/>
    </w:p>
    <w:p w:rsidR="001332BA" w:rsidRDefault="001332BA" w:rsidP="001332BA">
      <w:pPr>
        <w:ind w:firstLine="567"/>
      </w:pPr>
    </w:p>
    <w:p w:rsidR="001332BA" w:rsidRDefault="00942E66" w:rsidP="001332BA">
      <w:pPr>
        <w:ind w:firstLine="567"/>
      </w:pPr>
      <w:r w:rsidRPr="00942E66">
        <w:t>-эффективное использование имущества, в том числе выявление неиспользуемого имущества;</w:t>
      </w:r>
    </w:p>
    <w:p w:rsidR="001332BA" w:rsidRDefault="001332BA" w:rsidP="001332BA">
      <w:pPr>
        <w:ind w:firstLine="567"/>
      </w:pPr>
    </w:p>
    <w:p w:rsidR="001332BA" w:rsidRDefault="00942E66" w:rsidP="001332BA">
      <w:pPr>
        <w:ind w:firstLine="567"/>
      </w:pPr>
      <w:r w:rsidRPr="00942E66">
        <w:t>- могут быть проверены иные вопросы.</w:t>
      </w:r>
    </w:p>
    <w:p w:rsidR="001332BA" w:rsidRDefault="001332BA" w:rsidP="001332BA">
      <w:pPr>
        <w:ind w:firstLine="567"/>
      </w:pPr>
    </w:p>
    <w:p w:rsidR="001332BA" w:rsidRDefault="00942E66" w:rsidP="001332BA">
      <w:pPr>
        <w:ind w:firstLine="567"/>
      </w:pPr>
      <w:r w:rsidRPr="00942E66">
        <w:t>При необходимости возможно проведение инвентаризации имущества с охватом вопросов сохранности и эффективности его использования.</w:t>
      </w:r>
    </w:p>
    <w:p w:rsidR="001332BA" w:rsidRDefault="001332BA" w:rsidP="001332BA">
      <w:pPr>
        <w:ind w:firstLine="567"/>
      </w:pPr>
    </w:p>
    <w:p w:rsidR="001332BA" w:rsidRDefault="00942E66" w:rsidP="001332BA">
      <w:pPr>
        <w:ind w:firstLine="567"/>
        <w:jc w:val="center"/>
        <w:rPr>
          <w:b/>
          <w:bCs/>
        </w:rPr>
      </w:pPr>
      <w:r w:rsidRPr="00942E66">
        <w:rPr>
          <w:b/>
          <w:bCs/>
        </w:rPr>
        <w:t xml:space="preserve">3.2.6. Проверка организации и ведения бюджетного учета </w:t>
      </w:r>
      <w:r w:rsidRPr="00942E66">
        <w:br/>
      </w:r>
      <w:r w:rsidRPr="00942E66">
        <w:rPr>
          <w:b/>
          <w:bCs/>
        </w:rPr>
        <w:t>и достоверности представляемой отчетности.</w:t>
      </w:r>
    </w:p>
    <w:p w:rsidR="001332BA" w:rsidRDefault="001332BA" w:rsidP="001332BA">
      <w:pPr>
        <w:ind w:firstLine="567"/>
        <w:jc w:val="center"/>
      </w:pPr>
    </w:p>
    <w:p w:rsidR="00942E66" w:rsidRDefault="00942E66" w:rsidP="001332BA">
      <w:pPr>
        <w:ind w:firstLine="567"/>
      </w:pPr>
      <w:r w:rsidRPr="00942E66">
        <w:t>Для установления состояния бухгалтерского учета и отчетности, необходимо выполнить три этапа:</w:t>
      </w:r>
    </w:p>
    <w:p w:rsidR="001332BA" w:rsidRDefault="001332BA" w:rsidP="001332BA">
      <w:pPr>
        <w:ind w:firstLine="567"/>
      </w:pPr>
    </w:p>
    <w:p w:rsidR="00942E66" w:rsidRDefault="001332BA" w:rsidP="001332BA">
      <w:pPr>
        <w:ind w:firstLine="567"/>
      </w:pPr>
      <w:r>
        <w:t xml:space="preserve">-  </w:t>
      </w:r>
      <w:r w:rsidR="00942E66" w:rsidRPr="00942E66">
        <w:t>изучить локальные, регламентирующие бухгалтерский учет акты;</w:t>
      </w:r>
    </w:p>
    <w:p w:rsidR="001332BA" w:rsidRDefault="001332BA" w:rsidP="001332BA">
      <w:pPr>
        <w:ind w:firstLine="567"/>
      </w:pPr>
    </w:p>
    <w:p w:rsidR="00942E66" w:rsidRDefault="001332BA" w:rsidP="001332BA">
      <w:pPr>
        <w:ind w:firstLine="567"/>
      </w:pPr>
      <w:r>
        <w:t xml:space="preserve">- </w:t>
      </w:r>
      <w:r w:rsidR="00942E66" w:rsidRPr="00942E66">
        <w:t>проверить соответствие бухгалтерского учета и отчетности действующей нормативно-правовой базе;</w:t>
      </w:r>
    </w:p>
    <w:p w:rsidR="001332BA" w:rsidRDefault="001332BA" w:rsidP="001332BA">
      <w:pPr>
        <w:ind w:firstLine="567"/>
      </w:pPr>
    </w:p>
    <w:p w:rsidR="00942E66" w:rsidRPr="00942E66" w:rsidRDefault="001332BA" w:rsidP="001332BA">
      <w:pPr>
        <w:ind w:firstLine="567"/>
      </w:pPr>
      <w:r>
        <w:t xml:space="preserve">- </w:t>
      </w:r>
      <w:r w:rsidR="00942E66" w:rsidRPr="00942E66">
        <w:t>провести анализ отчетности по составу и содержанию.</w:t>
      </w:r>
    </w:p>
    <w:p w:rsidR="001332BA" w:rsidRDefault="001332BA" w:rsidP="00B92247">
      <w:pPr>
        <w:ind w:firstLine="567"/>
        <w:jc w:val="left"/>
      </w:pPr>
    </w:p>
    <w:p w:rsidR="001332BA" w:rsidRDefault="00942E66" w:rsidP="001332BA">
      <w:pPr>
        <w:ind w:firstLine="567"/>
      </w:pPr>
      <w:proofErr w:type="gramStart"/>
      <w:r w:rsidRPr="00942E66">
        <w:t>При выполнении проверки в первую очередь знакомятся с приказом об учетной политике, в котором определены варианты учета и оценки объектов учета, по которым разрешена вариантность, а также форма, техника ведения и организация бухгалтерского учета, исходя из особенностей своей деятельности.</w:t>
      </w:r>
      <w:proofErr w:type="gramEnd"/>
    </w:p>
    <w:p w:rsidR="001332BA" w:rsidRDefault="001332BA" w:rsidP="001332BA">
      <w:pPr>
        <w:ind w:firstLine="567"/>
      </w:pPr>
    </w:p>
    <w:p w:rsidR="001332BA" w:rsidRDefault="00942E66" w:rsidP="001332BA">
      <w:pPr>
        <w:ind w:firstLine="567"/>
        <w:rPr>
          <w:u w:val="single"/>
        </w:rPr>
      </w:pPr>
      <w:r w:rsidRPr="00942E66">
        <w:rPr>
          <w:u w:val="single"/>
        </w:rPr>
        <w:t>1) Проверка учета основных средств:</w:t>
      </w:r>
    </w:p>
    <w:p w:rsidR="001332BA" w:rsidRDefault="001332BA" w:rsidP="001332BA">
      <w:pPr>
        <w:ind w:firstLine="567"/>
        <w:rPr>
          <w:u w:val="single"/>
        </w:rPr>
      </w:pPr>
    </w:p>
    <w:p w:rsidR="001332BA" w:rsidRDefault="00942E66" w:rsidP="001332BA">
      <w:pPr>
        <w:ind w:firstLine="567"/>
      </w:pPr>
      <w:r w:rsidRPr="00942E66">
        <w:t>- заключаются ли договоры о полной материальной ответственности с материально ответственными лицами;</w:t>
      </w:r>
    </w:p>
    <w:p w:rsidR="001332BA" w:rsidRDefault="001332BA" w:rsidP="001332BA">
      <w:pPr>
        <w:ind w:firstLine="567"/>
      </w:pPr>
    </w:p>
    <w:p w:rsidR="001332BA" w:rsidRDefault="00942E66" w:rsidP="001332BA">
      <w:pPr>
        <w:ind w:firstLine="567"/>
      </w:pPr>
      <w:r w:rsidRPr="00942E66">
        <w:t>- соблюдается ли установленный порядок оформления поступления основных средств, правильность отнесения ценностей к основным средствам, своевременность и правильность их оприходования;</w:t>
      </w:r>
    </w:p>
    <w:p w:rsidR="001332BA" w:rsidRDefault="00942E66" w:rsidP="001332BA">
      <w:pPr>
        <w:ind w:firstLine="567"/>
      </w:pPr>
      <w:r w:rsidRPr="00942E66">
        <w:t>- правильность и законность списания основных средств и безвозмездной их передачи.</w:t>
      </w:r>
    </w:p>
    <w:p w:rsidR="001332BA" w:rsidRDefault="001332BA" w:rsidP="001332BA">
      <w:pPr>
        <w:ind w:firstLine="567"/>
      </w:pPr>
    </w:p>
    <w:p w:rsidR="001332BA" w:rsidRDefault="00942E66" w:rsidP="001332BA">
      <w:pPr>
        <w:ind w:firstLine="567"/>
      </w:pPr>
      <w:r w:rsidRPr="00942E66">
        <w:t>Необходимо помнить, что основные средства, полученные учреждением безвозмездно, отражаются в бюджетном учете по рыночной стоимости.</w:t>
      </w:r>
    </w:p>
    <w:p w:rsidR="001332BA" w:rsidRDefault="001332BA" w:rsidP="001332BA">
      <w:pPr>
        <w:ind w:firstLine="567"/>
      </w:pPr>
    </w:p>
    <w:p w:rsidR="001332BA" w:rsidRDefault="00942E66" w:rsidP="001332BA">
      <w:pPr>
        <w:ind w:firstLine="567"/>
        <w:rPr>
          <w:u w:val="single"/>
        </w:rPr>
      </w:pPr>
      <w:r w:rsidRPr="00942E66">
        <w:t xml:space="preserve">2) </w:t>
      </w:r>
      <w:r w:rsidRPr="00942E66">
        <w:rPr>
          <w:u w:val="single"/>
        </w:rPr>
        <w:t>Проверка учета непроизведенных и нефинансовых активов:</w:t>
      </w:r>
    </w:p>
    <w:p w:rsidR="001332BA" w:rsidRDefault="001332BA" w:rsidP="001332BA">
      <w:pPr>
        <w:ind w:firstLine="567"/>
        <w:rPr>
          <w:u w:val="single"/>
        </w:rPr>
      </w:pPr>
    </w:p>
    <w:p w:rsidR="001332BA" w:rsidRDefault="00942E66" w:rsidP="001332BA">
      <w:pPr>
        <w:ind w:firstLine="567"/>
      </w:pPr>
      <w:r w:rsidRPr="00942E66">
        <w:t>- правильность документального оформления при оприходовании и выбытии непроизведенных активов;</w:t>
      </w:r>
    </w:p>
    <w:p w:rsidR="001332BA" w:rsidRDefault="001332BA" w:rsidP="001332BA">
      <w:pPr>
        <w:ind w:firstLine="567"/>
      </w:pPr>
    </w:p>
    <w:p w:rsidR="001332BA" w:rsidRDefault="00942E66" w:rsidP="001332BA">
      <w:pPr>
        <w:ind w:firstLine="567"/>
      </w:pPr>
      <w:r w:rsidRPr="00942E66">
        <w:t>- установить законность права собственности на объекты непроизведенных активов;</w:t>
      </w:r>
    </w:p>
    <w:p w:rsidR="001332BA" w:rsidRDefault="001332BA" w:rsidP="001332BA">
      <w:pPr>
        <w:ind w:firstLine="567"/>
      </w:pPr>
    </w:p>
    <w:p w:rsidR="001332BA" w:rsidRDefault="00942E66" w:rsidP="001332BA">
      <w:pPr>
        <w:ind w:firstLine="567"/>
      </w:pPr>
      <w:r w:rsidRPr="00942E66">
        <w:t>- правильность документального оформления при оприходовании и выбытии нефинансовых активов.</w:t>
      </w:r>
    </w:p>
    <w:p w:rsidR="001332BA" w:rsidRDefault="001332BA" w:rsidP="001332BA">
      <w:pPr>
        <w:ind w:firstLine="567"/>
      </w:pPr>
    </w:p>
    <w:p w:rsidR="001332BA" w:rsidRDefault="00942E66" w:rsidP="001332BA">
      <w:pPr>
        <w:ind w:firstLine="567"/>
        <w:rPr>
          <w:u w:val="single"/>
        </w:rPr>
      </w:pPr>
      <w:r w:rsidRPr="00942E66">
        <w:rPr>
          <w:u w:val="single"/>
        </w:rPr>
        <w:t>3) Учет материальных запасов:</w:t>
      </w:r>
    </w:p>
    <w:p w:rsidR="001332BA" w:rsidRDefault="001332BA" w:rsidP="001332BA">
      <w:pPr>
        <w:ind w:firstLine="567"/>
        <w:rPr>
          <w:u w:val="single"/>
        </w:rPr>
      </w:pPr>
    </w:p>
    <w:p w:rsidR="001332BA" w:rsidRDefault="001332BA" w:rsidP="001332BA">
      <w:pPr>
        <w:ind w:firstLine="567"/>
      </w:pPr>
      <w:r>
        <w:t>П</w:t>
      </w:r>
      <w:r w:rsidR="00942E66" w:rsidRPr="00942E66">
        <w:t>ри проверке</w:t>
      </w:r>
      <w:r w:rsidR="00942E66" w:rsidRPr="00942E66">
        <w:rPr>
          <w:b/>
          <w:bCs/>
        </w:rPr>
        <w:t xml:space="preserve"> </w:t>
      </w:r>
      <w:r w:rsidR="00942E66" w:rsidRPr="00942E66">
        <w:t>следует обратить внимание:</w:t>
      </w:r>
    </w:p>
    <w:p w:rsidR="001332BA" w:rsidRDefault="001332BA" w:rsidP="001332BA">
      <w:pPr>
        <w:ind w:firstLine="567"/>
      </w:pPr>
    </w:p>
    <w:p w:rsidR="001332BA" w:rsidRDefault="00942E66" w:rsidP="001332BA">
      <w:pPr>
        <w:ind w:firstLine="567"/>
      </w:pPr>
      <w:r w:rsidRPr="00942E66">
        <w:t>- состояние складского учета;</w:t>
      </w:r>
    </w:p>
    <w:p w:rsidR="001332BA" w:rsidRDefault="001332BA" w:rsidP="001332BA">
      <w:pPr>
        <w:ind w:firstLine="567"/>
      </w:pPr>
    </w:p>
    <w:p w:rsidR="001332BA" w:rsidRDefault="00942E66" w:rsidP="001332BA">
      <w:pPr>
        <w:ind w:firstLine="567"/>
      </w:pPr>
      <w:r w:rsidRPr="00942E66">
        <w:t>- наличие договоров о материальной ответственности;</w:t>
      </w:r>
    </w:p>
    <w:p w:rsidR="001332BA" w:rsidRDefault="001332BA" w:rsidP="001332BA">
      <w:pPr>
        <w:ind w:firstLine="567"/>
      </w:pPr>
    </w:p>
    <w:p w:rsidR="001332BA" w:rsidRDefault="00942E66" w:rsidP="001332BA">
      <w:pPr>
        <w:ind w:firstLine="567"/>
      </w:pPr>
      <w:r w:rsidRPr="00942E66">
        <w:t>- все ли материальные ценности находятся на ответственном хранении материально ответственных лиц;</w:t>
      </w:r>
    </w:p>
    <w:p w:rsidR="001332BA" w:rsidRDefault="001332BA" w:rsidP="001332BA">
      <w:pPr>
        <w:ind w:firstLine="567"/>
      </w:pPr>
    </w:p>
    <w:p w:rsidR="001332BA" w:rsidRDefault="00942E66" w:rsidP="001332BA">
      <w:pPr>
        <w:ind w:firstLine="567"/>
      </w:pPr>
      <w:r w:rsidRPr="00942E66">
        <w:t>- соблюдается ли порядок выдачи и учета доверенностей на получение товарно-материальных ценностей;</w:t>
      </w:r>
    </w:p>
    <w:p w:rsidR="001332BA" w:rsidRDefault="001332BA" w:rsidP="001332BA">
      <w:pPr>
        <w:ind w:firstLine="567"/>
      </w:pPr>
    </w:p>
    <w:p w:rsidR="001332BA" w:rsidRDefault="00942E66" w:rsidP="001332BA">
      <w:pPr>
        <w:ind w:firstLine="567"/>
      </w:pPr>
      <w:r w:rsidRPr="00942E66">
        <w:t xml:space="preserve">- правильность списания материальных ценностей, в том числе топлива и </w:t>
      </w:r>
      <w:proofErr w:type="gramStart"/>
      <w:r w:rsidRPr="00942E66">
        <w:t>ГСМ</w:t>
      </w:r>
      <w:proofErr w:type="gramEnd"/>
      <w:r w:rsidRPr="00942E66">
        <w:t xml:space="preserve"> согласно установленным нормам.</w:t>
      </w:r>
    </w:p>
    <w:p w:rsidR="001332BA" w:rsidRDefault="001332BA" w:rsidP="001332BA">
      <w:pPr>
        <w:ind w:firstLine="567"/>
      </w:pPr>
    </w:p>
    <w:p w:rsidR="001332BA" w:rsidRDefault="00942E66" w:rsidP="001332BA">
      <w:pPr>
        <w:ind w:firstLine="567"/>
        <w:rPr>
          <w:u w:val="single"/>
        </w:rPr>
      </w:pPr>
      <w:r w:rsidRPr="00942E66">
        <w:rPr>
          <w:u w:val="single"/>
        </w:rPr>
        <w:t>4) Учет денежных средств, находящихся на счетах учреждений:</w:t>
      </w:r>
    </w:p>
    <w:p w:rsidR="001332BA" w:rsidRDefault="001332BA" w:rsidP="001332BA">
      <w:pPr>
        <w:ind w:firstLine="567"/>
        <w:rPr>
          <w:u w:val="single"/>
        </w:rPr>
      </w:pPr>
    </w:p>
    <w:p w:rsidR="001332BA" w:rsidRDefault="00942E66" w:rsidP="001332BA">
      <w:pPr>
        <w:ind w:firstLine="567"/>
      </w:pPr>
      <w:r w:rsidRPr="00942E66">
        <w:t>- правильность открытия лицевых счетов в органах казначейства;</w:t>
      </w:r>
    </w:p>
    <w:p w:rsidR="001332BA" w:rsidRDefault="001332BA" w:rsidP="001332BA">
      <w:pPr>
        <w:ind w:firstLine="567"/>
      </w:pPr>
    </w:p>
    <w:p w:rsidR="001332BA" w:rsidRDefault="00942E66" w:rsidP="001332BA">
      <w:pPr>
        <w:ind w:firstLine="567"/>
      </w:pPr>
      <w:r w:rsidRPr="00942E66">
        <w:t>- правильность оформления первичных документов (наличие визы руководителя к оплате, органа казначейства об исполнении).</w:t>
      </w:r>
    </w:p>
    <w:p w:rsidR="001332BA" w:rsidRDefault="001332BA" w:rsidP="001332BA">
      <w:pPr>
        <w:ind w:firstLine="567"/>
      </w:pPr>
    </w:p>
    <w:p w:rsidR="001332BA" w:rsidRDefault="00942E66" w:rsidP="001332BA">
      <w:pPr>
        <w:ind w:firstLine="567"/>
        <w:rPr>
          <w:u w:val="single"/>
        </w:rPr>
      </w:pPr>
      <w:r w:rsidRPr="00942E66">
        <w:rPr>
          <w:u w:val="single"/>
        </w:rPr>
        <w:t>5) Учет кассовых операций:</w:t>
      </w:r>
    </w:p>
    <w:p w:rsidR="001332BA" w:rsidRDefault="001332BA" w:rsidP="001332BA">
      <w:pPr>
        <w:ind w:firstLine="567"/>
        <w:rPr>
          <w:u w:val="single"/>
        </w:rPr>
      </w:pPr>
    </w:p>
    <w:p w:rsidR="001332BA" w:rsidRDefault="00942E66" w:rsidP="001332BA">
      <w:pPr>
        <w:ind w:firstLine="567"/>
      </w:pPr>
      <w:r w:rsidRPr="00942E66">
        <w:t>- инвентаризация кассы и обследование условий хранения денежных средств;</w:t>
      </w:r>
    </w:p>
    <w:p w:rsidR="001332BA" w:rsidRDefault="001332BA" w:rsidP="001332BA">
      <w:pPr>
        <w:ind w:firstLine="567"/>
      </w:pPr>
    </w:p>
    <w:p w:rsidR="001332BA" w:rsidRDefault="00942E66" w:rsidP="001332BA">
      <w:pPr>
        <w:ind w:firstLine="567"/>
      </w:pPr>
      <w:r w:rsidRPr="00942E66">
        <w:t>- правильность оформления и учета операций, связанных с приемом и выдачей через кассу денежных средств и различных денежных документов (оплаченные талоны на ГСМ, на питание, путевки и др.).</w:t>
      </w:r>
    </w:p>
    <w:p w:rsidR="001332BA" w:rsidRDefault="001332BA" w:rsidP="001332BA">
      <w:pPr>
        <w:ind w:firstLine="567"/>
      </w:pPr>
    </w:p>
    <w:p w:rsidR="001332BA" w:rsidRDefault="00942E66" w:rsidP="001332BA">
      <w:pPr>
        <w:ind w:firstLine="567"/>
      </w:pPr>
      <w:proofErr w:type="gramStart"/>
      <w:r w:rsidRPr="00942E66">
        <w:t>- соответствие осуществляемых операций при оформлении и учете требованиям Положения о порядке ведения кассовых операций с банкнотами и монетой Банка России на территории Российской Федерации, утвержденным Банком России от 12.10.2011 №373-П.</w:t>
      </w:r>
      <w:proofErr w:type="gramEnd"/>
    </w:p>
    <w:p w:rsidR="001332BA" w:rsidRDefault="001332BA" w:rsidP="001332BA">
      <w:pPr>
        <w:ind w:firstLine="567"/>
      </w:pPr>
    </w:p>
    <w:p w:rsidR="001332BA" w:rsidRDefault="00942E66" w:rsidP="001332BA">
      <w:pPr>
        <w:ind w:firstLine="567"/>
        <w:rPr>
          <w:u w:val="single"/>
        </w:rPr>
      </w:pPr>
      <w:r w:rsidRPr="00942E66">
        <w:rPr>
          <w:u w:val="single"/>
        </w:rPr>
        <w:t>6) Учет расчетов:</w:t>
      </w:r>
    </w:p>
    <w:p w:rsidR="001332BA" w:rsidRDefault="00942E66" w:rsidP="001332BA">
      <w:pPr>
        <w:ind w:firstLine="567"/>
      </w:pPr>
      <w:r w:rsidRPr="00942E66">
        <w:lastRenderedPageBreak/>
        <w:t>В процессе проверки учета средств, находящихся в расчетах по выданным авансам и принятым обязательствам, следует обратить внимание на состояние расчетов с поставщиками, подрядчиками и заказчиками, с подотчетными лицами, по платежам в бюджет, с территориальными государственными внебюджетными фондами.</w:t>
      </w:r>
    </w:p>
    <w:p w:rsidR="001332BA" w:rsidRDefault="001332BA" w:rsidP="001332BA">
      <w:pPr>
        <w:ind w:firstLine="567"/>
      </w:pPr>
    </w:p>
    <w:p w:rsidR="001332BA" w:rsidRDefault="00942E66" w:rsidP="001332BA">
      <w:pPr>
        <w:ind w:firstLine="567"/>
      </w:pPr>
      <w:r w:rsidRPr="00942E66">
        <w:t>При рассмотрении учета расчетов с дебиторами и кредиторами следует установить:</w:t>
      </w:r>
    </w:p>
    <w:p w:rsidR="001332BA" w:rsidRDefault="001332BA" w:rsidP="001332BA">
      <w:pPr>
        <w:ind w:firstLine="567"/>
      </w:pPr>
    </w:p>
    <w:p w:rsidR="001332BA" w:rsidRDefault="00942E66" w:rsidP="001332BA">
      <w:pPr>
        <w:ind w:firstLine="567"/>
      </w:pPr>
      <w:r w:rsidRPr="00942E66">
        <w:t>- причины образования дебиторской и кредиторской задолженности;</w:t>
      </w:r>
    </w:p>
    <w:p w:rsidR="001332BA" w:rsidRDefault="001332BA" w:rsidP="001332BA">
      <w:pPr>
        <w:ind w:firstLine="567"/>
      </w:pPr>
    </w:p>
    <w:p w:rsidR="001332BA" w:rsidRDefault="00942E66" w:rsidP="001332BA">
      <w:pPr>
        <w:ind w:firstLine="567"/>
      </w:pPr>
      <w:r w:rsidRPr="00942E66">
        <w:t>- сроки возникновения задолженности по каждому дебитору и кредитору;</w:t>
      </w:r>
    </w:p>
    <w:p w:rsidR="001332BA" w:rsidRDefault="001332BA" w:rsidP="001332BA">
      <w:pPr>
        <w:ind w:firstLine="567"/>
      </w:pPr>
    </w:p>
    <w:p w:rsidR="001332BA" w:rsidRDefault="00942E66" w:rsidP="001332BA">
      <w:pPr>
        <w:ind w:firstLine="567"/>
      </w:pPr>
      <w:r w:rsidRPr="00942E66">
        <w:t>- меры, принятые к её погашению или взысканию;</w:t>
      </w:r>
    </w:p>
    <w:p w:rsidR="001332BA" w:rsidRDefault="001332BA" w:rsidP="001332BA">
      <w:pPr>
        <w:ind w:firstLine="567"/>
      </w:pPr>
    </w:p>
    <w:p w:rsidR="001332BA" w:rsidRDefault="00942E66" w:rsidP="001332BA">
      <w:pPr>
        <w:ind w:firstLine="567"/>
      </w:pPr>
      <w:r w:rsidRPr="00942E66">
        <w:t>- соблюдение порядка списания дебиторской и кредиторской задолженности.</w:t>
      </w:r>
    </w:p>
    <w:p w:rsidR="001332BA" w:rsidRDefault="001332BA" w:rsidP="001332BA">
      <w:pPr>
        <w:ind w:firstLine="567"/>
      </w:pPr>
    </w:p>
    <w:p w:rsidR="003805D5" w:rsidRDefault="00942E66" w:rsidP="001332BA">
      <w:pPr>
        <w:ind w:firstLine="567"/>
        <w:rPr>
          <w:b/>
          <w:bCs/>
        </w:rPr>
      </w:pPr>
      <w:r w:rsidRPr="00942E66">
        <w:br/>
      </w:r>
    </w:p>
    <w:p w:rsidR="003805D5" w:rsidRDefault="00942E66" w:rsidP="001332BA">
      <w:pPr>
        <w:ind w:firstLine="567"/>
      </w:pPr>
      <w:r w:rsidRPr="00942E66">
        <w:rPr>
          <w:b/>
          <w:bCs/>
        </w:rPr>
        <w:t>При проверке соответствия бухгалтерского учета и отчетности</w:t>
      </w:r>
      <w:r w:rsidRPr="00942E66">
        <w:t xml:space="preserve"> действующей нормативно-правовой необходимо установить:</w:t>
      </w:r>
    </w:p>
    <w:p w:rsidR="003805D5" w:rsidRDefault="003805D5" w:rsidP="001332BA">
      <w:pPr>
        <w:ind w:firstLine="567"/>
      </w:pPr>
    </w:p>
    <w:p w:rsidR="003805D5" w:rsidRDefault="00942E66" w:rsidP="001332BA">
      <w:pPr>
        <w:ind w:firstLine="567"/>
      </w:pPr>
      <w:r w:rsidRPr="00942E66">
        <w:t>- выполняются ли предложения по результатам предыдущих проверок состояния бухгалтерского учета и отчетности;</w:t>
      </w:r>
    </w:p>
    <w:p w:rsidR="003805D5" w:rsidRDefault="003805D5" w:rsidP="001332BA">
      <w:pPr>
        <w:ind w:firstLine="567"/>
      </w:pPr>
    </w:p>
    <w:p w:rsidR="003805D5" w:rsidRDefault="00942E66" w:rsidP="001332BA">
      <w:pPr>
        <w:ind w:firstLine="567"/>
      </w:pPr>
      <w:r w:rsidRPr="00942E66">
        <w:t>- соблюдаются ли установленные правила хранения в бухгалтерии первичных документов, учетных регистров и других бухгалтерских документов текущего года и за прошлые годы до передачи их в архив;</w:t>
      </w:r>
    </w:p>
    <w:p w:rsidR="003805D5" w:rsidRDefault="003805D5" w:rsidP="001332BA">
      <w:pPr>
        <w:ind w:firstLine="567"/>
      </w:pPr>
    </w:p>
    <w:p w:rsidR="003805D5" w:rsidRDefault="00942E66" w:rsidP="001332BA">
      <w:pPr>
        <w:ind w:firstLine="567"/>
      </w:pPr>
      <w:r w:rsidRPr="00942E66">
        <w:t xml:space="preserve">- выполняются ли главным бухгалтером обязанности, возложенные на него Федеральным законом от 06.12.2011 №402-ФЗ «О бухгалтерском учете» по организации бухгалтерского учета и </w:t>
      </w:r>
      <w:proofErr w:type="gramStart"/>
      <w:r w:rsidRPr="00942E66">
        <w:t>контролю за</w:t>
      </w:r>
      <w:proofErr w:type="gramEnd"/>
      <w:r w:rsidRPr="00942E66">
        <w:t xml:space="preserve"> обеспечением сохранности денежных средств и материальных ценностей;</w:t>
      </w:r>
    </w:p>
    <w:p w:rsidR="003805D5" w:rsidRDefault="003805D5" w:rsidP="001332BA">
      <w:pPr>
        <w:ind w:firstLine="567"/>
      </w:pPr>
    </w:p>
    <w:p w:rsidR="003805D5" w:rsidRDefault="00942E66" w:rsidP="001332BA">
      <w:pPr>
        <w:ind w:firstLine="567"/>
      </w:pPr>
      <w:r w:rsidRPr="00942E66">
        <w:t>- своевременно ли предоставляются в бухгалтерии все необходимые для бухгалтерского учета и контроля документы;</w:t>
      </w:r>
    </w:p>
    <w:p w:rsidR="003805D5" w:rsidRDefault="003805D5" w:rsidP="001332BA">
      <w:pPr>
        <w:ind w:firstLine="567"/>
      </w:pPr>
    </w:p>
    <w:p w:rsidR="003805D5" w:rsidRDefault="00942E66" w:rsidP="001332BA">
      <w:pPr>
        <w:ind w:firstLine="567"/>
      </w:pPr>
      <w:r w:rsidRPr="00942E66">
        <w:t>- ведутся ли все предусмотренные инструкциями и приказами Минфина РФ учетные регистры, правильность, своевременность и аккуратность записей операций в этих регистрах;</w:t>
      </w:r>
    </w:p>
    <w:p w:rsidR="003805D5" w:rsidRDefault="003805D5" w:rsidP="001332BA">
      <w:pPr>
        <w:ind w:firstLine="567"/>
      </w:pPr>
    </w:p>
    <w:p w:rsidR="003805D5" w:rsidRDefault="00942E66" w:rsidP="001332BA">
      <w:pPr>
        <w:ind w:firstLine="567"/>
      </w:pPr>
      <w:r w:rsidRPr="00942E66">
        <w:t>- соответствие остатков на начало года в учетных регистрах данным за предыдущий год, выведены ли итоги оборотов за месяц и в надлежащих случаях с начала года, а также остатки по соответствующим субсчетам;</w:t>
      </w:r>
    </w:p>
    <w:p w:rsidR="003805D5" w:rsidRDefault="003805D5" w:rsidP="001332BA">
      <w:pPr>
        <w:ind w:firstLine="567"/>
      </w:pPr>
    </w:p>
    <w:p w:rsidR="003805D5" w:rsidRDefault="00942E66" w:rsidP="001332BA">
      <w:pPr>
        <w:ind w:firstLine="567"/>
      </w:pPr>
      <w:r w:rsidRPr="00942E66">
        <w:t>- наличие подлинных документов, своевременность и правильность их составления, оформления и соответствия их установленным формам;</w:t>
      </w:r>
    </w:p>
    <w:p w:rsidR="003805D5" w:rsidRDefault="003805D5" w:rsidP="001332BA">
      <w:pPr>
        <w:ind w:firstLine="567"/>
      </w:pPr>
    </w:p>
    <w:p w:rsidR="003805D5" w:rsidRDefault="00942E66" w:rsidP="001332BA">
      <w:pPr>
        <w:ind w:firstLine="567"/>
      </w:pPr>
      <w:r w:rsidRPr="00942E66">
        <w:t>- правильно ли оформлены и составлены регистры бухгалтерского учета (журналы-ордера, накопительные ведомости);</w:t>
      </w:r>
    </w:p>
    <w:p w:rsidR="003805D5" w:rsidRDefault="003805D5" w:rsidP="001332BA">
      <w:pPr>
        <w:ind w:firstLine="567"/>
      </w:pPr>
    </w:p>
    <w:p w:rsidR="003805D5" w:rsidRDefault="00942E66" w:rsidP="001332BA">
      <w:pPr>
        <w:ind w:firstLine="567"/>
      </w:pPr>
      <w:r w:rsidRPr="00942E66">
        <w:t>- соответствуют ли итоги остатков по каждой группе аналитических счетов оборотных ведомостей итогам остатков этих субсчетов книги «Журнал-главная» и показателям финансовой отчетности.</w:t>
      </w:r>
    </w:p>
    <w:p w:rsidR="003805D5" w:rsidRDefault="003805D5" w:rsidP="001332BA">
      <w:pPr>
        <w:ind w:firstLine="567"/>
      </w:pPr>
    </w:p>
    <w:p w:rsidR="003805D5" w:rsidRDefault="00942E66" w:rsidP="001332BA">
      <w:pPr>
        <w:ind w:firstLine="567"/>
      </w:pPr>
      <w:r w:rsidRPr="00942E66">
        <w:lastRenderedPageBreak/>
        <w:t>При выявлении несоответствий вычисляют величину отклонений по каждому из бухгалтерских счетов.</w:t>
      </w:r>
    </w:p>
    <w:p w:rsidR="003805D5" w:rsidRDefault="003805D5" w:rsidP="001332BA">
      <w:pPr>
        <w:ind w:firstLine="567"/>
      </w:pPr>
    </w:p>
    <w:p w:rsidR="003805D5" w:rsidRDefault="00942E66" w:rsidP="001332BA">
      <w:pPr>
        <w:ind w:firstLine="567"/>
      </w:pPr>
      <w:r w:rsidRPr="00942E66">
        <w:t>Величина отклонения показателей финансовой отчетности от итоговых остатков аналитических счетов будет свидетельствовать о величине искажения финансовой отчетности. Искажение любой статьи (строки) формы бухгалтерской отчетности не менее чем на 10% является грубым нарушением правил ведения бухгалтерского учета и влечет наложение административного штрафа на должностных лиц</w:t>
      </w:r>
      <w:bookmarkStart w:id="2" w:name="_GoBack"/>
      <w:bookmarkEnd w:id="2"/>
      <w:r w:rsidRPr="00942E66">
        <w:t>.</w:t>
      </w:r>
    </w:p>
    <w:p w:rsidR="003805D5" w:rsidRDefault="003805D5" w:rsidP="001332BA">
      <w:pPr>
        <w:ind w:firstLine="567"/>
      </w:pPr>
    </w:p>
    <w:p w:rsidR="003805D5" w:rsidRDefault="00942E66" w:rsidP="001332BA">
      <w:pPr>
        <w:ind w:firstLine="567"/>
        <w:rPr>
          <w:b/>
          <w:bCs/>
        </w:rPr>
      </w:pPr>
      <w:r w:rsidRPr="00942E66">
        <w:rPr>
          <w:b/>
          <w:bCs/>
        </w:rPr>
        <w:t>При анализе отчетности по составу и содержанию устанавливается:</w:t>
      </w:r>
    </w:p>
    <w:p w:rsidR="003805D5" w:rsidRDefault="003805D5" w:rsidP="001332BA">
      <w:pPr>
        <w:ind w:firstLine="567"/>
        <w:rPr>
          <w:b/>
          <w:bCs/>
        </w:rPr>
      </w:pPr>
    </w:p>
    <w:p w:rsidR="003805D5" w:rsidRDefault="00942E66" w:rsidP="001332BA">
      <w:pPr>
        <w:ind w:firstLine="567"/>
      </w:pPr>
      <w:r w:rsidRPr="00942E66">
        <w:t>1) правильность составления отчетности в объемах и по формам, установленным Министерством финансов РФ;</w:t>
      </w:r>
    </w:p>
    <w:p w:rsidR="003805D5" w:rsidRDefault="003805D5" w:rsidP="001332BA">
      <w:pPr>
        <w:ind w:firstLine="567"/>
      </w:pPr>
    </w:p>
    <w:p w:rsidR="003805D5" w:rsidRDefault="00942E66" w:rsidP="001332BA">
      <w:pPr>
        <w:ind w:firstLine="567"/>
      </w:pPr>
      <w:r w:rsidRPr="00942E66">
        <w:t>2) правильность и полнота заполнения показателей, предусмотренных в формах отчетности, согласованность взаимосвязанных показателей, приведенных в отдельных формах, между собой и с балансом, а также правильность арифметических подсчетов;</w:t>
      </w:r>
    </w:p>
    <w:p w:rsidR="003805D5" w:rsidRDefault="003805D5" w:rsidP="001332BA">
      <w:pPr>
        <w:ind w:firstLine="567"/>
      </w:pPr>
    </w:p>
    <w:p w:rsidR="003805D5" w:rsidRDefault="00942E66" w:rsidP="001332BA">
      <w:pPr>
        <w:ind w:firstLine="567"/>
      </w:pPr>
      <w:r w:rsidRPr="00942E66">
        <w:t>3) соответствие данных синтетического и аналитического учета данным форм бухгалтерской отчетности.</w:t>
      </w:r>
    </w:p>
    <w:p w:rsidR="003805D5" w:rsidRDefault="003805D5" w:rsidP="001332BA">
      <w:pPr>
        <w:ind w:firstLine="567"/>
      </w:pPr>
    </w:p>
    <w:p w:rsidR="003805D5" w:rsidRDefault="00942E66" w:rsidP="001332BA">
      <w:pPr>
        <w:ind w:firstLine="567"/>
      </w:pPr>
      <w:r w:rsidRPr="00942E66">
        <w:rPr>
          <w:b/>
          <w:bCs/>
        </w:rPr>
        <w:t>При проверке достоверности предоставляемой отчетности устанавливается:</w:t>
      </w:r>
      <w:r w:rsidRPr="00942E66">
        <w:t xml:space="preserve"> </w:t>
      </w:r>
    </w:p>
    <w:p w:rsidR="003805D5" w:rsidRDefault="003805D5" w:rsidP="001332BA">
      <w:pPr>
        <w:ind w:firstLine="567"/>
      </w:pPr>
    </w:p>
    <w:p w:rsidR="003805D5" w:rsidRDefault="00942E66" w:rsidP="001332BA">
      <w:pPr>
        <w:ind w:firstLine="567"/>
      </w:pPr>
      <w:r w:rsidRPr="00942E66">
        <w:t>- правильность проведения инвентаризации, определение ее результатов и отражения их в учете;</w:t>
      </w:r>
    </w:p>
    <w:p w:rsidR="003805D5" w:rsidRDefault="003805D5" w:rsidP="001332BA">
      <w:pPr>
        <w:ind w:firstLine="567"/>
      </w:pPr>
    </w:p>
    <w:p w:rsidR="003805D5" w:rsidRDefault="00942E66" w:rsidP="001332BA">
      <w:pPr>
        <w:ind w:firstLine="567"/>
      </w:pPr>
      <w:r w:rsidRPr="00942E66">
        <w:t>- своевременность и полноту представляемой бюджетной отчетности;</w:t>
      </w:r>
    </w:p>
    <w:p w:rsidR="003805D5" w:rsidRDefault="003805D5" w:rsidP="001332BA">
      <w:pPr>
        <w:ind w:firstLine="567"/>
      </w:pPr>
    </w:p>
    <w:p w:rsidR="003805D5" w:rsidRDefault="00942E66" w:rsidP="001332BA">
      <w:pPr>
        <w:ind w:firstLine="567"/>
      </w:pPr>
      <w:r w:rsidRPr="00942E66">
        <w:t>- соответствие данных аналитического учета данным синтетического учета;</w:t>
      </w:r>
    </w:p>
    <w:p w:rsidR="003805D5" w:rsidRDefault="003805D5" w:rsidP="001332BA">
      <w:pPr>
        <w:ind w:firstLine="567"/>
      </w:pPr>
    </w:p>
    <w:p w:rsidR="003805D5" w:rsidRDefault="00942E66" w:rsidP="001332BA">
      <w:pPr>
        <w:ind w:firstLine="567"/>
      </w:pPr>
      <w:r w:rsidRPr="00942E66">
        <w:t>- соответствие данных бюджетной отчетности данным бюджетного учета;</w:t>
      </w:r>
    </w:p>
    <w:p w:rsidR="003805D5" w:rsidRDefault="003805D5" w:rsidP="001332BA">
      <w:pPr>
        <w:ind w:firstLine="567"/>
      </w:pPr>
    </w:p>
    <w:p w:rsidR="003805D5" w:rsidRDefault="00942E66" w:rsidP="001332BA">
      <w:pPr>
        <w:ind w:firstLine="567"/>
      </w:pPr>
      <w:r w:rsidRPr="00942E66">
        <w:t>- согласованность взаимосвязанных показателей отдельных форм.</w:t>
      </w:r>
    </w:p>
    <w:p w:rsidR="003805D5" w:rsidRDefault="003805D5" w:rsidP="001332BA">
      <w:pPr>
        <w:ind w:firstLine="567"/>
      </w:pPr>
    </w:p>
    <w:p w:rsidR="003805D5" w:rsidRDefault="00942E66" w:rsidP="003805D5">
      <w:pPr>
        <w:ind w:firstLine="567"/>
        <w:jc w:val="center"/>
        <w:rPr>
          <w:b/>
          <w:bCs/>
        </w:rPr>
      </w:pPr>
      <w:r w:rsidRPr="00942E66">
        <w:br/>
      </w:r>
      <w:r w:rsidRPr="00942E66">
        <w:rPr>
          <w:b/>
          <w:bCs/>
        </w:rPr>
        <w:t>3.2.7. Проверка устранения недостатков и нарушений, выявленных предыдущими ревизиями и проверками</w:t>
      </w:r>
      <w:r w:rsidR="003805D5">
        <w:rPr>
          <w:b/>
          <w:bCs/>
        </w:rPr>
        <w:t>.</w:t>
      </w:r>
    </w:p>
    <w:p w:rsidR="003805D5" w:rsidRDefault="003805D5" w:rsidP="003805D5">
      <w:pPr>
        <w:ind w:firstLine="567"/>
        <w:jc w:val="center"/>
        <w:rPr>
          <w:b/>
          <w:bCs/>
        </w:rPr>
      </w:pPr>
    </w:p>
    <w:p w:rsidR="003805D5" w:rsidRDefault="00942E66" w:rsidP="003805D5">
      <w:pPr>
        <w:ind w:firstLine="567"/>
      </w:pPr>
      <w:r w:rsidRPr="00942E66">
        <w:t>В ходе проверки следует:</w:t>
      </w:r>
    </w:p>
    <w:p w:rsidR="003805D5" w:rsidRDefault="003805D5" w:rsidP="003805D5">
      <w:pPr>
        <w:ind w:firstLine="567"/>
      </w:pPr>
    </w:p>
    <w:p w:rsidR="003805D5" w:rsidRDefault="00942E66" w:rsidP="003805D5">
      <w:pPr>
        <w:ind w:firstLine="567"/>
      </w:pPr>
      <w:r w:rsidRPr="00942E66">
        <w:t>- ознакомиться с документами (актами, справками, предписаниями) предыдущих ревизий и проверок;</w:t>
      </w:r>
    </w:p>
    <w:p w:rsidR="003805D5" w:rsidRDefault="003805D5" w:rsidP="003805D5">
      <w:pPr>
        <w:ind w:firstLine="567"/>
      </w:pPr>
    </w:p>
    <w:p w:rsidR="003805D5" w:rsidRDefault="00942E66" w:rsidP="003805D5">
      <w:pPr>
        <w:ind w:firstLine="567"/>
      </w:pPr>
      <w:r w:rsidRPr="00942E66">
        <w:t>- проанализировать полноту и своевременность устранения отмеченных в них недостатков и нарушений.</w:t>
      </w:r>
    </w:p>
    <w:p w:rsidR="003805D5" w:rsidRDefault="003805D5" w:rsidP="003805D5">
      <w:pPr>
        <w:ind w:firstLine="567"/>
      </w:pPr>
    </w:p>
    <w:p w:rsidR="003805D5" w:rsidRDefault="00942E66" w:rsidP="003805D5">
      <w:pPr>
        <w:ind w:firstLine="567"/>
      </w:pPr>
      <w:r w:rsidRPr="00942E66">
        <w:t>Отметить в акте проверки, принимались ли какие-то меры по устранению ранее выявленных недостатков и нарушений.</w:t>
      </w:r>
    </w:p>
    <w:p w:rsidR="003805D5" w:rsidRDefault="003805D5" w:rsidP="003805D5">
      <w:pPr>
        <w:ind w:firstLine="567"/>
      </w:pPr>
    </w:p>
    <w:p w:rsidR="003805D5" w:rsidRDefault="00942E66" w:rsidP="003805D5">
      <w:pPr>
        <w:ind w:firstLine="567"/>
        <w:jc w:val="center"/>
        <w:rPr>
          <w:b/>
          <w:bCs/>
        </w:rPr>
      </w:pPr>
      <w:r w:rsidRPr="00942E66">
        <w:br/>
      </w:r>
    </w:p>
    <w:p w:rsidR="003805D5" w:rsidRDefault="00942E66" w:rsidP="003805D5">
      <w:pPr>
        <w:ind w:firstLine="567"/>
        <w:jc w:val="center"/>
      </w:pPr>
      <w:r w:rsidRPr="00942E66">
        <w:rPr>
          <w:b/>
          <w:bCs/>
        </w:rPr>
        <w:lastRenderedPageBreak/>
        <w:t>3.3. Заключительный этап</w:t>
      </w:r>
      <w:r w:rsidRPr="00942E66">
        <w:br/>
      </w:r>
    </w:p>
    <w:p w:rsidR="003805D5" w:rsidRDefault="003805D5" w:rsidP="003805D5">
      <w:pPr>
        <w:ind w:firstLine="567"/>
        <w:jc w:val="center"/>
      </w:pPr>
    </w:p>
    <w:p w:rsidR="003805D5" w:rsidRDefault="00942E66" w:rsidP="003805D5">
      <w:pPr>
        <w:ind w:firstLine="567"/>
      </w:pPr>
      <w:r w:rsidRPr="00942E66">
        <w:t>Подготовка и оформление результатов контрольного мероприятия являются завершающим этапом. Главная задача заключительного этапа состоит в подготовке акта и отчета по результатам контрольного мероприятия.</w:t>
      </w:r>
    </w:p>
    <w:p w:rsidR="003805D5" w:rsidRDefault="003805D5" w:rsidP="003805D5">
      <w:pPr>
        <w:ind w:firstLine="567"/>
      </w:pPr>
    </w:p>
    <w:p w:rsidR="003805D5" w:rsidRDefault="00942E66" w:rsidP="003805D5">
      <w:pPr>
        <w:ind w:firstLine="567"/>
      </w:pPr>
      <w:r w:rsidRPr="00942E66">
        <w:t xml:space="preserve">Оформление результатов проверок осуществляется в порядке, установленном Стандартом внешнего муниципального финансового контроля «Общие правила проведения контрольного мероприятия». </w:t>
      </w:r>
    </w:p>
    <w:p w:rsidR="003805D5" w:rsidRDefault="003805D5" w:rsidP="003805D5">
      <w:pPr>
        <w:ind w:firstLine="567"/>
      </w:pPr>
    </w:p>
    <w:p w:rsidR="003805D5" w:rsidRDefault="00942E66" w:rsidP="003805D5">
      <w:pPr>
        <w:ind w:firstLine="567"/>
        <w:jc w:val="center"/>
        <w:rPr>
          <w:b/>
          <w:bCs/>
        </w:rPr>
      </w:pPr>
      <w:r w:rsidRPr="00942E66">
        <w:rPr>
          <w:b/>
          <w:bCs/>
        </w:rPr>
        <w:t>4. Заключение</w:t>
      </w:r>
      <w:r w:rsidR="003805D5">
        <w:rPr>
          <w:b/>
          <w:bCs/>
        </w:rPr>
        <w:t>.</w:t>
      </w:r>
    </w:p>
    <w:p w:rsidR="003805D5" w:rsidRDefault="003805D5" w:rsidP="003805D5">
      <w:pPr>
        <w:ind w:firstLine="567"/>
        <w:jc w:val="center"/>
        <w:rPr>
          <w:b/>
          <w:bCs/>
        </w:rPr>
      </w:pPr>
    </w:p>
    <w:p w:rsidR="003805D5" w:rsidRDefault="00942E66" w:rsidP="003805D5">
      <w:pPr>
        <w:ind w:firstLine="567"/>
      </w:pPr>
      <w:r w:rsidRPr="00942E66">
        <w:t>Одной из основных целей проверок является устранение выявленных нарушений и недостатков и возмещение ущерба. Это является одним из главных факторов оценки результатов работы.</w:t>
      </w:r>
    </w:p>
    <w:p w:rsidR="003805D5" w:rsidRDefault="003805D5" w:rsidP="003805D5">
      <w:pPr>
        <w:ind w:firstLine="567"/>
      </w:pPr>
    </w:p>
    <w:p w:rsidR="003805D5" w:rsidRDefault="00942E66" w:rsidP="003805D5">
      <w:pPr>
        <w:ind w:firstLine="567"/>
      </w:pPr>
      <w:proofErr w:type="gramStart"/>
      <w:r w:rsidRPr="00942E66">
        <w:t>По результатам проведенных контрольных мероприятий Контрольно-счетная палата направляет органам местного самоуправления, руководителям проверяемых учреждений и организаций представления для принятия мер по устранению выявленных нарушений, возмещению причиненного области ущерба и привлечению к ответственности должностных лиц, виновных в нарушении действующего законодательства.</w:t>
      </w:r>
      <w:proofErr w:type="gramEnd"/>
    </w:p>
    <w:p w:rsidR="003805D5" w:rsidRDefault="003805D5" w:rsidP="003805D5">
      <w:pPr>
        <w:ind w:firstLine="567"/>
      </w:pPr>
    </w:p>
    <w:p w:rsidR="003805D5" w:rsidRDefault="00942E66" w:rsidP="003805D5">
      <w:pPr>
        <w:ind w:firstLine="567"/>
      </w:pPr>
      <w:r w:rsidRPr="00942E66">
        <w:t>Проект представления подготавливается должностным лицом, ответственным за проведение проверки (ревизии), и оформляется по форме, утвержденной в Регламенте КСП.</w:t>
      </w:r>
    </w:p>
    <w:p w:rsidR="003805D5" w:rsidRDefault="003805D5" w:rsidP="003805D5">
      <w:pPr>
        <w:ind w:firstLine="567"/>
      </w:pPr>
    </w:p>
    <w:p w:rsidR="003805D5" w:rsidRDefault="00942E66" w:rsidP="003805D5">
      <w:pPr>
        <w:ind w:firstLine="567"/>
      </w:pPr>
      <w:r w:rsidRPr="00942E66">
        <w:t>Представления КСП подписываются председателем Контрольно-счетной палаты.</w:t>
      </w:r>
    </w:p>
    <w:p w:rsidR="003805D5" w:rsidRDefault="003805D5" w:rsidP="003805D5">
      <w:pPr>
        <w:ind w:firstLine="567"/>
      </w:pPr>
    </w:p>
    <w:p w:rsidR="003805D5" w:rsidRDefault="00942E66" w:rsidP="003805D5">
      <w:pPr>
        <w:ind w:firstLine="567"/>
      </w:pPr>
      <w:r w:rsidRPr="00942E66">
        <w:t>Должностное лицо, проводившее мероприятие, по результатам которого внесено представление, контролирует устранение выявленных нарушений, и принятие соответствующих мер.</w:t>
      </w:r>
    </w:p>
    <w:p w:rsidR="003805D5" w:rsidRDefault="003805D5" w:rsidP="003805D5">
      <w:pPr>
        <w:ind w:firstLine="567"/>
      </w:pPr>
    </w:p>
    <w:p w:rsidR="00942E66" w:rsidRPr="00942E66" w:rsidRDefault="00942E66" w:rsidP="003805D5">
      <w:pPr>
        <w:ind w:firstLine="567"/>
      </w:pPr>
      <w:r w:rsidRPr="00942E66">
        <w:t xml:space="preserve">Непосредственный </w:t>
      </w:r>
      <w:proofErr w:type="gramStart"/>
      <w:r w:rsidRPr="00942E66">
        <w:t>контроль за</w:t>
      </w:r>
      <w:proofErr w:type="gramEnd"/>
      <w:r w:rsidRPr="00942E66">
        <w:t xml:space="preserve"> исполнением представлений и реализацией содержащихся в них предложений осуществляют аудиторы КСП, руководитель контрольного мероприятия, ответственные за проведение контрольных мероприятий, по результатам которых были направлены соответствующие представления.</w:t>
      </w:r>
    </w:p>
    <w:p w:rsidR="00B007A4" w:rsidRDefault="00B007A4" w:rsidP="00942E66">
      <w:pPr>
        <w:ind w:firstLine="567"/>
      </w:pPr>
    </w:p>
    <w:sectPr w:rsidR="00B007A4" w:rsidSect="00942E66">
      <w:footerReference w:type="default" r:id="rId8"/>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36" w:rsidRDefault="00673D36" w:rsidP="00B92247">
      <w:r>
        <w:separator/>
      </w:r>
    </w:p>
  </w:endnote>
  <w:endnote w:type="continuationSeparator" w:id="0">
    <w:p w:rsidR="00673D36" w:rsidRDefault="00673D36" w:rsidP="00B9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3612"/>
      <w:docPartObj>
        <w:docPartGallery w:val="Page Numbers (Bottom of Page)"/>
        <w:docPartUnique/>
      </w:docPartObj>
    </w:sdtPr>
    <w:sdtEndPr/>
    <w:sdtContent>
      <w:p w:rsidR="00B92247" w:rsidRDefault="00B92247">
        <w:pPr>
          <w:pStyle w:val="a5"/>
          <w:jc w:val="right"/>
        </w:pPr>
        <w:r>
          <w:fldChar w:fldCharType="begin"/>
        </w:r>
        <w:r>
          <w:instrText>PAGE   \* MERGEFORMAT</w:instrText>
        </w:r>
        <w:r>
          <w:fldChar w:fldCharType="separate"/>
        </w:r>
        <w:r w:rsidR="001D2A61">
          <w:rPr>
            <w:noProof/>
          </w:rPr>
          <w:t>17</w:t>
        </w:r>
        <w:r>
          <w:fldChar w:fldCharType="end"/>
        </w:r>
      </w:p>
    </w:sdtContent>
  </w:sdt>
  <w:p w:rsidR="00B92247" w:rsidRDefault="00B922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36" w:rsidRDefault="00673D36" w:rsidP="00B92247">
      <w:r>
        <w:separator/>
      </w:r>
    </w:p>
  </w:footnote>
  <w:footnote w:type="continuationSeparator" w:id="0">
    <w:p w:rsidR="00673D36" w:rsidRDefault="00673D36" w:rsidP="00B9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93F"/>
    <w:multiLevelType w:val="multilevel"/>
    <w:tmpl w:val="6E0E8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AD38EE"/>
    <w:multiLevelType w:val="multilevel"/>
    <w:tmpl w:val="75B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66"/>
    <w:rsid w:val="00002A42"/>
    <w:rsid w:val="00002C6C"/>
    <w:rsid w:val="00003CAC"/>
    <w:rsid w:val="00005B60"/>
    <w:rsid w:val="00006483"/>
    <w:rsid w:val="00007636"/>
    <w:rsid w:val="000103C1"/>
    <w:rsid w:val="000121DB"/>
    <w:rsid w:val="00012E6C"/>
    <w:rsid w:val="00013311"/>
    <w:rsid w:val="00014990"/>
    <w:rsid w:val="00014E83"/>
    <w:rsid w:val="0001501D"/>
    <w:rsid w:val="00015A0E"/>
    <w:rsid w:val="00015F22"/>
    <w:rsid w:val="00016E38"/>
    <w:rsid w:val="00016FA9"/>
    <w:rsid w:val="00017B91"/>
    <w:rsid w:val="00021C2C"/>
    <w:rsid w:val="00022298"/>
    <w:rsid w:val="00022A3E"/>
    <w:rsid w:val="000234DA"/>
    <w:rsid w:val="000235E0"/>
    <w:rsid w:val="00023CF1"/>
    <w:rsid w:val="00024059"/>
    <w:rsid w:val="00025044"/>
    <w:rsid w:val="0002620C"/>
    <w:rsid w:val="000277B6"/>
    <w:rsid w:val="000309AF"/>
    <w:rsid w:val="00031BDE"/>
    <w:rsid w:val="00031E75"/>
    <w:rsid w:val="000336A2"/>
    <w:rsid w:val="00034B6A"/>
    <w:rsid w:val="00034BD3"/>
    <w:rsid w:val="00035199"/>
    <w:rsid w:val="00035320"/>
    <w:rsid w:val="00035AB4"/>
    <w:rsid w:val="00036780"/>
    <w:rsid w:val="00036D74"/>
    <w:rsid w:val="0003798E"/>
    <w:rsid w:val="00040314"/>
    <w:rsid w:val="00040699"/>
    <w:rsid w:val="000413EF"/>
    <w:rsid w:val="000417E1"/>
    <w:rsid w:val="000429D5"/>
    <w:rsid w:val="00042F00"/>
    <w:rsid w:val="0004697B"/>
    <w:rsid w:val="00047B34"/>
    <w:rsid w:val="00047D78"/>
    <w:rsid w:val="00047EAD"/>
    <w:rsid w:val="00050CB8"/>
    <w:rsid w:val="00051123"/>
    <w:rsid w:val="00051A1D"/>
    <w:rsid w:val="00052163"/>
    <w:rsid w:val="000529FA"/>
    <w:rsid w:val="00054753"/>
    <w:rsid w:val="00055DB6"/>
    <w:rsid w:val="00057FCF"/>
    <w:rsid w:val="0006005E"/>
    <w:rsid w:val="00060A66"/>
    <w:rsid w:val="00060C35"/>
    <w:rsid w:val="000614C3"/>
    <w:rsid w:val="00062308"/>
    <w:rsid w:val="00063213"/>
    <w:rsid w:val="00063CE1"/>
    <w:rsid w:val="00064A0B"/>
    <w:rsid w:val="00064B34"/>
    <w:rsid w:val="0006505B"/>
    <w:rsid w:val="00065C10"/>
    <w:rsid w:val="00065CA9"/>
    <w:rsid w:val="000714A8"/>
    <w:rsid w:val="000732F9"/>
    <w:rsid w:val="00073AA9"/>
    <w:rsid w:val="00075085"/>
    <w:rsid w:val="0007577A"/>
    <w:rsid w:val="000809DF"/>
    <w:rsid w:val="00080BF9"/>
    <w:rsid w:val="00080E5E"/>
    <w:rsid w:val="000814DA"/>
    <w:rsid w:val="0008170D"/>
    <w:rsid w:val="000826A3"/>
    <w:rsid w:val="00083F89"/>
    <w:rsid w:val="00083FF9"/>
    <w:rsid w:val="000840E1"/>
    <w:rsid w:val="00084CDA"/>
    <w:rsid w:val="000861D6"/>
    <w:rsid w:val="0008641A"/>
    <w:rsid w:val="00086AC5"/>
    <w:rsid w:val="00087DBA"/>
    <w:rsid w:val="000914AB"/>
    <w:rsid w:val="00093DBE"/>
    <w:rsid w:val="000947DC"/>
    <w:rsid w:val="00095691"/>
    <w:rsid w:val="00095C48"/>
    <w:rsid w:val="00097168"/>
    <w:rsid w:val="000974BF"/>
    <w:rsid w:val="00097793"/>
    <w:rsid w:val="000A15B4"/>
    <w:rsid w:val="000A2CFC"/>
    <w:rsid w:val="000A3C83"/>
    <w:rsid w:val="000A60BE"/>
    <w:rsid w:val="000A65B6"/>
    <w:rsid w:val="000A6F6A"/>
    <w:rsid w:val="000A7934"/>
    <w:rsid w:val="000B01CA"/>
    <w:rsid w:val="000B0B2C"/>
    <w:rsid w:val="000B1B62"/>
    <w:rsid w:val="000B2A21"/>
    <w:rsid w:val="000B33C8"/>
    <w:rsid w:val="000B3466"/>
    <w:rsid w:val="000B4171"/>
    <w:rsid w:val="000B45C5"/>
    <w:rsid w:val="000B55E7"/>
    <w:rsid w:val="000B5C77"/>
    <w:rsid w:val="000B65A3"/>
    <w:rsid w:val="000B6F77"/>
    <w:rsid w:val="000C10CE"/>
    <w:rsid w:val="000C2E1E"/>
    <w:rsid w:val="000C33B2"/>
    <w:rsid w:val="000C37A3"/>
    <w:rsid w:val="000C3BB2"/>
    <w:rsid w:val="000C3C3A"/>
    <w:rsid w:val="000C4958"/>
    <w:rsid w:val="000C4A8E"/>
    <w:rsid w:val="000C4C00"/>
    <w:rsid w:val="000C6227"/>
    <w:rsid w:val="000C7199"/>
    <w:rsid w:val="000C72C9"/>
    <w:rsid w:val="000C7BA1"/>
    <w:rsid w:val="000D08BE"/>
    <w:rsid w:val="000D2B78"/>
    <w:rsid w:val="000D4FE9"/>
    <w:rsid w:val="000D5110"/>
    <w:rsid w:val="000D59F6"/>
    <w:rsid w:val="000D76F7"/>
    <w:rsid w:val="000D7AE0"/>
    <w:rsid w:val="000E025F"/>
    <w:rsid w:val="000E1178"/>
    <w:rsid w:val="000E16C7"/>
    <w:rsid w:val="000E47D1"/>
    <w:rsid w:val="000E4950"/>
    <w:rsid w:val="000E6556"/>
    <w:rsid w:val="000E7E0F"/>
    <w:rsid w:val="000F0BCB"/>
    <w:rsid w:val="000F0F42"/>
    <w:rsid w:val="000F1A95"/>
    <w:rsid w:val="000F2BEC"/>
    <w:rsid w:val="000F3230"/>
    <w:rsid w:val="000F33CC"/>
    <w:rsid w:val="000F4B84"/>
    <w:rsid w:val="000F4F60"/>
    <w:rsid w:val="000F7395"/>
    <w:rsid w:val="000F7778"/>
    <w:rsid w:val="000F7A62"/>
    <w:rsid w:val="000F7BC1"/>
    <w:rsid w:val="001006C7"/>
    <w:rsid w:val="001010FE"/>
    <w:rsid w:val="00101356"/>
    <w:rsid w:val="00102475"/>
    <w:rsid w:val="00104518"/>
    <w:rsid w:val="00104B15"/>
    <w:rsid w:val="00104B59"/>
    <w:rsid w:val="00104DB7"/>
    <w:rsid w:val="001065A7"/>
    <w:rsid w:val="00106B43"/>
    <w:rsid w:val="00107274"/>
    <w:rsid w:val="00107330"/>
    <w:rsid w:val="001075B6"/>
    <w:rsid w:val="001079FE"/>
    <w:rsid w:val="00112EE0"/>
    <w:rsid w:val="00112FB3"/>
    <w:rsid w:val="0011426B"/>
    <w:rsid w:val="001148DD"/>
    <w:rsid w:val="00115344"/>
    <w:rsid w:val="001160C1"/>
    <w:rsid w:val="0011767E"/>
    <w:rsid w:val="00117913"/>
    <w:rsid w:val="001206CC"/>
    <w:rsid w:val="00121262"/>
    <w:rsid w:val="001212C2"/>
    <w:rsid w:val="00121408"/>
    <w:rsid w:val="00122126"/>
    <w:rsid w:val="001231A0"/>
    <w:rsid w:val="00123225"/>
    <w:rsid w:val="001244D7"/>
    <w:rsid w:val="00124C25"/>
    <w:rsid w:val="00124CE1"/>
    <w:rsid w:val="00126C76"/>
    <w:rsid w:val="00126F8F"/>
    <w:rsid w:val="0012746D"/>
    <w:rsid w:val="00127EE2"/>
    <w:rsid w:val="001307E3"/>
    <w:rsid w:val="00131C3B"/>
    <w:rsid w:val="00132B2A"/>
    <w:rsid w:val="001332BA"/>
    <w:rsid w:val="00133C4C"/>
    <w:rsid w:val="0013419C"/>
    <w:rsid w:val="00134C3F"/>
    <w:rsid w:val="001366FB"/>
    <w:rsid w:val="00137767"/>
    <w:rsid w:val="00137FEC"/>
    <w:rsid w:val="001436CF"/>
    <w:rsid w:val="00143B85"/>
    <w:rsid w:val="00143FD0"/>
    <w:rsid w:val="0014752F"/>
    <w:rsid w:val="00150007"/>
    <w:rsid w:val="00150144"/>
    <w:rsid w:val="001539CD"/>
    <w:rsid w:val="00154E23"/>
    <w:rsid w:val="00156D0F"/>
    <w:rsid w:val="001579C9"/>
    <w:rsid w:val="00161111"/>
    <w:rsid w:val="0016123B"/>
    <w:rsid w:val="00162A46"/>
    <w:rsid w:val="0016330F"/>
    <w:rsid w:val="001649A5"/>
    <w:rsid w:val="00164DF8"/>
    <w:rsid w:val="001653AA"/>
    <w:rsid w:val="001658D6"/>
    <w:rsid w:val="00165BB4"/>
    <w:rsid w:val="00165EB3"/>
    <w:rsid w:val="00166086"/>
    <w:rsid w:val="00166171"/>
    <w:rsid w:val="001663B5"/>
    <w:rsid w:val="00166D0B"/>
    <w:rsid w:val="00166FDA"/>
    <w:rsid w:val="00170190"/>
    <w:rsid w:val="0017070E"/>
    <w:rsid w:val="00170FF0"/>
    <w:rsid w:val="0017181D"/>
    <w:rsid w:val="00174D18"/>
    <w:rsid w:val="00175448"/>
    <w:rsid w:val="00177534"/>
    <w:rsid w:val="001827B9"/>
    <w:rsid w:val="00183C30"/>
    <w:rsid w:val="00183E3C"/>
    <w:rsid w:val="001847E1"/>
    <w:rsid w:val="001861CB"/>
    <w:rsid w:val="00186303"/>
    <w:rsid w:val="0019099E"/>
    <w:rsid w:val="001913EF"/>
    <w:rsid w:val="00191A2F"/>
    <w:rsid w:val="00191AC6"/>
    <w:rsid w:val="00192C9B"/>
    <w:rsid w:val="00196FC2"/>
    <w:rsid w:val="00197AE6"/>
    <w:rsid w:val="00197BF3"/>
    <w:rsid w:val="001A002E"/>
    <w:rsid w:val="001A1961"/>
    <w:rsid w:val="001A22C9"/>
    <w:rsid w:val="001A2893"/>
    <w:rsid w:val="001A2D68"/>
    <w:rsid w:val="001A435B"/>
    <w:rsid w:val="001A52BF"/>
    <w:rsid w:val="001A7246"/>
    <w:rsid w:val="001A74D5"/>
    <w:rsid w:val="001A7975"/>
    <w:rsid w:val="001B0927"/>
    <w:rsid w:val="001B1553"/>
    <w:rsid w:val="001B15C6"/>
    <w:rsid w:val="001B1D95"/>
    <w:rsid w:val="001B5BFB"/>
    <w:rsid w:val="001B7AFC"/>
    <w:rsid w:val="001C1A00"/>
    <w:rsid w:val="001C2668"/>
    <w:rsid w:val="001C4D45"/>
    <w:rsid w:val="001C63B2"/>
    <w:rsid w:val="001C6838"/>
    <w:rsid w:val="001C6D95"/>
    <w:rsid w:val="001D0152"/>
    <w:rsid w:val="001D0F7C"/>
    <w:rsid w:val="001D14B8"/>
    <w:rsid w:val="001D21AF"/>
    <w:rsid w:val="001D2A61"/>
    <w:rsid w:val="001D470B"/>
    <w:rsid w:val="001D4EC5"/>
    <w:rsid w:val="001D510D"/>
    <w:rsid w:val="001D51D0"/>
    <w:rsid w:val="001D5B3F"/>
    <w:rsid w:val="001D5CDF"/>
    <w:rsid w:val="001E05C2"/>
    <w:rsid w:val="001E0B12"/>
    <w:rsid w:val="001E1933"/>
    <w:rsid w:val="001E239E"/>
    <w:rsid w:val="001E2539"/>
    <w:rsid w:val="001E2B44"/>
    <w:rsid w:val="001E2B4F"/>
    <w:rsid w:val="001E2EFD"/>
    <w:rsid w:val="001E3B59"/>
    <w:rsid w:val="001E50B8"/>
    <w:rsid w:val="001E5A02"/>
    <w:rsid w:val="001E62B4"/>
    <w:rsid w:val="001E62BD"/>
    <w:rsid w:val="001E6E75"/>
    <w:rsid w:val="001E71D5"/>
    <w:rsid w:val="001F1637"/>
    <w:rsid w:val="001F1767"/>
    <w:rsid w:val="001F1B22"/>
    <w:rsid w:val="001F334D"/>
    <w:rsid w:val="001F4FE1"/>
    <w:rsid w:val="001F682B"/>
    <w:rsid w:val="001F7F8C"/>
    <w:rsid w:val="0020127A"/>
    <w:rsid w:val="00202A9A"/>
    <w:rsid w:val="00202B84"/>
    <w:rsid w:val="002040F5"/>
    <w:rsid w:val="00204AA5"/>
    <w:rsid w:val="002054A7"/>
    <w:rsid w:val="0020564D"/>
    <w:rsid w:val="0020792D"/>
    <w:rsid w:val="002101AD"/>
    <w:rsid w:val="002112E0"/>
    <w:rsid w:val="0021183F"/>
    <w:rsid w:val="00212BF0"/>
    <w:rsid w:val="00215C5E"/>
    <w:rsid w:val="002171BB"/>
    <w:rsid w:val="00217ABF"/>
    <w:rsid w:val="00217C76"/>
    <w:rsid w:val="00220AFB"/>
    <w:rsid w:val="0022131E"/>
    <w:rsid w:val="002215C8"/>
    <w:rsid w:val="0022176A"/>
    <w:rsid w:val="00221827"/>
    <w:rsid w:val="00221FF4"/>
    <w:rsid w:val="002246B7"/>
    <w:rsid w:val="002261C3"/>
    <w:rsid w:val="002268C8"/>
    <w:rsid w:val="00230C92"/>
    <w:rsid w:val="00231420"/>
    <w:rsid w:val="00232348"/>
    <w:rsid w:val="002323FE"/>
    <w:rsid w:val="0023247E"/>
    <w:rsid w:val="002339DC"/>
    <w:rsid w:val="0023448C"/>
    <w:rsid w:val="002353A5"/>
    <w:rsid w:val="00235976"/>
    <w:rsid w:val="0023740F"/>
    <w:rsid w:val="00240C20"/>
    <w:rsid w:val="0024150F"/>
    <w:rsid w:val="00241968"/>
    <w:rsid w:val="00241EFB"/>
    <w:rsid w:val="00243CCE"/>
    <w:rsid w:val="002441D7"/>
    <w:rsid w:val="002446B2"/>
    <w:rsid w:val="00245332"/>
    <w:rsid w:val="00247E47"/>
    <w:rsid w:val="002507CF"/>
    <w:rsid w:val="00250E84"/>
    <w:rsid w:val="0025374E"/>
    <w:rsid w:val="00256131"/>
    <w:rsid w:val="00256440"/>
    <w:rsid w:val="0026066C"/>
    <w:rsid w:val="002608E6"/>
    <w:rsid w:val="002610E3"/>
    <w:rsid w:val="0026193F"/>
    <w:rsid w:val="00261F4C"/>
    <w:rsid w:val="00262337"/>
    <w:rsid w:val="002623F3"/>
    <w:rsid w:val="002639F0"/>
    <w:rsid w:val="00264C9E"/>
    <w:rsid w:val="00265A83"/>
    <w:rsid w:val="00267BD2"/>
    <w:rsid w:val="00267FBD"/>
    <w:rsid w:val="00267FE9"/>
    <w:rsid w:val="002700A4"/>
    <w:rsid w:val="00270620"/>
    <w:rsid w:val="00271584"/>
    <w:rsid w:val="00271982"/>
    <w:rsid w:val="002719C4"/>
    <w:rsid w:val="002727E8"/>
    <w:rsid w:val="00272F13"/>
    <w:rsid w:val="00273F00"/>
    <w:rsid w:val="0027508A"/>
    <w:rsid w:val="00275A89"/>
    <w:rsid w:val="00276C08"/>
    <w:rsid w:val="002802D4"/>
    <w:rsid w:val="00280FE4"/>
    <w:rsid w:val="002821B1"/>
    <w:rsid w:val="002832B7"/>
    <w:rsid w:val="0028464C"/>
    <w:rsid w:val="00284841"/>
    <w:rsid w:val="00284940"/>
    <w:rsid w:val="0028520E"/>
    <w:rsid w:val="00286E10"/>
    <w:rsid w:val="0028789E"/>
    <w:rsid w:val="00287CD8"/>
    <w:rsid w:val="002901A5"/>
    <w:rsid w:val="0029294D"/>
    <w:rsid w:val="00295AD2"/>
    <w:rsid w:val="0029689E"/>
    <w:rsid w:val="002969DD"/>
    <w:rsid w:val="00297243"/>
    <w:rsid w:val="002A0003"/>
    <w:rsid w:val="002A2642"/>
    <w:rsid w:val="002A555F"/>
    <w:rsid w:val="002A5F15"/>
    <w:rsid w:val="002A6B5A"/>
    <w:rsid w:val="002A6BC8"/>
    <w:rsid w:val="002A6E43"/>
    <w:rsid w:val="002A7A20"/>
    <w:rsid w:val="002A7AD7"/>
    <w:rsid w:val="002B3901"/>
    <w:rsid w:val="002B3D5E"/>
    <w:rsid w:val="002B4AFE"/>
    <w:rsid w:val="002B5979"/>
    <w:rsid w:val="002B6466"/>
    <w:rsid w:val="002B6D51"/>
    <w:rsid w:val="002B6FC6"/>
    <w:rsid w:val="002B76A2"/>
    <w:rsid w:val="002B773E"/>
    <w:rsid w:val="002C0297"/>
    <w:rsid w:val="002C1339"/>
    <w:rsid w:val="002C1674"/>
    <w:rsid w:val="002C2097"/>
    <w:rsid w:val="002C2BD5"/>
    <w:rsid w:val="002C34FB"/>
    <w:rsid w:val="002C594B"/>
    <w:rsid w:val="002C7D84"/>
    <w:rsid w:val="002D29BA"/>
    <w:rsid w:val="002D3A4A"/>
    <w:rsid w:val="002D4006"/>
    <w:rsid w:val="002D45AC"/>
    <w:rsid w:val="002D472D"/>
    <w:rsid w:val="002D50EB"/>
    <w:rsid w:val="002D5311"/>
    <w:rsid w:val="002D5B29"/>
    <w:rsid w:val="002D5D62"/>
    <w:rsid w:val="002D5E9C"/>
    <w:rsid w:val="002D6666"/>
    <w:rsid w:val="002D6937"/>
    <w:rsid w:val="002D74B7"/>
    <w:rsid w:val="002D785C"/>
    <w:rsid w:val="002D7965"/>
    <w:rsid w:val="002D7A18"/>
    <w:rsid w:val="002D7B14"/>
    <w:rsid w:val="002E04A3"/>
    <w:rsid w:val="002E1155"/>
    <w:rsid w:val="002E1519"/>
    <w:rsid w:val="002E17C8"/>
    <w:rsid w:val="002E181B"/>
    <w:rsid w:val="002E1D17"/>
    <w:rsid w:val="002E243B"/>
    <w:rsid w:val="002E270B"/>
    <w:rsid w:val="002E3B45"/>
    <w:rsid w:val="002E5A25"/>
    <w:rsid w:val="002E5F8F"/>
    <w:rsid w:val="002F128C"/>
    <w:rsid w:val="002F1BB9"/>
    <w:rsid w:val="002F2087"/>
    <w:rsid w:val="002F2B50"/>
    <w:rsid w:val="002F3314"/>
    <w:rsid w:val="002F4EF4"/>
    <w:rsid w:val="002F5047"/>
    <w:rsid w:val="002F53EE"/>
    <w:rsid w:val="002F54FC"/>
    <w:rsid w:val="002F5CDD"/>
    <w:rsid w:val="002F6E1D"/>
    <w:rsid w:val="0030040B"/>
    <w:rsid w:val="00301C76"/>
    <w:rsid w:val="00303786"/>
    <w:rsid w:val="00303934"/>
    <w:rsid w:val="00304099"/>
    <w:rsid w:val="003047C6"/>
    <w:rsid w:val="00304D35"/>
    <w:rsid w:val="00306C17"/>
    <w:rsid w:val="00310034"/>
    <w:rsid w:val="0031092D"/>
    <w:rsid w:val="003110B3"/>
    <w:rsid w:val="00311227"/>
    <w:rsid w:val="00311D83"/>
    <w:rsid w:val="00312D1A"/>
    <w:rsid w:val="00314B0E"/>
    <w:rsid w:val="00315606"/>
    <w:rsid w:val="00316CBD"/>
    <w:rsid w:val="00321C6B"/>
    <w:rsid w:val="003225E7"/>
    <w:rsid w:val="0032314E"/>
    <w:rsid w:val="003232FD"/>
    <w:rsid w:val="00324097"/>
    <w:rsid w:val="003243D9"/>
    <w:rsid w:val="003247B8"/>
    <w:rsid w:val="0032575C"/>
    <w:rsid w:val="00331FB0"/>
    <w:rsid w:val="00332181"/>
    <w:rsid w:val="003323DA"/>
    <w:rsid w:val="00332EDD"/>
    <w:rsid w:val="00334718"/>
    <w:rsid w:val="00336D76"/>
    <w:rsid w:val="0033706D"/>
    <w:rsid w:val="003374BA"/>
    <w:rsid w:val="00341753"/>
    <w:rsid w:val="00342AD5"/>
    <w:rsid w:val="00342AE5"/>
    <w:rsid w:val="003434C3"/>
    <w:rsid w:val="00343FDA"/>
    <w:rsid w:val="00344175"/>
    <w:rsid w:val="00344A97"/>
    <w:rsid w:val="003455CE"/>
    <w:rsid w:val="00345899"/>
    <w:rsid w:val="0034635F"/>
    <w:rsid w:val="00346FD8"/>
    <w:rsid w:val="003471B1"/>
    <w:rsid w:val="00347E78"/>
    <w:rsid w:val="0035170C"/>
    <w:rsid w:val="00352859"/>
    <w:rsid w:val="003528B2"/>
    <w:rsid w:val="00352AED"/>
    <w:rsid w:val="00352BA7"/>
    <w:rsid w:val="00354672"/>
    <w:rsid w:val="00355140"/>
    <w:rsid w:val="003554B0"/>
    <w:rsid w:val="0035556E"/>
    <w:rsid w:val="003555BC"/>
    <w:rsid w:val="00357402"/>
    <w:rsid w:val="0036055A"/>
    <w:rsid w:val="003605A5"/>
    <w:rsid w:val="003606ED"/>
    <w:rsid w:val="00360CC2"/>
    <w:rsid w:val="003624AC"/>
    <w:rsid w:val="0036395D"/>
    <w:rsid w:val="00364B98"/>
    <w:rsid w:val="00366369"/>
    <w:rsid w:val="00370C62"/>
    <w:rsid w:val="0037183E"/>
    <w:rsid w:val="00371AB3"/>
    <w:rsid w:val="003737F5"/>
    <w:rsid w:val="003753BA"/>
    <w:rsid w:val="00375ED5"/>
    <w:rsid w:val="00377C9B"/>
    <w:rsid w:val="00380285"/>
    <w:rsid w:val="003805D5"/>
    <w:rsid w:val="00380F86"/>
    <w:rsid w:val="003818DD"/>
    <w:rsid w:val="00381B82"/>
    <w:rsid w:val="0038203F"/>
    <w:rsid w:val="003820AD"/>
    <w:rsid w:val="003832DA"/>
    <w:rsid w:val="0038345B"/>
    <w:rsid w:val="00384038"/>
    <w:rsid w:val="0038678B"/>
    <w:rsid w:val="00391F1C"/>
    <w:rsid w:val="00392F84"/>
    <w:rsid w:val="003938A3"/>
    <w:rsid w:val="003946F1"/>
    <w:rsid w:val="003947BA"/>
    <w:rsid w:val="00394BCB"/>
    <w:rsid w:val="00395115"/>
    <w:rsid w:val="003963CD"/>
    <w:rsid w:val="00396B1B"/>
    <w:rsid w:val="003A130C"/>
    <w:rsid w:val="003A18E1"/>
    <w:rsid w:val="003A27C6"/>
    <w:rsid w:val="003A2ED5"/>
    <w:rsid w:val="003A3355"/>
    <w:rsid w:val="003A449D"/>
    <w:rsid w:val="003A47E4"/>
    <w:rsid w:val="003A4E69"/>
    <w:rsid w:val="003A582E"/>
    <w:rsid w:val="003A74A8"/>
    <w:rsid w:val="003A7F34"/>
    <w:rsid w:val="003B0251"/>
    <w:rsid w:val="003B17CB"/>
    <w:rsid w:val="003B2453"/>
    <w:rsid w:val="003B2E40"/>
    <w:rsid w:val="003B45BD"/>
    <w:rsid w:val="003B4A9A"/>
    <w:rsid w:val="003B4ADC"/>
    <w:rsid w:val="003B50B7"/>
    <w:rsid w:val="003B54E8"/>
    <w:rsid w:val="003B606A"/>
    <w:rsid w:val="003B6D1B"/>
    <w:rsid w:val="003B7419"/>
    <w:rsid w:val="003B7583"/>
    <w:rsid w:val="003B7FCA"/>
    <w:rsid w:val="003C0B67"/>
    <w:rsid w:val="003C1559"/>
    <w:rsid w:val="003C334D"/>
    <w:rsid w:val="003C3ABD"/>
    <w:rsid w:val="003C4807"/>
    <w:rsid w:val="003D074C"/>
    <w:rsid w:val="003D09F0"/>
    <w:rsid w:val="003D0BA9"/>
    <w:rsid w:val="003D12D2"/>
    <w:rsid w:val="003D1841"/>
    <w:rsid w:val="003D4FE0"/>
    <w:rsid w:val="003D60B6"/>
    <w:rsid w:val="003E09EF"/>
    <w:rsid w:val="003E2050"/>
    <w:rsid w:val="003E41A2"/>
    <w:rsid w:val="003E54DF"/>
    <w:rsid w:val="003E5B51"/>
    <w:rsid w:val="003E5B8B"/>
    <w:rsid w:val="003E5E84"/>
    <w:rsid w:val="003E7895"/>
    <w:rsid w:val="003F1B67"/>
    <w:rsid w:val="003F20D1"/>
    <w:rsid w:val="003F219B"/>
    <w:rsid w:val="003F2529"/>
    <w:rsid w:val="003F339A"/>
    <w:rsid w:val="003F552B"/>
    <w:rsid w:val="003F7235"/>
    <w:rsid w:val="003F73DD"/>
    <w:rsid w:val="00400459"/>
    <w:rsid w:val="00402867"/>
    <w:rsid w:val="00402CEF"/>
    <w:rsid w:val="00404353"/>
    <w:rsid w:val="004052C3"/>
    <w:rsid w:val="00405BB5"/>
    <w:rsid w:val="00406586"/>
    <w:rsid w:val="00407B37"/>
    <w:rsid w:val="004103D1"/>
    <w:rsid w:val="0041041B"/>
    <w:rsid w:val="0041295B"/>
    <w:rsid w:val="004131C9"/>
    <w:rsid w:val="0041396D"/>
    <w:rsid w:val="004141D2"/>
    <w:rsid w:val="0041578E"/>
    <w:rsid w:val="004169D6"/>
    <w:rsid w:val="0041778D"/>
    <w:rsid w:val="004200C8"/>
    <w:rsid w:val="00421090"/>
    <w:rsid w:val="00421D89"/>
    <w:rsid w:val="00421F45"/>
    <w:rsid w:val="004222DA"/>
    <w:rsid w:val="0042248F"/>
    <w:rsid w:val="00422A22"/>
    <w:rsid w:val="0042462E"/>
    <w:rsid w:val="00424B34"/>
    <w:rsid w:val="00424FCF"/>
    <w:rsid w:val="00425220"/>
    <w:rsid w:val="0042527F"/>
    <w:rsid w:val="004254CC"/>
    <w:rsid w:val="00425F9E"/>
    <w:rsid w:val="00427E66"/>
    <w:rsid w:val="00430738"/>
    <w:rsid w:val="00431353"/>
    <w:rsid w:val="00431CC9"/>
    <w:rsid w:val="00432061"/>
    <w:rsid w:val="00432FD8"/>
    <w:rsid w:val="004341FD"/>
    <w:rsid w:val="00434BC1"/>
    <w:rsid w:val="0043522B"/>
    <w:rsid w:val="004355AD"/>
    <w:rsid w:val="00435FB0"/>
    <w:rsid w:val="004367C0"/>
    <w:rsid w:val="00436BBB"/>
    <w:rsid w:val="004445E8"/>
    <w:rsid w:val="004456BD"/>
    <w:rsid w:val="004462A2"/>
    <w:rsid w:val="00446FFA"/>
    <w:rsid w:val="0045068C"/>
    <w:rsid w:val="00450779"/>
    <w:rsid w:val="00452738"/>
    <w:rsid w:val="00452C3A"/>
    <w:rsid w:val="00453098"/>
    <w:rsid w:val="004533C6"/>
    <w:rsid w:val="00453418"/>
    <w:rsid w:val="0045410B"/>
    <w:rsid w:val="004549FA"/>
    <w:rsid w:val="00455DCB"/>
    <w:rsid w:val="00456B3E"/>
    <w:rsid w:val="004570AA"/>
    <w:rsid w:val="0046002E"/>
    <w:rsid w:val="00461234"/>
    <w:rsid w:val="004631F8"/>
    <w:rsid w:val="00463708"/>
    <w:rsid w:val="004649EE"/>
    <w:rsid w:val="004671DB"/>
    <w:rsid w:val="004679B1"/>
    <w:rsid w:val="00470434"/>
    <w:rsid w:val="004705D3"/>
    <w:rsid w:val="004711EF"/>
    <w:rsid w:val="0047175C"/>
    <w:rsid w:val="00473FCC"/>
    <w:rsid w:val="00474302"/>
    <w:rsid w:val="00474A12"/>
    <w:rsid w:val="00475CBE"/>
    <w:rsid w:val="00475D24"/>
    <w:rsid w:val="00476205"/>
    <w:rsid w:val="00476D40"/>
    <w:rsid w:val="00476DDC"/>
    <w:rsid w:val="0048173A"/>
    <w:rsid w:val="00483B70"/>
    <w:rsid w:val="00485342"/>
    <w:rsid w:val="00486795"/>
    <w:rsid w:val="00486A4D"/>
    <w:rsid w:val="00490404"/>
    <w:rsid w:val="004908B8"/>
    <w:rsid w:val="0049135B"/>
    <w:rsid w:val="00492581"/>
    <w:rsid w:val="0049378A"/>
    <w:rsid w:val="00493EDD"/>
    <w:rsid w:val="0049667C"/>
    <w:rsid w:val="004974A0"/>
    <w:rsid w:val="00497D17"/>
    <w:rsid w:val="004A1B5B"/>
    <w:rsid w:val="004A2758"/>
    <w:rsid w:val="004A3410"/>
    <w:rsid w:val="004A3FFF"/>
    <w:rsid w:val="004A551F"/>
    <w:rsid w:val="004A56FA"/>
    <w:rsid w:val="004A6783"/>
    <w:rsid w:val="004B159B"/>
    <w:rsid w:val="004B4E49"/>
    <w:rsid w:val="004B5DA8"/>
    <w:rsid w:val="004B7AFC"/>
    <w:rsid w:val="004B7DE8"/>
    <w:rsid w:val="004C0E04"/>
    <w:rsid w:val="004C191E"/>
    <w:rsid w:val="004C19FA"/>
    <w:rsid w:val="004C1B27"/>
    <w:rsid w:val="004C5778"/>
    <w:rsid w:val="004C59D1"/>
    <w:rsid w:val="004C5D0D"/>
    <w:rsid w:val="004C61CE"/>
    <w:rsid w:val="004D0345"/>
    <w:rsid w:val="004D19A9"/>
    <w:rsid w:val="004D3865"/>
    <w:rsid w:val="004D3AC7"/>
    <w:rsid w:val="004D63BD"/>
    <w:rsid w:val="004D750D"/>
    <w:rsid w:val="004D7F7D"/>
    <w:rsid w:val="004E1406"/>
    <w:rsid w:val="004E14AA"/>
    <w:rsid w:val="004F17BC"/>
    <w:rsid w:val="004F3CC4"/>
    <w:rsid w:val="004F3E86"/>
    <w:rsid w:val="004F4799"/>
    <w:rsid w:val="004F4B5C"/>
    <w:rsid w:val="004F57EC"/>
    <w:rsid w:val="004F7212"/>
    <w:rsid w:val="004F7895"/>
    <w:rsid w:val="005006C6"/>
    <w:rsid w:val="005006CD"/>
    <w:rsid w:val="0050146A"/>
    <w:rsid w:val="00502384"/>
    <w:rsid w:val="00512507"/>
    <w:rsid w:val="0051288D"/>
    <w:rsid w:val="00513711"/>
    <w:rsid w:val="005139A0"/>
    <w:rsid w:val="00515443"/>
    <w:rsid w:val="00515D00"/>
    <w:rsid w:val="0051676F"/>
    <w:rsid w:val="00517B26"/>
    <w:rsid w:val="0052037C"/>
    <w:rsid w:val="00524A20"/>
    <w:rsid w:val="00525D25"/>
    <w:rsid w:val="00526285"/>
    <w:rsid w:val="0052700D"/>
    <w:rsid w:val="00527129"/>
    <w:rsid w:val="005275BD"/>
    <w:rsid w:val="005278E1"/>
    <w:rsid w:val="005308EE"/>
    <w:rsid w:val="00532613"/>
    <w:rsid w:val="00532AB7"/>
    <w:rsid w:val="00532DF8"/>
    <w:rsid w:val="0053478E"/>
    <w:rsid w:val="0053497A"/>
    <w:rsid w:val="00535184"/>
    <w:rsid w:val="00537772"/>
    <w:rsid w:val="005379D0"/>
    <w:rsid w:val="00537A26"/>
    <w:rsid w:val="00540590"/>
    <w:rsid w:val="00540D76"/>
    <w:rsid w:val="005410DB"/>
    <w:rsid w:val="005429F8"/>
    <w:rsid w:val="00542AD1"/>
    <w:rsid w:val="00544079"/>
    <w:rsid w:val="00544AE0"/>
    <w:rsid w:val="00545029"/>
    <w:rsid w:val="00545050"/>
    <w:rsid w:val="005463D7"/>
    <w:rsid w:val="00546584"/>
    <w:rsid w:val="0054708F"/>
    <w:rsid w:val="00547875"/>
    <w:rsid w:val="00551AE2"/>
    <w:rsid w:val="00551F29"/>
    <w:rsid w:val="00552715"/>
    <w:rsid w:val="00553CF3"/>
    <w:rsid w:val="00555A59"/>
    <w:rsid w:val="0055600C"/>
    <w:rsid w:val="0056045F"/>
    <w:rsid w:val="00560597"/>
    <w:rsid w:val="00560C74"/>
    <w:rsid w:val="005620FF"/>
    <w:rsid w:val="005648DB"/>
    <w:rsid w:val="00564A39"/>
    <w:rsid w:val="00567323"/>
    <w:rsid w:val="005753FF"/>
    <w:rsid w:val="00575B43"/>
    <w:rsid w:val="00576E81"/>
    <w:rsid w:val="005776EB"/>
    <w:rsid w:val="00581230"/>
    <w:rsid w:val="00581576"/>
    <w:rsid w:val="0058171F"/>
    <w:rsid w:val="00582D56"/>
    <w:rsid w:val="00582F0A"/>
    <w:rsid w:val="00582F1D"/>
    <w:rsid w:val="0058360D"/>
    <w:rsid w:val="005839C5"/>
    <w:rsid w:val="005839D8"/>
    <w:rsid w:val="0058645D"/>
    <w:rsid w:val="00586AB2"/>
    <w:rsid w:val="005902A4"/>
    <w:rsid w:val="00590F5F"/>
    <w:rsid w:val="00591EA5"/>
    <w:rsid w:val="005921ED"/>
    <w:rsid w:val="005925C2"/>
    <w:rsid w:val="00594CD7"/>
    <w:rsid w:val="0059524B"/>
    <w:rsid w:val="005958B1"/>
    <w:rsid w:val="0059593B"/>
    <w:rsid w:val="00596F40"/>
    <w:rsid w:val="00597595"/>
    <w:rsid w:val="005A042B"/>
    <w:rsid w:val="005A0BEF"/>
    <w:rsid w:val="005A0D21"/>
    <w:rsid w:val="005A1600"/>
    <w:rsid w:val="005A1B49"/>
    <w:rsid w:val="005A39AD"/>
    <w:rsid w:val="005A51F4"/>
    <w:rsid w:val="005A523D"/>
    <w:rsid w:val="005A7587"/>
    <w:rsid w:val="005A7DB4"/>
    <w:rsid w:val="005B0300"/>
    <w:rsid w:val="005B0369"/>
    <w:rsid w:val="005B0F82"/>
    <w:rsid w:val="005B2BA5"/>
    <w:rsid w:val="005B38CE"/>
    <w:rsid w:val="005B3959"/>
    <w:rsid w:val="005B4799"/>
    <w:rsid w:val="005B74E2"/>
    <w:rsid w:val="005B7E72"/>
    <w:rsid w:val="005C0A24"/>
    <w:rsid w:val="005C1103"/>
    <w:rsid w:val="005C201C"/>
    <w:rsid w:val="005C2889"/>
    <w:rsid w:val="005C4DF9"/>
    <w:rsid w:val="005C53F0"/>
    <w:rsid w:val="005C5E6F"/>
    <w:rsid w:val="005C6170"/>
    <w:rsid w:val="005C6BA1"/>
    <w:rsid w:val="005C6F08"/>
    <w:rsid w:val="005D232E"/>
    <w:rsid w:val="005D31FA"/>
    <w:rsid w:val="005D474A"/>
    <w:rsid w:val="005D4B4B"/>
    <w:rsid w:val="005D5362"/>
    <w:rsid w:val="005D6D5A"/>
    <w:rsid w:val="005D73C3"/>
    <w:rsid w:val="005E10D9"/>
    <w:rsid w:val="005E11DB"/>
    <w:rsid w:val="005E274E"/>
    <w:rsid w:val="005E319F"/>
    <w:rsid w:val="005E39CA"/>
    <w:rsid w:val="005E3AC9"/>
    <w:rsid w:val="005E401C"/>
    <w:rsid w:val="005E5359"/>
    <w:rsid w:val="005E5452"/>
    <w:rsid w:val="005E56DE"/>
    <w:rsid w:val="005E6096"/>
    <w:rsid w:val="005E75FD"/>
    <w:rsid w:val="005F092A"/>
    <w:rsid w:val="005F1323"/>
    <w:rsid w:val="005F393A"/>
    <w:rsid w:val="005F3BB6"/>
    <w:rsid w:val="005F5CA5"/>
    <w:rsid w:val="005F67B0"/>
    <w:rsid w:val="005F67C4"/>
    <w:rsid w:val="005F6934"/>
    <w:rsid w:val="005F6EFE"/>
    <w:rsid w:val="005F7DC3"/>
    <w:rsid w:val="00601582"/>
    <w:rsid w:val="00603665"/>
    <w:rsid w:val="00604B17"/>
    <w:rsid w:val="006050C2"/>
    <w:rsid w:val="00606416"/>
    <w:rsid w:val="0060647B"/>
    <w:rsid w:val="0060671E"/>
    <w:rsid w:val="0060698D"/>
    <w:rsid w:val="00607838"/>
    <w:rsid w:val="00607D40"/>
    <w:rsid w:val="006105DC"/>
    <w:rsid w:val="006108AC"/>
    <w:rsid w:val="00610C94"/>
    <w:rsid w:val="00611403"/>
    <w:rsid w:val="006115A0"/>
    <w:rsid w:val="00611A2E"/>
    <w:rsid w:val="006129E6"/>
    <w:rsid w:val="00612D4C"/>
    <w:rsid w:val="00613097"/>
    <w:rsid w:val="006151F7"/>
    <w:rsid w:val="00616723"/>
    <w:rsid w:val="006174D5"/>
    <w:rsid w:val="006179DB"/>
    <w:rsid w:val="006203AF"/>
    <w:rsid w:val="00621253"/>
    <w:rsid w:val="006216E2"/>
    <w:rsid w:val="00622E58"/>
    <w:rsid w:val="00623636"/>
    <w:rsid w:val="006243FF"/>
    <w:rsid w:val="006256C4"/>
    <w:rsid w:val="00626F9E"/>
    <w:rsid w:val="00627284"/>
    <w:rsid w:val="00627B46"/>
    <w:rsid w:val="00627D5D"/>
    <w:rsid w:val="00631958"/>
    <w:rsid w:val="0063197A"/>
    <w:rsid w:val="006324ED"/>
    <w:rsid w:val="00632AE4"/>
    <w:rsid w:val="0063420B"/>
    <w:rsid w:val="00635090"/>
    <w:rsid w:val="006361F4"/>
    <w:rsid w:val="00636437"/>
    <w:rsid w:val="00637C2A"/>
    <w:rsid w:val="0064044D"/>
    <w:rsid w:val="00641929"/>
    <w:rsid w:val="00641BE7"/>
    <w:rsid w:val="00642261"/>
    <w:rsid w:val="0064650C"/>
    <w:rsid w:val="006465A3"/>
    <w:rsid w:val="006466B3"/>
    <w:rsid w:val="006466E4"/>
    <w:rsid w:val="00650395"/>
    <w:rsid w:val="006518D9"/>
    <w:rsid w:val="006522AB"/>
    <w:rsid w:val="006533FD"/>
    <w:rsid w:val="006550AA"/>
    <w:rsid w:val="0065514B"/>
    <w:rsid w:val="00655B80"/>
    <w:rsid w:val="00655C1F"/>
    <w:rsid w:val="00656565"/>
    <w:rsid w:val="00656EA5"/>
    <w:rsid w:val="00660D4B"/>
    <w:rsid w:val="006626B7"/>
    <w:rsid w:val="006626EE"/>
    <w:rsid w:val="006630E8"/>
    <w:rsid w:val="006632C9"/>
    <w:rsid w:val="00664273"/>
    <w:rsid w:val="00665344"/>
    <w:rsid w:val="00665973"/>
    <w:rsid w:val="00665C74"/>
    <w:rsid w:val="00666313"/>
    <w:rsid w:val="0066673D"/>
    <w:rsid w:val="0066728C"/>
    <w:rsid w:val="006677BE"/>
    <w:rsid w:val="00670707"/>
    <w:rsid w:val="00670C25"/>
    <w:rsid w:val="00670D57"/>
    <w:rsid w:val="00671085"/>
    <w:rsid w:val="00672C69"/>
    <w:rsid w:val="00673949"/>
    <w:rsid w:val="00673D36"/>
    <w:rsid w:val="006747FE"/>
    <w:rsid w:val="00674A0C"/>
    <w:rsid w:val="00674CE2"/>
    <w:rsid w:val="00675020"/>
    <w:rsid w:val="00676248"/>
    <w:rsid w:val="0068081B"/>
    <w:rsid w:val="00680D9D"/>
    <w:rsid w:val="0068118F"/>
    <w:rsid w:val="00681A54"/>
    <w:rsid w:val="0068209B"/>
    <w:rsid w:val="00682B59"/>
    <w:rsid w:val="00682DA4"/>
    <w:rsid w:val="00683DFF"/>
    <w:rsid w:val="00684327"/>
    <w:rsid w:val="00685191"/>
    <w:rsid w:val="00685DEC"/>
    <w:rsid w:val="00685E4B"/>
    <w:rsid w:val="006873F9"/>
    <w:rsid w:val="00687482"/>
    <w:rsid w:val="00687ADC"/>
    <w:rsid w:val="00690DC2"/>
    <w:rsid w:val="00690DF5"/>
    <w:rsid w:val="00690E11"/>
    <w:rsid w:val="006919E1"/>
    <w:rsid w:val="00691C0C"/>
    <w:rsid w:val="0069235A"/>
    <w:rsid w:val="006926CF"/>
    <w:rsid w:val="00692C60"/>
    <w:rsid w:val="006937CE"/>
    <w:rsid w:val="00693C83"/>
    <w:rsid w:val="00693EC1"/>
    <w:rsid w:val="006955E1"/>
    <w:rsid w:val="00696199"/>
    <w:rsid w:val="00696B9E"/>
    <w:rsid w:val="00696CE3"/>
    <w:rsid w:val="006A0657"/>
    <w:rsid w:val="006A1E82"/>
    <w:rsid w:val="006A2200"/>
    <w:rsid w:val="006A310F"/>
    <w:rsid w:val="006A3DAA"/>
    <w:rsid w:val="006A59CC"/>
    <w:rsid w:val="006A5F4E"/>
    <w:rsid w:val="006A6009"/>
    <w:rsid w:val="006A6FDD"/>
    <w:rsid w:val="006A7CCD"/>
    <w:rsid w:val="006B0785"/>
    <w:rsid w:val="006B2F44"/>
    <w:rsid w:val="006B5457"/>
    <w:rsid w:val="006B6D26"/>
    <w:rsid w:val="006B704D"/>
    <w:rsid w:val="006B795A"/>
    <w:rsid w:val="006C0F5A"/>
    <w:rsid w:val="006C24F0"/>
    <w:rsid w:val="006C2A06"/>
    <w:rsid w:val="006C3047"/>
    <w:rsid w:val="006C3AD7"/>
    <w:rsid w:val="006C40A2"/>
    <w:rsid w:val="006C551E"/>
    <w:rsid w:val="006C6960"/>
    <w:rsid w:val="006C7087"/>
    <w:rsid w:val="006C7CEC"/>
    <w:rsid w:val="006D0258"/>
    <w:rsid w:val="006D0358"/>
    <w:rsid w:val="006D07F6"/>
    <w:rsid w:val="006D288F"/>
    <w:rsid w:val="006D32A3"/>
    <w:rsid w:val="006D3520"/>
    <w:rsid w:val="006D4496"/>
    <w:rsid w:val="006D47CC"/>
    <w:rsid w:val="006D59FD"/>
    <w:rsid w:val="006D7035"/>
    <w:rsid w:val="006D7E93"/>
    <w:rsid w:val="006E1A97"/>
    <w:rsid w:val="006E274C"/>
    <w:rsid w:val="006E4A4D"/>
    <w:rsid w:val="006E58D1"/>
    <w:rsid w:val="006F04A1"/>
    <w:rsid w:val="006F0BB9"/>
    <w:rsid w:val="006F15E5"/>
    <w:rsid w:val="006F17F9"/>
    <w:rsid w:val="006F1C3D"/>
    <w:rsid w:val="006F3826"/>
    <w:rsid w:val="006F4BAE"/>
    <w:rsid w:val="006F7642"/>
    <w:rsid w:val="006F7F06"/>
    <w:rsid w:val="00700051"/>
    <w:rsid w:val="00701682"/>
    <w:rsid w:val="007016E1"/>
    <w:rsid w:val="00704304"/>
    <w:rsid w:val="00704633"/>
    <w:rsid w:val="00704C2C"/>
    <w:rsid w:val="0070633C"/>
    <w:rsid w:val="007068EE"/>
    <w:rsid w:val="0070690F"/>
    <w:rsid w:val="00706BDB"/>
    <w:rsid w:val="00706E6D"/>
    <w:rsid w:val="00707C42"/>
    <w:rsid w:val="0071152E"/>
    <w:rsid w:val="00711E7B"/>
    <w:rsid w:val="007126DC"/>
    <w:rsid w:val="00712F75"/>
    <w:rsid w:val="00713421"/>
    <w:rsid w:val="007207BE"/>
    <w:rsid w:val="00720BAA"/>
    <w:rsid w:val="00721803"/>
    <w:rsid w:val="00722930"/>
    <w:rsid w:val="00723C4F"/>
    <w:rsid w:val="007250D4"/>
    <w:rsid w:val="00727498"/>
    <w:rsid w:val="00727C96"/>
    <w:rsid w:val="00732200"/>
    <w:rsid w:val="007358B9"/>
    <w:rsid w:val="00735AF9"/>
    <w:rsid w:val="00735B16"/>
    <w:rsid w:val="00737AC8"/>
    <w:rsid w:val="00740BDC"/>
    <w:rsid w:val="0074136E"/>
    <w:rsid w:val="00743561"/>
    <w:rsid w:val="00743576"/>
    <w:rsid w:val="00743DCA"/>
    <w:rsid w:val="0074641D"/>
    <w:rsid w:val="0074660E"/>
    <w:rsid w:val="0074714E"/>
    <w:rsid w:val="0074785C"/>
    <w:rsid w:val="007518AE"/>
    <w:rsid w:val="00751EA0"/>
    <w:rsid w:val="00752269"/>
    <w:rsid w:val="00753422"/>
    <w:rsid w:val="00756D4D"/>
    <w:rsid w:val="0076166F"/>
    <w:rsid w:val="007619A9"/>
    <w:rsid w:val="00761F4A"/>
    <w:rsid w:val="00764002"/>
    <w:rsid w:val="00764F45"/>
    <w:rsid w:val="0076514D"/>
    <w:rsid w:val="00767A1E"/>
    <w:rsid w:val="00767B1E"/>
    <w:rsid w:val="0077017D"/>
    <w:rsid w:val="00770521"/>
    <w:rsid w:val="00770636"/>
    <w:rsid w:val="0077158D"/>
    <w:rsid w:val="00771BC5"/>
    <w:rsid w:val="007720D2"/>
    <w:rsid w:val="007730BC"/>
    <w:rsid w:val="0077454D"/>
    <w:rsid w:val="00774D5D"/>
    <w:rsid w:val="0077516B"/>
    <w:rsid w:val="007754D1"/>
    <w:rsid w:val="00776800"/>
    <w:rsid w:val="00776CD6"/>
    <w:rsid w:val="00776F5E"/>
    <w:rsid w:val="00776FDB"/>
    <w:rsid w:val="00780362"/>
    <w:rsid w:val="0078072F"/>
    <w:rsid w:val="0078097A"/>
    <w:rsid w:val="007816E8"/>
    <w:rsid w:val="00781A23"/>
    <w:rsid w:val="00784112"/>
    <w:rsid w:val="00785803"/>
    <w:rsid w:val="00786105"/>
    <w:rsid w:val="007868F8"/>
    <w:rsid w:val="00786AAB"/>
    <w:rsid w:val="00786BA5"/>
    <w:rsid w:val="00787677"/>
    <w:rsid w:val="00787A89"/>
    <w:rsid w:val="00787C72"/>
    <w:rsid w:val="00790C4D"/>
    <w:rsid w:val="007918DA"/>
    <w:rsid w:val="00791AAB"/>
    <w:rsid w:val="00791BE9"/>
    <w:rsid w:val="007924D4"/>
    <w:rsid w:val="00792D8F"/>
    <w:rsid w:val="00793DA6"/>
    <w:rsid w:val="00795371"/>
    <w:rsid w:val="0079548F"/>
    <w:rsid w:val="00796928"/>
    <w:rsid w:val="007A0A02"/>
    <w:rsid w:val="007A0C5A"/>
    <w:rsid w:val="007A133C"/>
    <w:rsid w:val="007A197D"/>
    <w:rsid w:val="007A23FF"/>
    <w:rsid w:val="007A2AD5"/>
    <w:rsid w:val="007A3C14"/>
    <w:rsid w:val="007A3C3C"/>
    <w:rsid w:val="007A51F2"/>
    <w:rsid w:val="007A5BBE"/>
    <w:rsid w:val="007A5CBF"/>
    <w:rsid w:val="007A6A6D"/>
    <w:rsid w:val="007B0873"/>
    <w:rsid w:val="007B24D8"/>
    <w:rsid w:val="007B528F"/>
    <w:rsid w:val="007B5A13"/>
    <w:rsid w:val="007B61E8"/>
    <w:rsid w:val="007B6C5B"/>
    <w:rsid w:val="007B6ED4"/>
    <w:rsid w:val="007B7390"/>
    <w:rsid w:val="007B7B7F"/>
    <w:rsid w:val="007B7C37"/>
    <w:rsid w:val="007C0B77"/>
    <w:rsid w:val="007C0E6E"/>
    <w:rsid w:val="007C24E9"/>
    <w:rsid w:val="007C2EFD"/>
    <w:rsid w:val="007C4A3E"/>
    <w:rsid w:val="007C5955"/>
    <w:rsid w:val="007D0682"/>
    <w:rsid w:val="007D190A"/>
    <w:rsid w:val="007D278A"/>
    <w:rsid w:val="007D2B80"/>
    <w:rsid w:val="007D3575"/>
    <w:rsid w:val="007D4290"/>
    <w:rsid w:val="007D56AB"/>
    <w:rsid w:val="007D70F5"/>
    <w:rsid w:val="007D75F8"/>
    <w:rsid w:val="007E0005"/>
    <w:rsid w:val="007E0B73"/>
    <w:rsid w:val="007E1D1F"/>
    <w:rsid w:val="007E3BDB"/>
    <w:rsid w:val="007E4CA7"/>
    <w:rsid w:val="007E4D34"/>
    <w:rsid w:val="007E50AC"/>
    <w:rsid w:val="007E70A7"/>
    <w:rsid w:val="007E7A4C"/>
    <w:rsid w:val="007F0DD7"/>
    <w:rsid w:val="007F0F43"/>
    <w:rsid w:val="007F28AD"/>
    <w:rsid w:val="007F3B99"/>
    <w:rsid w:val="007F54A1"/>
    <w:rsid w:val="007F5752"/>
    <w:rsid w:val="007F7CE3"/>
    <w:rsid w:val="007F7DB5"/>
    <w:rsid w:val="00800584"/>
    <w:rsid w:val="00800C84"/>
    <w:rsid w:val="00800ED3"/>
    <w:rsid w:val="00801C80"/>
    <w:rsid w:val="008022A7"/>
    <w:rsid w:val="0080260C"/>
    <w:rsid w:val="0080299D"/>
    <w:rsid w:val="00802FB8"/>
    <w:rsid w:val="00803724"/>
    <w:rsid w:val="00806EAC"/>
    <w:rsid w:val="00807560"/>
    <w:rsid w:val="00807E9D"/>
    <w:rsid w:val="0081094A"/>
    <w:rsid w:val="00810FC3"/>
    <w:rsid w:val="00811422"/>
    <w:rsid w:val="00811652"/>
    <w:rsid w:val="008121F1"/>
    <w:rsid w:val="00812594"/>
    <w:rsid w:val="00812C42"/>
    <w:rsid w:val="0081355C"/>
    <w:rsid w:val="0081486F"/>
    <w:rsid w:val="00815D10"/>
    <w:rsid w:val="00816E9C"/>
    <w:rsid w:val="0081710A"/>
    <w:rsid w:val="008171F0"/>
    <w:rsid w:val="008212D3"/>
    <w:rsid w:val="00821B53"/>
    <w:rsid w:val="008229A2"/>
    <w:rsid w:val="008229BE"/>
    <w:rsid w:val="008238B1"/>
    <w:rsid w:val="0082698D"/>
    <w:rsid w:val="00827B2B"/>
    <w:rsid w:val="00831DEC"/>
    <w:rsid w:val="00831EB7"/>
    <w:rsid w:val="00833988"/>
    <w:rsid w:val="00833B01"/>
    <w:rsid w:val="00834B74"/>
    <w:rsid w:val="0083501E"/>
    <w:rsid w:val="008352F2"/>
    <w:rsid w:val="00835838"/>
    <w:rsid w:val="00837A83"/>
    <w:rsid w:val="0084278C"/>
    <w:rsid w:val="00842AC4"/>
    <w:rsid w:val="008430A0"/>
    <w:rsid w:val="00843615"/>
    <w:rsid w:val="00843897"/>
    <w:rsid w:val="008444A9"/>
    <w:rsid w:val="008446C6"/>
    <w:rsid w:val="00844D3D"/>
    <w:rsid w:val="00847486"/>
    <w:rsid w:val="0084768A"/>
    <w:rsid w:val="00850DC0"/>
    <w:rsid w:val="00851135"/>
    <w:rsid w:val="008521A6"/>
    <w:rsid w:val="00852F0B"/>
    <w:rsid w:val="00853352"/>
    <w:rsid w:val="00854DEE"/>
    <w:rsid w:val="00857E52"/>
    <w:rsid w:val="00857EEC"/>
    <w:rsid w:val="008600B2"/>
    <w:rsid w:val="0086072D"/>
    <w:rsid w:val="00860E21"/>
    <w:rsid w:val="00862760"/>
    <w:rsid w:val="00863C03"/>
    <w:rsid w:val="00864A09"/>
    <w:rsid w:val="00865577"/>
    <w:rsid w:val="00872724"/>
    <w:rsid w:val="008735C6"/>
    <w:rsid w:val="00874741"/>
    <w:rsid w:val="00875D82"/>
    <w:rsid w:val="0087754D"/>
    <w:rsid w:val="00880DDD"/>
    <w:rsid w:val="00881429"/>
    <w:rsid w:val="00883939"/>
    <w:rsid w:val="00883F6D"/>
    <w:rsid w:val="008867B1"/>
    <w:rsid w:val="00887314"/>
    <w:rsid w:val="0089085A"/>
    <w:rsid w:val="008913E6"/>
    <w:rsid w:val="00893470"/>
    <w:rsid w:val="008949D2"/>
    <w:rsid w:val="00894F14"/>
    <w:rsid w:val="008A0483"/>
    <w:rsid w:val="008A168F"/>
    <w:rsid w:val="008A3EFF"/>
    <w:rsid w:val="008A40CA"/>
    <w:rsid w:val="008A5A22"/>
    <w:rsid w:val="008A7400"/>
    <w:rsid w:val="008A76C1"/>
    <w:rsid w:val="008B0458"/>
    <w:rsid w:val="008B09CB"/>
    <w:rsid w:val="008B1514"/>
    <w:rsid w:val="008B2C8F"/>
    <w:rsid w:val="008B45E8"/>
    <w:rsid w:val="008B5D1C"/>
    <w:rsid w:val="008B5F20"/>
    <w:rsid w:val="008B69B9"/>
    <w:rsid w:val="008B7243"/>
    <w:rsid w:val="008B74FB"/>
    <w:rsid w:val="008C0346"/>
    <w:rsid w:val="008C2B97"/>
    <w:rsid w:val="008C4255"/>
    <w:rsid w:val="008C42AB"/>
    <w:rsid w:val="008C4A52"/>
    <w:rsid w:val="008C5142"/>
    <w:rsid w:val="008C53BF"/>
    <w:rsid w:val="008C5630"/>
    <w:rsid w:val="008C5694"/>
    <w:rsid w:val="008C5A0B"/>
    <w:rsid w:val="008C640E"/>
    <w:rsid w:val="008C6464"/>
    <w:rsid w:val="008C780A"/>
    <w:rsid w:val="008D1037"/>
    <w:rsid w:val="008D4201"/>
    <w:rsid w:val="008D6BA6"/>
    <w:rsid w:val="008E079E"/>
    <w:rsid w:val="008E099B"/>
    <w:rsid w:val="008E12D4"/>
    <w:rsid w:val="008E27A6"/>
    <w:rsid w:val="008E33C0"/>
    <w:rsid w:val="008E3FB3"/>
    <w:rsid w:val="008E4A74"/>
    <w:rsid w:val="008E532B"/>
    <w:rsid w:val="008E57D9"/>
    <w:rsid w:val="008E5883"/>
    <w:rsid w:val="008E5C82"/>
    <w:rsid w:val="008E6427"/>
    <w:rsid w:val="008E7A47"/>
    <w:rsid w:val="008F02B6"/>
    <w:rsid w:val="008F08C8"/>
    <w:rsid w:val="008F1999"/>
    <w:rsid w:val="008F2DE4"/>
    <w:rsid w:val="008F2F75"/>
    <w:rsid w:val="008F49BA"/>
    <w:rsid w:val="008F50C5"/>
    <w:rsid w:val="008F5A17"/>
    <w:rsid w:val="008F5E67"/>
    <w:rsid w:val="008F6015"/>
    <w:rsid w:val="008F6112"/>
    <w:rsid w:val="008F661B"/>
    <w:rsid w:val="00900CE2"/>
    <w:rsid w:val="00901BE7"/>
    <w:rsid w:val="009026B0"/>
    <w:rsid w:val="00902C87"/>
    <w:rsid w:val="009079D0"/>
    <w:rsid w:val="00910606"/>
    <w:rsid w:val="00913B72"/>
    <w:rsid w:val="0091595B"/>
    <w:rsid w:val="009166C0"/>
    <w:rsid w:val="00916CB6"/>
    <w:rsid w:val="0091716C"/>
    <w:rsid w:val="009171B2"/>
    <w:rsid w:val="0091745A"/>
    <w:rsid w:val="00917B00"/>
    <w:rsid w:val="009207C7"/>
    <w:rsid w:val="00920B4E"/>
    <w:rsid w:val="00921C09"/>
    <w:rsid w:val="0092300A"/>
    <w:rsid w:val="00923B0D"/>
    <w:rsid w:val="0093012F"/>
    <w:rsid w:val="00930E76"/>
    <w:rsid w:val="00932BD1"/>
    <w:rsid w:val="009337AA"/>
    <w:rsid w:val="00933FF3"/>
    <w:rsid w:val="00934D04"/>
    <w:rsid w:val="00936AA8"/>
    <w:rsid w:val="00937218"/>
    <w:rsid w:val="00937C3B"/>
    <w:rsid w:val="00937E7A"/>
    <w:rsid w:val="00941386"/>
    <w:rsid w:val="009416C2"/>
    <w:rsid w:val="0094193A"/>
    <w:rsid w:val="009421A2"/>
    <w:rsid w:val="00942E66"/>
    <w:rsid w:val="00942ECA"/>
    <w:rsid w:val="00943732"/>
    <w:rsid w:val="00944B3D"/>
    <w:rsid w:val="00944D05"/>
    <w:rsid w:val="00945EFE"/>
    <w:rsid w:val="00945FB1"/>
    <w:rsid w:val="00947FBD"/>
    <w:rsid w:val="00950531"/>
    <w:rsid w:val="0095053F"/>
    <w:rsid w:val="0095059D"/>
    <w:rsid w:val="00951576"/>
    <w:rsid w:val="0095196E"/>
    <w:rsid w:val="00953429"/>
    <w:rsid w:val="00954527"/>
    <w:rsid w:val="00954710"/>
    <w:rsid w:val="00955159"/>
    <w:rsid w:val="00960395"/>
    <w:rsid w:val="0096201B"/>
    <w:rsid w:val="00962522"/>
    <w:rsid w:val="009627DA"/>
    <w:rsid w:val="00965E84"/>
    <w:rsid w:val="00966EB9"/>
    <w:rsid w:val="0096705D"/>
    <w:rsid w:val="00967755"/>
    <w:rsid w:val="00967F27"/>
    <w:rsid w:val="009712BC"/>
    <w:rsid w:val="009714D8"/>
    <w:rsid w:val="00971808"/>
    <w:rsid w:val="00971B7D"/>
    <w:rsid w:val="00972ED6"/>
    <w:rsid w:val="00972FBE"/>
    <w:rsid w:val="00974AFB"/>
    <w:rsid w:val="0097507B"/>
    <w:rsid w:val="009750A7"/>
    <w:rsid w:val="0097520A"/>
    <w:rsid w:val="00977D32"/>
    <w:rsid w:val="0098034B"/>
    <w:rsid w:val="009808B4"/>
    <w:rsid w:val="00982A27"/>
    <w:rsid w:val="009834A6"/>
    <w:rsid w:val="00983C9A"/>
    <w:rsid w:val="0098455C"/>
    <w:rsid w:val="0098760C"/>
    <w:rsid w:val="00990108"/>
    <w:rsid w:val="00990F11"/>
    <w:rsid w:val="009912FE"/>
    <w:rsid w:val="00992156"/>
    <w:rsid w:val="00992AD5"/>
    <w:rsid w:val="00993AF1"/>
    <w:rsid w:val="009945DC"/>
    <w:rsid w:val="00994E3F"/>
    <w:rsid w:val="00997E12"/>
    <w:rsid w:val="009A0FDD"/>
    <w:rsid w:val="009A24BC"/>
    <w:rsid w:val="009A2BDE"/>
    <w:rsid w:val="009A50FB"/>
    <w:rsid w:val="009A5E19"/>
    <w:rsid w:val="009A7571"/>
    <w:rsid w:val="009B0A08"/>
    <w:rsid w:val="009B2E05"/>
    <w:rsid w:val="009B3B02"/>
    <w:rsid w:val="009B4908"/>
    <w:rsid w:val="009B4D46"/>
    <w:rsid w:val="009B5B05"/>
    <w:rsid w:val="009B68E2"/>
    <w:rsid w:val="009B74A4"/>
    <w:rsid w:val="009B7C96"/>
    <w:rsid w:val="009B7D4B"/>
    <w:rsid w:val="009B7FE7"/>
    <w:rsid w:val="009C1A87"/>
    <w:rsid w:val="009C22D8"/>
    <w:rsid w:val="009C273E"/>
    <w:rsid w:val="009C30CC"/>
    <w:rsid w:val="009C38E5"/>
    <w:rsid w:val="009C50A2"/>
    <w:rsid w:val="009C52D8"/>
    <w:rsid w:val="009C5312"/>
    <w:rsid w:val="009C5F54"/>
    <w:rsid w:val="009C6E20"/>
    <w:rsid w:val="009C7690"/>
    <w:rsid w:val="009C79C8"/>
    <w:rsid w:val="009D1490"/>
    <w:rsid w:val="009D1C6E"/>
    <w:rsid w:val="009D1E41"/>
    <w:rsid w:val="009D20ED"/>
    <w:rsid w:val="009D4D89"/>
    <w:rsid w:val="009D50EE"/>
    <w:rsid w:val="009D6555"/>
    <w:rsid w:val="009D6BA5"/>
    <w:rsid w:val="009D7447"/>
    <w:rsid w:val="009D7BB4"/>
    <w:rsid w:val="009D7BF6"/>
    <w:rsid w:val="009E04CE"/>
    <w:rsid w:val="009E09F6"/>
    <w:rsid w:val="009E2220"/>
    <w:rsid w:val="009E2B4C"/>
    <w:rsid w:val="009E2EFF"/>
    <w:rsid w:val="009E2FDC"/>
    <w:rsid w:val="009E3F21"/>
    <w:rsid w:val="009E44D8"/>
    <w:rsid w:val="009E5900"/>
    <w:rsid w:val="009E6F26"/>
    <w:rsid w:val="009E7274"/>
    <w:rsid w:val="009E7D86"/>
    <w:rsid w:val="009E7E6E"/>
    <w:rsid w:val="009E7FF9"/>
    <w:rsid w:val="009F014A"/>
    <w:rsid w:val="009F0F71"/>
    <w:rsid w:val="009F1CD0"/>
    <w:rsid w:val="009F1D13"/>
    <w:rsid w:val="009F21A7"/>
    <w:rsid w:val="009F2C6E"/>
    <w:rsid w:val="009F3371"/>
    <w:rsid w:val="009F531B"/>
    <w:rsid w:val="009F6219"/>
    <w:rsid w:val="009F65AE"/>
    <w:rsid w:val="009F7659"/>
    <w:rsid w:val="00A009F3"/>
    <w:rsid w:val="00A031FE"/>
    <w:rsid w:val="00A0418C"/>
    <w:rsid w:val="00A049DF"/>
    <w:rsid w:val="00A0621A"/>
    <w:rsid w:val="00A06A55"/>
    <w:rsid w:val="00A119D5"/>
    <w:rsid w:val="00A12167"/>
    <w:rsid w:val="00A130E8"/>
    <w:rsid w:val="00A14C07"/>
    <w:rsid w:val="00A14E29"/>
    <w:rsid w:val="00A150C0"/>
    <w:rsid w:val="00A15C2C"/>
    <w:rsid w:val="00A15DE2"/>
    <w:rsid w:val="00A160AA"/>
    <w:rsid w:val="00A17E41"/>
    <w:rsid w:val="00A2036F"/>
    <w:rsid w:val="00A20DAC"/>
    <w:rsid w:val="00A21141"/>
    <w:rsid w:val="00A2373B"/>
    <w:rsid w:val="00A24492"/>
    <w:rsid w:val="00A24A7E"/>
    <w:rsid w:val="00A25187"/>
    <w:rsid w:val="00A254BB"/>
    <w:rsid w:val="00A269BE"/>
    <w:rsid w:val="00A26C39"/>
    <w:rsid w:val="00A27BA9"/>
    <w:rsid w:val="00A3004A"/>
    <w:rsid w:val="00A3064E"/>
    <w:rsid w:val="00A30653"/>
    <w:rsid w:val="00A30BFA"/>
    <w:rsid w:val="00A319B8"/>
    <w:rsid w:val="00A335AB"/>
    <w:rsid w:val="00A336DA"/>
    <w:rsid w:val="00A33D74"/>
    <w:rsid w:val="00A34BAA"/>
    <w:rsid w:val="00A34E80"/>
    <w:rsid w:val="00A40D48"/>
    <w:rsid w:val="00A40EC9"/>
    <w:rsid w:val="00A42227"/>
    <w:rsid w:val="00A42BAA"/>
    <w:rsid w:val="00A4373D"/>
    <w:rsid w:val="00A45BAC"/>
    <w:rsid w:val="00A475CA"/>
    <w:rsid w:val="00A47E93"/>
    <w:rsid w:val="00A50640"/>
    <w:rsid w:val="00A508DE"/>
    <w:rsid w:val="00A541DA"/>
    <w:rsid w:val="00A54804"/>
    <w:rsid w:val="00A558A4"/>
    <w:rsid w:val="00A55BC2"/>
    <w:rsid w:val="00A564D0"/>
    <w:rsid w:val="00A56754"/>
    <w:rsid w:val="00A56F91"/>
    <w:rsid w:val="00A60A77"/>
    <w:rsid w:val="00A6154F"/>
    <w:rsid w:val="00A63DE9"/>
    <w:rsid w:val="00A63F7E"/>
    <w:rsid w:val="00A70A9A"/>
    <w:rsid w:val="00A70AD8"/>
    <w:rsid w:val="00A72F0E"/>
    <w:rsid w:val="00A7337E"/>
    <w:rsid w:val="00A73EE4"/>
    <w:rsid w:val="00A76782"/>
    <w:rsid w:val="00A771B5"/>
    <w:rsid w:val="00A8076D"/>
    <w:rsid w:val="00A81706"/>
    <w:rsid w:val="00A8286C"/>
    <w:rsid w:val="00A863FA"/>
    <w:rsid w:val="00A86A3B"/>
    <w:rsid w:val="00A86FB3"/>
    <w:rsid w:val="00A9059A"/>
    <w:rsid w:val="00A9290F"/>
    <w:rsid w:val="00A92CDE"/>
    <w:rsid w:val="00A92DB2"/>
    <w:rsid w:val="00A956F6"/>
    <w:rsid w:val="00A97025"/>
    <w:rsid w:val="00A97344"/>
    <w:rsid w:val="00AA04D7"/>
    <w:rsid w:val="00AA0F67"/>
    <w:rsid w:val="00AA23EC"/>
    <w:rsid w:val="00AA3393"/>
    <w:rsid w:val="00AA3639"/>
    <w:rsid w:val="00AA5116"/>
    <w:rsid w:val="00AA5499"/>
    <w:rsid w:val="00AA59D2"/>
    <w:rsid w:val="00AA63E8"/>
    <w:rsid w:val="00AA6BDB"/>
    <w:rsid w:val="00AB01C6"/>
    <w:rsid w:val="00AB131D"/>
    <w:rsid w:val="00AB20E6"/>
    <w:rsid w:val="00AB359B"/>
    <w:rsid w:val="00AB3A86"/>
    <w:rsid w:val="00AB3C76"/>
    <w:rsid w:val="00AB3E36"/>
    <w:rsid w:val="00AB4B9D"/>
    <w:rsid w:val="00AB5C7E"/>
    <w:rsid w:val="00AB6C74"/>
    <w:rsid w:val="00AC0C22"/>
    <w:rsid w:val="00AC11B7"/>
    <w:rsid w:val="00AC17F0"/>
    <w:rsid w:val="00AC253E"/>
    <w:rsid w:val="00AC409A"/>
    <w:rsid w:val="00AC4625"/>
    <w:rsid w:val="00AC4B3E"/>
    <w:rsid w:val="00AC4FA7"/>
    <w:rsid w:val="00AC53C6"/>
    <w:rsid w:val="00AC6BF4"/>
    <w:rsid w:val="00AC7073"/>
    <w:rsid w:val="00AC78AA"/>
    <w:rsid w:val="00AD0125"/>
    <w:rsid w:val="00AD08EA"/>
    <w:rsid w:val="00AD14B1"/>
    <w:rsid w:val="00AD1567"/>
    <w:rsid w:val="00AD28D7"/>
    <w:rsid w:val="00AD2C6F"/>
    <w:rsid w:val="00AD5EE0"/>
    <w:rsid w:val="00AE2E29"/>
    <w:rsid w:val="00AE356B"/>
    <w:rsid w:val="00AE3C17"/>
    <w:rsid w:val="00AE40DD"/>
    <w:rsid w:val="00AE43A2"/>
    <w:rsid w:val="00AE4B16"/>
    <w:rsid w:val="00AE54DB"/>
    <w:rsid w:val="00AE6641"/>
    <w:rsid w:val="00AE6F3A"/>
    <w:rsid w:val="00AF1AD4"/>
    <w:rsid w:val="00AF1F59"/>
    <w:rsid w:val="00AF246E"/>
    <w:rsid w:val="00AF30F1"/>
    <w:rsid w:val="00AF5125"/>
    <w:rsid w:val="00AF5B9F"/>
    <w:rsid w:val="00AF5DC6"/>
    <w:rsid w:val="00AF613D"/>
    <w:rsid w:val="00AF61A0"/>
    <w:rsid w:val="00AF6705"/>
    <w:rsid w:val="00AF707C"/>
    <w:rsid w:val="00B007A4"/>
    <w:rsid w:val="00B018A7"/>
    <w:rsid w:val="00B035A1"/>
    <w:rsid w:val="00B04080"/>
    <w:rsid w:val="00B050AE"/>
    <w:rsid w:val="00B07231"/>
    <w:rsid w:val="00B07B23"/>
    <w:rsid w:val="00B07D4C"/>
    <w:rsid w:val="00B11439"/>
    <w:rsid w:val="00B11A6D"/>
    <w:rsid w:val="00B1229D"/>
    <w:rsid w:val="00B1262C"/>
    <w:rsid w:val="00B128EB"/>
    <w:rsid w:val="00B12B6D"/>
    <w:rsid w:val="00B13133"/>
    <w:rsid w:val="00B13E5F"/>
    <w:rsid w:val="00B1744B"/>
    <w:rsid w:val="00B175AA"/>
    <w:rsid w:val="00B20876"/>
    <w:rsid w:val="00B22233"/>
    <w:rsid w:val="00B23979"/>
    <w:rsid w:val="00B25C48"/>
    <w:rsid w:val="00B2730F"/>
    <w:rsid w:val="00B27DF3"/>
    <w:rsid w:val="00B31051"/>
    <w:rsid w:val="00B31534"/>
    <w:rsid w:val="00B32184"/>
    <w:rsid w:val="00B32307"/>
    <w:rsid w:val="00B32A56"/>
    <w:rsid w:val="00B34239"/>
    <w:rsid w:val="00B3488F"/>
    <w:rsid w:val="00B3661F"/>
    <w:rsid w:val="00B36A5E"/>
    <w:rsid w:val="00B421C1"/>
    <w:rsid w:val="00B42C88"/>
    <w:rsid w:val="00B4366D"/>
    <w:rsid w:val="00B439AD"/>
    <w:rsid w:val="00B445F2"/>
    <w:rsid w:val="00B4485C"/>
    <w:rsid w:val="00B453DA"/>
    <w:rsid w:val="00B459D3"/>
    <w:rsid w:val="00B479BB"/>
    <w:rsid w:val="00B50B70"/>
    <w:rsid w:val="00B51480"/>
    <w:rsid w:val="00B518CA"/>
    <w:rsid w:val="00B51C6F"/>
    <w:rsid w:val="00B520AE"/>
    <w:rsid w:val="00B54384"/>
    <w:rsid w:val="00B5448F"/>
    <w:rsid w:val="00B547A0"/>
    <w:rsid w:val="00B54BEE"/>
    <w:rsid w:val="00B558C2"/>
    <w:rsid w:val="00B57BB4"/>
    <w:rsid w:val="00B60F6F"/>
    <w:rsid w:val="00B6175E"/>
    <w:rsid w:val="00B622FB"/>
    <w:rsid w:val="00B627A9"/>
    <w:rsid w:val="00B62EE1"/>
    <w:rsid w:val="00B6381B"/>
    <w:rsid w:val="00B6576D"/>
    <w:rsid w:val="00B65B9D"/>
    <w:rsid w:val="00B67EBD"/>
    <w:rsid w:val="00B727B2"/>
    <w:rsid w:val="00B731A6"/>
    <w:rsid w:val="00B745E2"/>
    <w:rsid w:val="00B74A80"/>
    <w:rsid w:val="00B75D24"/>
    <w:rsid w:val="00B76366"/>
    <w:rsid w:val="00B76BE7"/>
    <w:rsid w:val="00B82029"/>
    <w:rsid w:val="00B824FF"/>
    <w:rsid w:val="00B83D84"/>
    <w:rsid w:val="00B84268"/>
    <w:rsid w:val="00B856E7"/>
    <w:rsid w:val="00B862E1"/>
    <w:rsid w:val="00B864C8"/>
    <w:rsid w:val="00B91307"/>
    <w:rsid w:val="00B91E5B"/>
    <w:rsid w:val="00B9213B"/>
    <w:rsid w:val="00B92247"/>
    <w:rsid w:val="00B922CB"/>
    <w:rsid w:val="00B92FA7"/>
    <w:rsid w:val="00B93A44"/>
    <w:rsid w:val="00B93D66"/>
    <w:rsid w:val="00B93F45"/>
    <w:rsid w:val="00B9421D"/>
    <w:rsid w:val="00B958CD"/>
    <w:rsid w:val="00B95B4E"/>
    <w:rsid w:val="00B96E87"/>
    <w:rsid w:val="00B97768"/>
    <w:rsid w:val="00BA0BBA"/>
    <w:rsid w:val="00BA1CE3"/>
    <w:rsid w:val="00BA1DAF"/>
    <w:rsid w:val="00BA2699"/>
    <w:rsid w:val="00BA40F9"/>
    <w:rsid w:val="00BA4DD7"/>
    <w:rsid w:val="00BA52FA"/>
    <w:rsid w:val="00BA5856"/>
    <w:rsid w:val="00BA62AC"/>
    <w:rsid w:val="00BA7D42"/>
    <w:rsid w:val="00BB25A7"/>
    <w:rsid w:val="00BB2A34"/>
    <w:rsid w:val="00BB3585"/>
    <w:rsid w:val="00BB48DA"/>
    <w:rsid w:val="00BB571C"/>
    <w:rsid w:val="00BC04E3"/>
    <w:rsid w:val="00BC07D5"/>
    <w:rsid w:val="00BC11EC"/>
    <w:rsid w:val="00BC168F"/>
    <w:rsid w:val="00BC2592"/>
    <w:rsid w:val="00BC2593"/>
    <w:rsid w:val="00BC369E"/>
    <w:rsid w:val="00BC4A1A"/>
    <w:rsid w:val="00BC54C6"/>
    <w:rsid w:val="00BC57B2"/>
    <w:rsid w:val="00BC64D9"/>
    <w:rsid w:val="00BC6FD3"/>
    <w:rsid w:val="00BC743A"/>
    <w:rsid w:val="00BD0D33"/>
    <w:rsid w:val="00BD200A"/>
    <w:rsid w:val="00BD3B6C"/>
    <w:rsid w:val="00BD518B"/>
    <w:rsid w:val="00BD5716"/>
    <w:rsid w:val="00BD5FBF"/>
    <w:rsid w:val="00BD6254"/>
    <w:rsid w:val="00BD6D31"/>
    <w:rsid w:val="00BE17BE"/>
    <w:rsid w:val="00BE4B4E"/>
    <w:rsid w:val="00BE4CC1"/>
    <w:rsid w:val="00BE5D1E"/>
    <w:rsid w:val="00BE6B05"/>
    <w:rsid w:val="00BE6B28"/>
    <w:rsid w:val="00BF2A93"/>
    <w:rsid w:val="00BF36A1"/>
    <w:rsid w:val="00BF375A"/>
    <w:rsid w:val="00BF495D"/>
    <w:rsid w:val="00BF4CCF"/>
    <w:rsid w:val="00BF567A"/>
    <w:rsid w:val="00BF60E7"/>
    <w:rsid w:val="00BF63EB"/>
    <w:rsid w:val="00BF759F"/>
    <w:rsid w:val="00BF771C"/>
    <w:rsid w:val="00C0469C"/>
    <w:rsid w:val="00C05120"/>
    <w:rsid w:val="00C0593F"/>
    <w:rsid w:val="00C0634A"/>
    <w:rsid w:val="00C06495"/>
    <w:rsid w:val="00C06D82"/>
    <w:rsid w:val="00C06E03"/>
    <w:rsid w:val="00C07646"/>
    <w:rsid w:val="00C077F4"/>
    <w:rsid w:val="00C07832"/>
    <w:rsid w:val="00C10DC3"/>
    <w:rsid w:val="00C11376"/>
    <w:rsid w:val="00C1171D"/>
    <w:rsid w:val="00C11B3A"/>
    <w:rsid w:val="00C130A5"/>
    <w:rsid w:val="00C1339E"/>
    <w:rsid w:val="00C139F8"/>
    <w:rsid w:val="00C14DCC"/>
    <w:rsid w:val="00C151AD"/>
    <w:rsid w:val="00C1560A"/>
    <w:rsid w:val="00C170E0"/>
    <w:rsid w:val="00C17FE1"/>
    <w:rsid w:val="00C21205"/>
    <w:rsid w:val="00C21D7D"/>
    <w:rsid w:val="00C21F06"/>
    <w:rsid w:val="00C22CD9"/>
    <w:rsid w:val="00C241CC"/>
    <w:rsid w:val="00C24DE2"/>
    <w:rsid w:val="00C27256"/>
    <w:rsid w:val="00C303B2"/>
    <w:rsid w:val="00C3179A"/>
    <w:rsid w:val="00C32214"/>
    <w:rsid w:val="00C32358"/>
    <w:rsid w:val="00C32813"/>
    <w:rsid w:val="00C346D8"/>
    <w:rsid w:val="00C348AD"/>
    <w:rsid w:val="00C3497D"/>
    <w:rsid w:val="00C3540B"/>
    <w:rsid w:val="00C35CD3"/>
    <w:rsid w:val="00C37BE4"/>
    <w:rsid w:val="00C37E3E"/>
    <w:rsid w:val="00C402EA"/>
    <w:rsid w:val="00C42ADE"/>
    <w:rsid w:val="00C439E1"/>
    <w:rsid w:val="00C4560D"/>
    <w:rsid w:val="00C459BB"/>
    <w:rsid w:val="00C470E1"/>
    <w:rsid w:val="00C4791D"/>
    <w:rsid w:val="00C5030D"/>
    <w:rsid w:val="00C50D3B"/>
    <w:rsid w:val="00C50EEB"/>
    <w:rsid w:val="00C52941"/>
    <w:rsid w:val="00C5317D"/>
    <w:rsid w:val="00C55801"/>
    <w:rsid w:val="00C56D0F"/>
    <w:rsid w:val="00C56DBE"/>
    <w:rsid w:val="00C615EA"/>
    <w:rsid w:val="00C634CD"/>
    <w:rsid w:val="00C645E4"/>
    <w:rsid w:val="00C662E6"/>
    <w:rsid w:val="00C70124"/>
    <w:rsid w:val="00C70E7D"/>
    <w:rsid w:val="00C71242"/>
    <w:rsid w:val="00C71284"/>
    <w:rsid w:val="00C71B83"/>
    <w:rsid w:val="00C71BF3"/>
    <w:rsid w:val="00C72717"/>
    <w:rsid w:val="00C7382D"/>
    <w:rsid w:val="00C74561"/>
    <w:rsid w:val="00C748D4"/>
    <w:rsid w:val="00C74A8B"/>
    <w:rsid w:val="00C77433"/>
    <w:rsid w:val="00C77E14"/>
    <w:rsid w:val="00C802D4"/>
    <w:rsid w:val="00C809FA"/>
    <w:rsid w:val="00C81656"/>
    <w:rsid w:val="00C8260E"/>
    <w:rsid w:val="00C838BD"/>
    <w:rsid w:val="00C841B0"/>
    <w:rsid w:val="00C900A7"/>
    <w:rsid w:val="00C90CE6"/>
    <w:rsid w:val="00C9367B"/>
    <w:rsid w:val="00C972D7"/>
    <w:rsid w:val="00CA394B"/>
    <w:rsid w:val="00CA4646"/>
    <w:rsid w:val="00CA5F09"/>
    <w:rsid w:val="00CA7097"/>
    <w:rsid w:val="00CA7EF9"/>
    <w:rsid w:val="00CB0DF1"/>
    <w:rsid w:val="00CB77FD"/>
    <w:rsid w:val="00CB78B4"/>
    <w:rsid w:val="00CC0312"/>
    <w:rsid w:val="00CC0AF2"/>
    <w:rsid w:val="00CC1FAA"/>
    <w:rsid w:val="00CC27D6"/>
    <w:rsid w:val="00CC2B67"/>
    <w:rsid w:val="00CC3AE6"/>
    <w:rsid w:val="00CC5142"/>
    <w:rsid w:val="00CC64BE"/>
    <w:rsid w:val="00CC7251"/>
    <w:rsid w:val="00CC7417"/>
    <w:rsid w:val="00CD0706"/>
    <w:rsid w:val="00CD241F"/>
    <w:rsid w:val="00CD3908"/>
    <w:rsid w:val="00CD3B6E"/>
    <w:rsid w:val="00CD3FEF"/>
    <w:rsid w:val="00CD487E"/>
    <w:rsid w:val="00CD48BB"/>
    <w:rsid w:val="00CD5DEC"/>
    <w:rsid w:val="00CE060B"/>
    <w:rsid w:val="00CE1060"/>
    <w:rsid w:val="00CE1C3A"/>
    <w:rsid w:val="00CE3A35"/>
    <w:rsid w:val="00CE3C3B"/>
    <w:rsid w:val="00CE40EB"/>
    <w:rsid w:val="00CE492A"/>
    <w:rsid w:val="00CE4E37"/>
    <w:rsid w:val="00CE4E74"/>
    <w:rsid w:val="00CE5085"/>
    <w:rsid w:val="00CE71C6"/>
    <w:rsid w:val="00CE7BCE"/>
    <w:rsid w:val="00CF029F"/>
    <w:rsid w:val="00CF0486"/>
    <w:rsid w:val="00CF2999"/>
    <w:rsid w:val="00CF30F7"/>
    <w:rsid w:val="00CF5007"/>
    <w:rsid w:val="00D007AB"/>
    <w:rsid w:val="00D00E29"/>
    <w:rsid w:val="00D01AB3"/>
    <w:rsid w:val="00D01C14"/>
    <w:rsid w:val="00D035B8"/>
    <w:rsid w:val="00D03A18"/>
    <w:rsid w:val="00D04398"/>
    <w:rsid w:val="00D048CA"/>
    <w:rsid w:val="00D049E3"/>
    <w:rsid w:val="00D04FE2"/>
    <w:rsid w:val="00D0513E"/>
    <w:rsid w:val="00D06E6F"/>
    <w:rsid w:val="00D06F25"/>
    <w:rsid w:val="00D10396"/>
    <w:rsid w:val="00D1073F"/>
    <w:rsid w:val="00D10D31"/>
    <w:rsid w:val="00D1191E"/>
    <w:rsid w:val="00D120A4"/>
    <w:rsid w:val="00D12D78"/>
    <w:rsid w:val="00D13342"/>
    <w:rsid w:val="00D13584"/>
    <w:rsid w:val="00D13F21"/>
    <w:rsid w:val="00D142A4"/>
    <w:rsid w:val="00D14727"/>
    <w:rsid w:val="00D149C3"/>
    <w:rsid w:val="00D14B3E"/>
    <w:rsid w:val="00D150FA"/>
    <w:rsid w:val="00D1577A"/>
    <w:rsid w:val="00D15B7F"/>
    <w:rsid w:val="00D16FFC"/>
    <w:rsid w:val="00D17BBC"/>
    <w:rsid w:val="00D17DA9"/>
    <w:rsid w:val="00D17DBA"/>
    <w:rsid w:val="00D205A7"/>
    <w:rsid w:val="00D214F4"/>
    <w:rsid w:val="00D219B4"/>
    <w:rsid w:val="00D21EE8"/>
    <w:rsid w:val="00D222A5"/>
    <w:rsid w:val="00D23464"/>
    <w:rsid w:val="00D23DCE"/>
    <w:rsid w:val="00D243D7"/>
    <w:rsid w:val="00D24D85"/>
    <w:rsid w:val="00D24EC3"/>
    <w:rsid w:val="00D263C4"/>
    <w:rsid w:val="00D2689A"/>
    <w:rsid w:val="00D2735C"/>
    <w:rsid w:val="00D279B1"/>
    <w:rsid w:val="00D300B6"/>
    <w:rsid w:val="00D30116"/>
    <w:rsid w:val="00D3044E"/>
    <w:rsid w:val="00D30695"/>
    <w:rsid w:val="00D317B6"/>
    <w:rsid w:val="00D31EC3"/>
    <w:rsid w:val="00D32F63"/>
    <w:rsid w:val="00D3309D"/>
    <w:rsid w:val="00D341A2"/>
    <w:rsid w:val="00D34DF5"/>
    <w:rsid w:val="00D3586A"/>
    <w:rsid w:val="00D36ED2"/>
    <w:rsid w:val="00D41162"/>
    <w:rsid w:val="00D42FF1"/>
    <w:rsid w:val="00D440C8"/>
    <w:rsid w:val="00D44D6C"/>
    <w:rsid w:val="00D451A1"/>
    <w:rsid w:val="00D451D9"/>
    <w:rsid w:val="00D511C0"/>
    <w:rsid w:val="00D51E58"/>
    <w:rsid w:val="00D53160"/>
    <w:rsid w:val="00D53EF5"/>
    <w:rsid w:val="00D54DAA"/>
    <w:rsid w:val="00D5624C"/>
    <w:rsid w:val="00D5665D"/>
    <w:rsid w:val="00D57101"/>
    <w:rsid w:val="00D572EC"/>
    <w:rsid w:val="00D60514"/>
    <w:rsid w:val="00D60E35"/>
    <w:rsid w:val="00D60E8B"/>
    <w:rsid w:val="00D61B82"/>
    <w:rsid w:val="00D6236F"/>
    <w:rsid w:val="00D63246"/>
    <w:rsid w:val="00D64629"/>
    <w:rsid w:val="00D64A1D"/>
    <w:rsid w:val="00D64A52"/>
    <w:rsid w:val="00D6526C"/>
    <w:rsid w:val="00D65ABF"/>
    <w:rsid w:val="00D65B1D"/>
    <w:rsid w:val="00D669C3"/>
    <w:rsid w:val="00D674F7"/>
    <w:rsid w:val="00D6770D"/>
    <w:rsid w:val="00D67C8E"/>
    <w:rsid w:val="00D67F42"/>
    <w:rsid w:val="00D710F2"/>
    <w:rsid w:val="00D717DC"/>
    <w:rsid w:val="00D71B38"/>
    <w:rsid w:val="00D73F2A"/>
    <w:rsid w:val="00D7439A"/>
    <w:rsid w:val="00D76A0F"/>
    <w:rsid w:val="00D76DBE"/>
    <w:rsid w:val="00D81570"/>
    <w:rsid w:val="00D81D23"/>
    <w:rsid w:val="00D82A58"/>
    <w:rsid w:val="00D849DA"/>
    <w:rsid w:val="00D84E26"/>
    <w:rsid w:val="00D855F1"/>
    <w:rsid w:val="00D86FF6"/>
    <w:rsid w:val="00D871B3"/>
    <w:rsid w:val="00D907F5"/>
    <w:rsid w:val="00D92CB0"/>
    <w:rsid w:val="00D94F82"/>
    <w:rsid w:val="00D96294"/>
    <w:rsid w:val="00D96A5E"/>
    <w:rsid w:val="00DA07CF"/>
    <w:rsid w:val="00DA2A92"/>
    <w:rsid w:val="00DA3960"/>
    <w:rsid w:val="00DA396D"/>
    <w:rsid w:val="00DA3AD7"/>
    <w:rsid w:val="00DA4F6A"/>
    <w:rsid w:val="00DA538B"/>
    <w:rsid w:val="00DA54C5"/>
    <w:rsid w:val="00DA597F"/>
    <w:rsid w:val="00DA64E4"/>
    <w:rsid w:val="00DA66E6"/>
    <w:rsid w:val="00DA7EEF"/>
    <w:rsid w:val="00DB06AB"/>
    <w:rsid w:val="00DB2E54"/>
    <w:rsid w:val="00DB339F"/>
    <w:rsid w:val="00DB3A0C"/>
    <w:rsid w:val="00DB3BAB"/>
    <w:rsid w:val="00DB4189"/>
    <w:rsid w:val="00DB460E"/>
    <w:rsid w:val="00DB495F"/>
    <w:rsid w:val="00DB58ED"/>
    <w:rsid w:val="00DB5A6B"/>
    <w:rsid w:val="00DC0847"/>
    <w:rsid w:val="00DC08EE"/>
    <w:rsid w:val="00DC1090"/>
    <w:rsid w:val="00DC2FD8"/>
    <w:rsid w:val="00DC6337"/>
    <w:rsid w:val="00DC6EC7"/>
    <w:rsid w:val="00DC7647"/>
    <w:rsid w:val="00DC7B3F"/>
    <w:rsid w:val="00DD070A"/>
    <w:rsid w:val="00DD160A"/>
    <w:rsid w:val="00DD1AE4"/>
    <w:rsid w:val="00DD4476"/>
    <w:rsid w:val="00DD6B9C"/>
    <w:rsid w:val="00DD70F0"/>
    <w:rsid w:val="00DE08AD"/>
    <w:rsid w:val="00DE142A"/>
    <w:rsid w:val="00DE1765"/>
    <w:rsid w:val="00DE1AC9"/>
    <w:rsid w:val="00DE314E"/>
    <w:rsid w:val="00DE3D09"/>
    <w:rsid w:val="00DE69FA"/>
    <w:rsid w:val="00DE74DE"/>
    <w:rsid w:val="00DF119D"/>
    <w:rsid w:val="00DF12BA"/>
    <w:rsid w:val="00DF1C2F"/>
    <w:rsid w:val="00DF2120"/>
    <w:rsid w:val="00DF260E"/>
    <w:rsid w:val="00DF4267"/>
    <w:rsid w:val="00DF4279"/>
    <w:rsid w:val="00DF4658"/>
    <w:rsid w:val="00DF5020"/>
    <w:rsid w:val="00DF5851"/>
    <w:rsid w:val="00DF6960"/>
    <w:rsid w:val="00DF6E9E"/>
    <w:rsid w:val="00DF6EF9"/>
    <w:rsid w:val="00DF7448"/>
    <w:rsid w:val="00E00941"/>
    <w:rsid w:val="00E009EB"/>
    <w:rsid w:val="00E00C8C"/>
    <w:rsid w:val="00E01820"/>
    <w:rsid w:val="00E02242"/>
    <w:rsid w:val="00E029D0"/>
    <w:rsid w:val="00E03267"/>
    <w:rsid w:val="00E03314"/>
    <w:rsid w:val="00E0483C"/>
    <w:rsid w:val="00E04E36"/>
    <w:rsid w:val="00E0579A"/>
    <w:rsid w:val="00E05C0F"/>
    <w:rsid w:val="00E06F78"/>
    <w:rsid w:val="00E1051F"/>
    <w:rsid w:val="00E107D1"/>
    <w:rsid w:val="00E13BA4"/>
    <w:rsid w:val="00E13D34"/>
    <w:rsid w:val="00E14007"/>
    <w:rsid w:val="00E15E18"/>
    <w:rsid w:val="00E15E59"/>
    <w:rsid w:val="00E166F6"/>
    <w:rsid w:val="00E16DDC"/>
    <w:rsid w:val="00E173FE"/>
    <w:rsid w:val="00E17895"/>
    <w:rsid w:val="00E17CC6"/>
    <w:rsid w:val="00E2010C"/>
    <w:rsid w:val="00E20766"/>
    <w:rsid w:val="00E236C6"/>
    <w:rsid w:val="00E2544D"/>
    <w:rsid w:val="00E26225"/>
    <w:rsid w:val="00E264AD"/>
    <w:rsid w:val="00E26EE7"/>
    <w:rsid w:val="00E272D4"/>
    <w:rsid w:val="00E306B3"/>
    <w:rsid w:val="00E30E7B"/>
    <w:rsid w:val="00E31F72"/>
    <w:rsid w:val="00E32EED"/>
    <w:rsid w:val="00E3397E"/>
    <w:rsid w:val="00E34C41"/>
    <w:rsid w:val="00E36968"/>
    <w:rsid w:val="00E3759B"/>
    <w:rsid w:val="00E41EC2"/>
    <w:rsid w:val="00E43571"/>
    <w:rsid w:val="00E43D4B"/>
    <w:rsid w:val="00E463D3"/>
    <w:rsid w:val="00E50E42"/>
    <w:rsid w:val="00E51CD2"/>
    <w:rsid w:val="00E5266F"/>
    <w:rsid w:val="00E53775"/>
    <w:rsid w:val="00E54271"/>
    <w:rsid w:val="00E55725"/>
    <w:rsid w:val="00E5650F"/>
    <w:rsid w:val="00E5693E"/>
    <w:rsid w:val="00E57B5E"/>
    <w:rsid w:val="00E61644"/>
    <w:rsid w:val="00E619EB"/>
    <w:rsid w:val="00E63ADA"/>
    <w:rsid w:val="00E66629"/>
    <w:rsid w:val="00E67413"/>
    <w:rsid w:val="00E67BDF"/>
    <w:rsid w:val="00E67ED5"/>
    <w:rsid w:val="00E70685"/>
    <w:rsid w:val="00E707F1"/>
    <w:rsid w:val="00E7105C"/>
    <w:rsid w:val="00E71506"/>
    <w:rsid w:val="00E715B6"/>
    <w:rsid w:val="00E716F5"/>
    <w:rsid w:val="00E740D2"/>
    <w:rsid w:val="00E7607A"/>
    <w:rsid w:val="00E7616B"/>
    <w:rsid w:val="00E76873"/>
    <w:rsid w:val="00E7687F"/>
    <w:rsid w:val="00E7750E"/>
    <w:rsid w:val="00E80927"/>
    <w:rsid w:val="00E8193B"/>
    <w:rsid w:val="00E81DEF"/>
    <w:rsid w:val="00E8289E"/>
    <w:rsid w:val="00E82968"/>
    <w:rsid w:val="00E82A2B"/>
    <w:rsid w:val="00E832D1"/>
    <w:rsid w:val="00E84DD5"/>
    <w:rsid w:val="00E84EB9"/>
    <w:rsid w:val="00E85136"/>
    <w:rsid w:val="00E8610E"/>
    <w:rsid w:val="00E86A7B"/>
    <w:rsid w:val="00E86E25"/>
    <w:rsid w:val="00E879CB"/>
    <w:rsid w:val="00E91314"/>
    <w:rsid w:val="00E92A54"/>
    <w:rsid w:val="00E94DA3"/>
    <w:rsid w:val="00E963F8"/>
    <w:rsid w:val="00E96D61"/>
    <w:rsid w:val="00E97542"/>
    <w:rsid w:val="00EA0920"/>
    <w:rsid w:val="00EA0DB1"/>
    <w:rsid w:val="00EA1363"/>
    <w:rsid w:val="00EA1452"/>
    <w:rsid w:val="00EA46C1"/>
    <w:rsid w:val="00EA4DC4"/>
    <w:rsid w:val="00EB02E9"/>
    <w:rsid w:val="00EB0C49"/>
    <w:rsid w:val="00EB0D7B"/>
    <w:rsid w:val="00EB0EB8"/>
    <w:rsid w:val="00EB13E5"/>
    <w:rsid w:val="00EB143A"/>
    <w:rsid w:val="00EB2F64"/>
    <w:rsid w:val="00EB31C1"/>
    <w:rsid w:val="00EB3202"/>
    <w:rsid w:val="00EB3661"/>
    <w:rsid w:val="00EB55CA"/>
    <w:rsid w:val="00EB5653"/>
    <w:rsid w:val="00EC123E"/>
    <w:rsid w:val="00EC14AA"/>
    <w:rsid w:val="00EC2939"/>
    <w:rsid w:val="00EC4420"/>
    <w:rsid w:val="00EC5321"/>
    <w:rsid w:val="00EC6544"/>
    <w:rsid w:val="00ED3877"/>
    <w:rsid w:val="00ED48ED"/>
    <w:rsid w:val="00ED4AC0"/>
    <w:rsid w:val="00ED6864"/>
    <w:rsid w:val="00ED769D"/>
    <w:rsid w:val="00EE11A1"/>
    <w:rsid w:val="00EE1B27"/>
    <w:rsid w:val="00EE2E1F"/>
    <w:rsid w:val="00EE44A2"/>
    <w:rsid w:val="00EE468B"/>
    <w:rsid w:val="00EE67DE"/>
    <w:rsid w:val="00EE6A06"/>
    <w:rsid w:val="00EF3963"/>
    <w:rsid w:val="00EF54D9"/>
    <w:rsid w:val="00EF70B1"/>
    <w:rsid w:val="00EF778E"/>
    <w:rsid w:val="00F01617"/>
    <w:rsid w:val="00F017D4"/>
    <w:rsid w:val="00F03F0B"/>
    <w:rsid w:val="00F03FAA"/>
    <w:rsid w:val="00F079FC"/>
    <w:rsid w:val="00F10724"/>
    <w:rsid w:val="00F107A2"/>
    <w:rsid w:val="00F11CDD"/>
    <w:rsid w:val="00F13256"/>
    <w:rsid w:val="00F17068"/>
    <w:rsid w:val="00F17BB8"/>
    <w:rsid w:val="00F21041"/>
    <w:rsid w:val="00F220C1"/>
    <w:rsid w:val="00F223D0"/>
    <w:rsid w:val="00F22D78"/>
    <w:rsid w:val="00F24905"/>
    <w:rsid w:val="00F249C6"/>
    <w:rsid w:val="00F252DA"/>
    <w:rsid w:val="00F25451"/>
    <w:rsid w:val="00F25856"/>
    <w:rsid w:val="00F25E64"/>
    <w:rsid w:val="00F26A30"/>
    <w:rsid w:val="00F27822"/>
    <w:rsid w:val="00F30CE0"/>
    <w:rsid w:val="00F32201"/>
    <w:rsid w:val="00F3258C"/>
    <w:rsid w:val="00F32C59"/>
    <w:rsid w:val="00F33B59"/>
    <w:rsid w:val="00F373B3"/>
    <w:rsid w:val="00F40AA2"/>
    <w:rsid w:val="00F42B7F"/>
    <w:rsid w:val="00F42B96"/>
    <w:rsid w:val="00F43990"/>
    <w:rsid w:val="00F4545F"/>
    <w:rsid w:val="00F50F37"/>
    <w:rsid w:val="00F5100B"/>
    <w:rsid w:val="00F533F3"/>
    <w:rsid w:val="00F542EA"/>
    <w:rsid w:val="00F54D94"/>
    <w:rsid w:val="00F54DEE"/>
    <w:rsid w:val="00F55743"/>
    <w:rsid w:val="00F5677E"/>
    <w:rsid w:val="00F56FB4"/>
    <w:rsid w:val="00F60F94"/>
    <w:rsid w:val="00F662C2"/>
    <w:rsid w:val="00F665ED"/>
    <w:rsid w:val="00F66FBF"/>
    <w:rsid w:val="00F70581"/>
    <w:rsid w:val="00F70F05"/>
    <w:rsid w:val="00F727FC"/>
    <w:rsid w:val="00F73234"/>
    <w:rsid w:val="00F75A1A"/>
    <w:rsid w:val="00F763D4"/>
    <w:rsid w:val="00F76FF5"/>
    <w:rsid w:val="00F81407"/>
    <w:rsid w:val="00F8191F"/>
    <w:rsid w:val="00F82934"/>
    <w:rsid w:val="00F84940"/>
    <w:rsid w:val="00F849A5"/>
    <w:rsid w:val="00F85471"/>
    <w:rsid w:val="00F8684A"/>
    <w:rsid w:val="00F876ED"/>
    <w:rsid w:val="00F908B1"/>
    <w:rsid w:val="00F91E81"/>
    <w:rsid w:val="00F935AF"/>
    <w:rsid w:val="00F94599"/>
    <w:rsid w:val="00F95368"/>
    <w:rsid w:val="00F95FF8"/>
    <w:rsid w:val="00F96232"/>
    <w:rsid w:val="00F96A65"/>
    <w:rsid w:val="00FA0BD2"/>
    <w:rsid w:val="00FA2912"/>
    <w:rsid w:val="00FA4C94"/>
    <w:rsid w:val="00FA5B82"/>
    <w:rsid w:val="00FA6135"/>
    <w:rsid w:val="00FA6B13"/>
    <w:rsid w:val="00FA6FBE"/>
    <w:rsid w:val="00FA7F28"/>
    <w:rsid w:val="00FB114B"/>
    <w:rsid w:val="00FB1A48"/>
    <w:rsid w:val="00FB2D43"/>
    <w:rsid w:val="00FB36C2"/>
    <w:rsid w:val="00FB4430"/>
    <w:rsid w:val="00FB5222"/>
    <w:rsid w:val="00FC25D1"/>
    <w:rsid w:val="00FC26D0"/>
    <w:rsid w:val="00FC2C0D"/>
    <w:rsid w:val="00FC49CB"/>
    <w:rsid w:val="00FC5398"/>
    <w:rsid w:val="00FC55BD"/>
    <w:rsid w:val="00FC684A"/>
    <w:rsid w:val="00FC6894"/>
    <w:rsid w:val="00FC69A1"/>
    <w:rsid w:val="00FC75E7"/>
    <w:rsid w:val="00FC79B6"/>
    <w:rsid w:val="00FD13D5"/>
    <w:rsid w:val="00FD253A"/>
    <w:rsid w:val="00FD3A56"/>
    <w:rsid w:val="00FD4487"/>
    <w:rsid w:val="00FD4A0A"/>
    <w:rsid w:val="00FD5BE6"/>
    <w:rsid w:val="00FD67C0"/>
    <w:rsid w:val="00FD7AAA"/>
    <w:rsid w:val="00FE2C6C"/>
    <w:rsid w:val="00FE3D40"/>
    <w:rsid w:val="00FE45D3"/>
    <w:rsid w:val="00FE48AE"/>
    <w:rsid w:val="00FE59CF"/>
    <w:rsid w:val="00FE6001"/>
    <w:rsid w:val="00FE630F"/>
    <w:rsid w:val="00FE65D9"/>
    <w:rsid w:val="00FE77A8"/>
    <w:rsid w:val="00FF054E"/>
    <w:rsid w:val="00FF0680"/>
    <w:rsid w:val="00FF168D"/>
    <w:rsid w:val="00FF2253"/>
    <w:rsid w:val="00FF29D1"/>
    <w:rsid w:val="00FF3867"/>
    <w:rsid w:val="00FF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247"/>
    <w:pPr>
      <w:tabs>
        <w:tab w:val="center" w:pos="4677"/>
        <w:tab w:val="right" w:pos="9355"/>
      </w:tabs>
    </w:pPr>
  </w:style>
  <w:style w:type="character" w:customStyle="1" w:styleId="a4">
    <w:name w:val="Верхний колонтитул Знак"/>
    <w:basedOn w:val="a0"/>
    <w:link w:val="a3"/>
    <w:uiPriority w:val="99"/>
    <w:rsid w:val="00B92247"/>
  </w:style>
  <w:style w:type="paragraph" w:styleId="a5">
    <w:name w:val="footer"/>
    <w:basedOn w:val="a"/>
    <w:link w:val="a6"/>
    <w:uiPriority w:val="99"/>
    <w:unhideWhenUsed/>
    <w:rsid w:val="00B92247"/>
    <w:pPr>
      <w:tabs>
        <w:tab w:val="center" w:pos="4677"/>
        <w:tab w:val="right" w:pos="9355"/>
      </w:tabs>
    </w:pPr>
  </w:style>
  <w:style w:type="character" w:customStyle="1" w:styleId="a6">
    <w:name w:val="Нижний колонтитул Знак"/>
    <w:basedOn w:val="a0"/>
    <w:link w:val="a5"/>
    <w:uiPriority w:val="99"/>
    <w:rsid w:val="00B92247"/>
  </w:style>
  <w:style w:type="table" w:styleId="a7">
    <w:name w:val="Table Grid"/>
    <w:basedOn w:val="a1"/>
    <w:uiPriority w:val="59"/>
    <w:rsid w:val="00B92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247"/>
    <w:pPr>
      <w:tabs>
        <w:tab w:val="center" w:pos="4677"/>
        <w:tab w:val="right" w:pos="9355"/>
      </w:tabs>
    </w:pPr>
  </w:style>
  <w:style w:type="character" w:customStyle="1" w:styleId="a4">
    <w:name w:val="Верхний колонтитул Знак"/>
    <w:basedOn w:val="a0"/>
    <w:link w:val="a3"/>
    <w:uiPriority w:val="99"/>
    <w:rsid w:val="00B92247"/>
  </w:style>
  <w:style w:type="paragraph" w:styleId="a5">
    <w:name w:val="footer"/>
    <w:basedOn w:val="a"/>
    <w:link w:val="a6"/>
    <w:uiPriority w:val="99"/>
    <w:unhideWhenUsed/>
    <w:rsid w:val="00B92247"/>
    <w:pPr>
      <w:tabs>
        <w:tab w:val="center" w:pos="4677"/>
        <w:tab w:val="right" w:pos="9355"/>
      </w:tabs>
    </w:pPr>
  </w:style>
  <w:style w:type="character" w:customStyle="1" w:styleId="a6">
    <w:name w:val="Нижний колонтитул Знак"/>
    <w:basedOn w:val="a0"/>
    <w:link w:val="a5"/>
    <w:uiPriority w:val="99"/>
    <w:rsid w:val="00B92247"/>
  </w:style>
  <w:style w:type="table" w:styleId="a7">
    <w:name w:val="Table Grid"/>
    <w:basedOn w:val="a1"/>
    <w:uiPriority w:val="59"/>
    <w:rsid w:val="00B92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5289</Words>
  <Characters>30152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2022-02-01T13:30:00Z</dcterms:created>
  <dcterms:modified xsi:type="dcterms:W3CDTF">2022-02-02T06:18:00Z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406547959</vt:i4>
  </property>
  <property fmtid="{D5CDD505-2E9C-101B-9397-08002B2CF9AE}" pid="3" name="_NewReviewCycle">
    <vt:lpwstr/>
  </property>
  <property fmtid="{D5CDD505-2E9C-101B-9397-08002B2CF9AE}" pid="4" name="_EmailSubject">
    <vt:lpwstr>на сайт</vt:lpwstr>
  </property>
  <property fmtid="{D5CDD505-2E9C-101B-9397-08002B2CF9AE}" pid="5" name="_AuthorEmail">
    <vt:lpwstr>Rimma.HafizovaI@tatar.ru</vt:lpwstr>
  </property>
  <property fmtid="{D5CDD505-2E9C-101B-9397-08002B2CF9AE}" pid="6" name="_AuthorEmailDisplayName">
    <vt:lpwstr>МО Ютазы-Хафизова Римма Ильшатовна</vt:lpwstr>
  </property>
</Properties>
</file>