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9A" w:rsidRPr="00CA1DA1" w:rsidRDefault="007D5A9A">
      <w:pPr>
        <w:rPr>
          <w:rFonts w:ascii="Times New Roman" w:hAnsi="Times New Roman" w:cs="Times New Roman"/>
          <w:b/>
          <w:sz w:val="28"/>
          <w:szCs w:val="28"/>
        </w:rPr>
      </w:pPr>
      <w:r w:rsidRPr="00CA1DA1">
        <w:rPr>
          <w:rFonts w:ascii="Times New Roman" w:hAnsi="Times New Roman" w:cs="Times New Roman"/>
          <w:b/>
          <w:sz w:val="28"/>
          <w:szCs w:val="28"/>
        </w:rPr>
        <w:t>Рекомендации при приобретении парфюмерной продукци</w:t>
      </w:r>
      <w:bookmarkStart w:id="0" w:name="_GoBack"/>
      <w:bookmarkEnd w:id="0"/>
      <w:r w:rsidRPr="00CA1DA1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7D5A9A" w:rsidRPr="007D5A9A" w:rsidRDefault="007D5A9A">
      <w:pPr>
        <w:rPr>
          <w:rFonts w:ascii="Times New Roman" w:hAnsi="Times New Roman" w:cs="Times New Roman"/>
          <w:sz w:val="28"/>
          <w:szCs w:val="28"/>
        </w:rPr>
      </w:pPr>
      <w:r w:rsidRPr="007D5A9A">
        <w:rPr>
          <w:rFonts w:ascii="Times New Roman" w:hAnsi="Times New Roman" w:cs="Times New Roman"/>
          <w:sz w:val="28"/>
          <w:szCs w:val="28"/>
        </w:rPr>
        <w:t xml:space="preserve">Самым популярным подарком как для женщин, так и для мужчин можно назвать парфюмерную продукцию. В преддверии Нового года напоминаем потребителям о правилах выбора парфюмерной продукции. Во избежание рисков, связанных с причинением вреда своему здоровью, финансам и настроению, не приобретайте парфюмерно-косметическую продукцию у случайных лиц, уличных торговцев, а также вне стационарных мест торговли или в павильонах, где до покупателя не доведены достоверные сведения об организации (продавце), адресе и режиме работы. Изучите внешний вид упаковки </w:t>
      </w:r>
      <w:proofErr w:type="spellStart"/>
      <w:proofErr w:type="gramStart"/>
      <w:r w:rsidRPr="007D5A9A">
        <w:rPr>
          <w:rFonts w:ascii="Times New Roman" w:hAnsi="Times New Roman" w:cs="Times New Roman"/>
          <w:sz w:val="28"/>
          <w:szCs w:val="28"/>
        </w:rPr>
        <w:t>товара.Упаковка</w:t>
      </w:r>
      <w:proofErr w:type="spellEnd"/>
      <w:proofErr w:type="gramEnd"/>
      <w:r w:rsidRPr="007D5A9A">
        <w:rPr>
          <w:rFonts w:ascii="Times New Roman" w:hAnsi="Times New Roman" w:cs="Times New Roman"/>
          <w:sz w:val="28"/>
          <w:szCs w:val="28"/>
        </w:rPr>
        <w:t xml:space="preserve"> товара не должна вызывать подозрений. Прежде всего, она должна быть аккуратной (например, если это картон, то он должен быть качественным), шрифты на упаковке должны быть четкими и читаемыми, при этом буквы, залитые тоном (красителем) не должны размазываться. Если продукт упакован в целлофановую пленку, то она также должна выглядеть аккуратно. Обратите внимание на информацию о товаре, размещенную на </w:t>
      </w:r>
      <w:proofErr w:type="spellStart"/>
      <w:r w:rsidRPr="007D5A9A">
        <w:rPr>
          <w:rFonts w:ascii="Times New Roman" w:hAnsi="Times New Roman" w:cs="Times New Roman"/>
          <w:sz w:val="28"/>
          <w:szCs w:val="28"/>
        </w:rPr>
        <w:t>упаковке.Она</w:t>
      </w:r>
      <w:proofErr w:type="spellEnd"/>
      <w:r w:rsidRPr="007D5A9A">
        <w:rPr>
          <w:rFonts w:ascii="Times New Roman" w:hAnsi="Times New Roman" w:cs="Times New Roman"/>
          <w:sz w:val="28"/>
          <w:szCs w:val="28"/>
        </w:rPr>
        <w:t xml:space="preserve"> должна содержать следующие сведения: наименование парфюмерной продукции и ее назначение; наименование изготовителя и его местонахождение (юридический адрес, включая страну); страну происхождения парфюмерной продукции (если страна, где расположено производство продукции, не совпадает с юридическим адресом изготовителя); наименование и местонахождение организации (юридический адрес); срок годности; номер партии или специальный код, позволяющие идентифицировать партию парфюмерной продукции; список ингредиентов/состав продукции. Безопасность парфюмерной продукции обеспечивается соблюдением при производстве и дальнейшем обороте продукции требований Технического регламента Таможенного союза «О безопасности </w:t>
      </w:r>
      <w:proofErr w:type="spellStart"/>
      <w:r w:rsidRPr="007D5A9A">
        <w:rPr>
          <w:rFonts w:ascii="Times New Roman" w:hAnsi="Times New Roman" w:cs="Times New Roman"/>
          <w:sz w:val="28"/>
          <w:szCs w:val="28"/>
        </w:rPr>
        <w:t>парфюмернокосметической</w:t>
      </w:r>
      <w:proofErr w:type="spellEnd"/>
      <w:r w:rsidRPr="007D5A9A">
        <w:rPr>
          <w:rFonts w:ascii="Times New Roman" w:hAnsi="Times New Roman" w:cs="Times New Roman"/>
          <w:sz w:val="28"/>
          <w:szCs w:val="28"/>
        </w:rPr>
        <w:t xml:space="preserve"> продукции» (ТР ТС 009/2011), утвержденных Решением Коллегии Евразийской экономической комиссии от 23.09.2011 № 799. Только соответствующая требованиям ТР ТС 009/2011 продукция может быть маркирована единым знаком обращения продукции на рынке </w:t>
      </w:r>
      <w:proofErr w:type="spellStart"/>
      <w:r w:rsidRPr="007D5A9A">
        <w:rPr>
          <w:rFonts w:ascii="Times New Roman" w:hAnsi="Times New Roman" w:cs="Times New Roman"/>
          <w:sz w:val="28"/>
          <w:szCs w:val="28"/>
        </w:rPr>
        <w:t>государствчленов</w:t>
      </w:r>
      <w:proofErr w:type="spellEnd"/>
      <w:r w:rsidRPr="007D5A9A">
        <w:rPr>
          <w:rFonts w:ascii="Times New Roman" w:hAnsi="Times New Roman" w:cs="Times New Roman"/>
          <w:sz w:val="28"/>
          <w:szCs w:val="28"/>
        </w:rPr>
        <w:t xml:space="preserve"> Таможенного Союза- ЕАС Евразийское соответствие (</w:t>
      </w:r>
      <w:proofErr w:type="spellStart"/>
      <w:r w:rsidRPr="007D5A9A">
        <w:rPr>
          <w:rFonts w:ascii="Times New Roman" w:hAnsi="Times New Roman" w:cs="Times New Roman"/>
          <w:sz w:val="28"/>
          <w:szCs w:val="28"/>
        </w:rPr>
        <w:t>Eurasian</w:t>
      </w:r>
      <w:proofErr w:type="spellEnd"/>
      <w:r w:rsidRPr="007D5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A9A">
        <w:rPr>
          <w:rFonts w:ascii="Times New Roman" w:hAnsi="Times New Roman" w:cs="Times New Roman"/>
          <w:sz w:val="28"/>
          <w:szCs w:val="28"/>
        </w:rPr>
        <w:t>Conformity</w:t>
      </w:r>
      <w:proofErr w:type="spellEnd"/>
      <w:r w:rsidRPr="007D5A9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Pr="007D5A9A">
        <w:rPr>
          <w:rFonts w:ascii="Times New Roman" w:hAnsi="Times New Roman" w:cs="Times New Roman"/>
          <w:sz w:val="28"/>
          <w:szCs w:val="28"/>
        </w:rPr>
        <w:t>Важно!Совершая</w:t>
      </w:r>
      <w:proofErr w:type="spellEnd"/>
      <w:proofErr w:type="gramEnd"/>
      <w:r w:rsidRPr="007D5A9A">
        <w:rPr>
          <w:rFonts w:ascii="Times New Roman" w:hAnsi="Times New Roman" w:cs="Times New Roman"/>
          <w:sz w:val="28"/>
          <w:szCs w:val="28"/>
        </w:rPr>
        <w:t xml:space="preserve"> покупку, потребитель обязан определиться с выбором парфюмерной продукции до ее оплаты, поскольку право на обмен товара надлежащего качества, предусмотренное ст. 25 Закона о защите прав потребителей, а также в соответствии с Правилами продажи товаров по договору розничной </w:t>
      </w:r>
      <w:proofErr w:type="spellStart"/>
      <w:r w:rsidRPr="007D5A9A">
        <w:rPr>
          <w:rFonts w:ascii="Times New Roman" w:hAnsi="Times New Roman" w:cs="Times New Roman"/>
          <w:sz w:val="28"/>
          <w:szCs w:val="28"/>
        </w:rPr>
        <w:t>куплипродажи</w:t>
      </w:r>
      <w:proofErr w:type="spellEnd"/>
      <w:r w:rsidRPr="007D5A9A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РФ от 31 декабря 2020 г. N 2463 на парфюмерно-косметические изделия, не распространяется. </w:t>
      </w:r>
      <w:proofErr w:type="spellStart"/>
      <w:r w:rsidRPr="007D5A9A">
        <w:rPr>
          <w:rFonts w:ascii="Times New Roman" w:hAnsi="Times New Roman" w:cs="Times New Roman"/>
          <w:sz w:val="28"/>
          <w:szCs w:val="28"/>
        </w:rPr>
        <w:t>Парфюмернокосметические</w:t>
      </w:r>
      <w:proofErr w:type="spellEnd"/>
      <w:r w:rsidRPr="007D5A9A">
        <w:rPr>
          <w:rFonts w:ascii="Times New Roman" w:hAnsi="Times New Roman" w:cs="Times New Roman"/>
          <w:sz w:val="28"/>
          <w:szCs w:val="28"/>
        </w:rPr>
        <w:t xml:space="preserve"> товары надлежащего качества не подлежат обмену или возврату в течение 14 дней. Поэтому, покупателю парфюмерно-</w:t>
      </w:r>
      <w:r w:rsidRPr="007D5A9A">
        <w:rPr>
          <w:rFonts w:ascii="Times New Roman" w:hAnsi="Times New Roman" w:cs="Times New Roman"/>
          <w:sz w:val="28"/>
          <w:szCs w:val="28"/>
        </w:rPr>
        <w:lastRenderedPageBreak/>
        <w:t>косметического товара необходимо знать, что вернуть его в магазин можно только в том случае, если в нем есть недостатки.</w:t>
      </w:r>
    </w:p>
    <w:p w:rsidR="007D5A9A" w:rsidRPr="007D5A9A" w:rsidRDefault="007D5A9A">
      <w:pPr>
        <w:rPr>
          <w:rFonts w:ascii="Times New Roman" w:hAnsi="Times New Roman" w:cs="Times New Roman"/>
          <w:sz w:val="28"/>
          <w:szCs w:val="28"/>
        </w:rPr>
      </w:pPr>
      <w:r w:rsidRPr="007D5A9A">
        <w:rPr>
          <w:rFonts w:ascii="Times New Roman" w:hAnsi="Times New Roman" w:cs="Times New Roman"/>
          <w:sz w:val="28"/>
          <w:szCs w:val="28"/>
        </w:rPr>
        <w:t xml:space="preserve"> В соответствии со ст. 18 Закона РФ № 2300-1 потребитель, в случае обнаружения недостатков в товаре (если они не были оговорены продавцом), вправе потребовать: </w:t>
      </w:r>
    </w:p>
    <w:p w:rsidR="007D5A9A" w:rsidRPr="007D5A9A" w:rsidRDefault="007D5A9A">
      <w:pPr>
        <w:rPr>
          <w:rFonts w:ascii="Times New Roman" w:hAnsi="Times New Roman" w:cs="Times New Roman"/>
          <w:sz w:val="28"/>
          <w:szCs w:val="28"/>
        </w:rPr>
      </w:pPr>
      <w:r w:rsidRPr="007D5A9A">
        <w:rPr>
          <w:rFonts w:ascii="Times New Roman" w:hAnsi="Times New Roman" w:cs="Times New Roman"/>
          <w:sz w:val="28"/>
          <w:szCs w:val="28"/>
        </w:rPr>
        <w:t>• замены на товар этой же марки (этой же модели и (или) артикула);</w:t>
      </w:r>
    </w:p>
    <w:p w:rsidR="00A20579" w:rsidRPr="007D5A9A" w:rsidRDefault="007D5A9A">
      <w:pPr>
        <w:rPr>
          <w:rFonts w:ascii="Times New Roman" w:hAnsi="Times New Roman" w:cs="Times New Roman"/>
          <w:sz w:val="28"/>
          <w:szCs w:val="28"/>
        </w:rPr>
      </w:pPr>
      <w:r w:rsidRPr="007D5A9A">
        <w:rPr>
          <w:rFonts w:ascii="Times New Roman" w:hAnsi="Times New Roman" w:cs="Times New Roman"/>
          <w:sz w:val="28"/>
          <w:szCs w:val="28"/>
        </w:rPr>
        <w:t xml:space="preserve"> • замены на такой же товар другой марки (модели, артикула) с соответствующим перерасчетом покупной цены;</w:t>
      </w:r>
    </w:p>
    <w:p w:rsidR="007D5A9A" w:rsidRPr="007D5A9A" w:rsidRDefault="007D5A9A">
      <w:pPr>
        <w:rPr>
          <w:rFonts w:ascii="Times New Roman" w:hAnsi="Times New Roman" w:cs="Times New Roman"/>
          <w:sz w:val="28"/>
          <w:szCs w:val="28"/>
        </w:rPr>
      </w:pPr>
      <w:r w:rsidRPr="007D5A9A">
        <w:rPr>
          <w:rFonts w:ascii="Times New Roman" w:hAnsi="Times New Roman" w:cs="Times New Roman"/>
          <w:sz w:val="28"/>
          <w:szCs w:val="28"/>
        </w:rPr>
        <w:t>• соразмерного уменьшения покупной цены;</w:t>
      </w:r>
    </w:p>
    <w:p w:rsidR="007D5A9A" w:rsidRPr="007D5A9A" w:rsidRDefault="007D5A9A">
      <w:pPr>
        <w:rPr>
          <w:rFonts w:ascii="Times New Roman" w:hAnsi="Times New Roman" w:cs="Times New Roman"/>
          <w:sz w:val="28"/>
          <w:szCs w:val="28"/>
        </w:rPr>
      </w:pPr>
      <w:r w:rsidRPr="007D5A9A">
        <w:rPr>
          <w:rFonts w:ascii="Times New Roman" w:hAnsi="Times New Roman" w:cs="Times New Roman"/>
          <w:sz w:val="28"/>
          <w:szCs w:val="28"/>
        </w:rPr>
        <w:t xml:space="preserve"> • отказаться от исполнения договора купли-продажи и потребовать возврата уплаченной суммы за товар. При этом потребитель вправе потребовать также полного возмещения убытков и уплаты неустойки. </w:t>
      </w:r>
    </w:p>
    <w:p w:rsidR="007D5A9A" w:rsidRPr="007D5A9A" w:rsidRDefault="007D5A9A">
      <w:pPr>
        <w:rPr>
          <w:rFonts w:ascii="Times New Roman" w:hAnsi="Times New Roman" w:cs="Times New Roman"/>
          <w:sz w:val="28"/>
          <w:szCs w:val="28"/>
        </w:rPr>
      </w:pPr>
      <w:r w:rsidRPr="007D5A9A">
        <w:rPr>
          <w:rFonts w:ascii="Times New Roman" w:hAnsi="Times New Roman" w:cs="Times New Roman"/>
          <w:sz w:val="28"/>
          <w:szCs w:val="28"/>
        </w:rPr>
        <w:t xml:space="preserve">Важно! С 1 октября 2020 года введена обязательная маркировка духов и туалетной воды. С этой даты за продажу </w:t>
      </w:r>
      <w:proofErr w:type="spellStart"/>
      <w:r w:rsidRPr="007D5A9A">
        <w:rPr>
          <w:rFonts w:ascii="Times New Roman" w:hAnsi="Times New Roman" w:cs="Times New Roman"/>
          <w:sz w:val="28"/>
          <w:szCs w:val="28"/>
        </w:rPr>
        <w:t>нечипированной</w:t>
      </w:r>
      <w:proofErr w:type="spellEnd"/>
      <w:r w:rsidRPr="007D5A9A">
        <w:rPr>
          <w:rFonts w:ascii="Times New Roman" w:hAnsi="Times New Roman" w:cs="Times New Roman"/>
          <w:sz w:val="28"/>
          <w:szCs w:val="28"/>
        </w:rPr>
        <w:t xml:space="preserve"> парфюмерии полагается штраф. Товар, изготовленный до октября, может продаваться без марок еще год. Затем продавцу придется снять его с прилавка. Чтобы узнать, прослеживается ли товар в системе маркировки, необходимо установить на мобильное устройство приложение «Честный ЗНАК» и с его помощью отсканировать код маркировки товара. Данное действие позволяет покупателю самостоятельно удостовериться в легальности происхождения товара, а также получить данные как о самом товаре, так и о его производителе. Если при проверке через приложение «Честный ЗНАК» выявлена ошибка кода, информация о товаре отсутствует, либо товар не соответствует описанию в приложении, то потребитель вправе сообщить о таком нарушении. Помните, что вся необходимая информация о парфюмерно-косметической продукции в наглядной и доступной форме должна своевременно представляться потребителю продавцом, чтобы помочь правильно выбрать товар. По требованию потребителя продавец обязан ознакомить его с </w:t>
      </w:r>
      <w:proofErr w:type="spellStart"/>
      <w:r w:rsidRPr="007D5A9A">
        <w:rPr>
          <w:rFonts w:ascii="Times New Roman" w:hAnsi="Times New Roman" w:cs="Times New Roman"/>
          <w:sz w:val="28"/>
          <w:szCs w:val="28"/>
        </w:rPr>
        <w:t>товарносопроводительной</w:t>
      </w:r>
      <w:proofErr w:type="spellEnd"/>
      <w:r w:rsidRPr="007D5A9A">
        <w:rPr>
          <w:rFonts w:ascii="Times New Roman" w:hAnsi="Times New Roman" w:cs="Times New Roman"/>
          <w:sz w:val="28"/>
          <w:szCs w:val="28"/>
        </w:rPr>
        <w:t xml:space="preserve"> документацией на товар, содержащей сведения об обязательном подтверждении соответствия товара требованиям законодательства о техническом регулировании (сертификат соответствия, его номер, срок его действия, орган, выдавший 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орган, ее зарегистрировавший).</w:t>
      </w:r>
    </w:p>
    <w:sectPr w:rsidR="007D5A9A" w:rsidRPr="007D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B"/>
    <w:rsid w:val="007D5A9A"/>
    <w:rsid w:val="00A20579"/>
    <w:rsid w:val="00CA1DA1"/>
    <w:rsid w:val="00E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8B01"/>
  <w15:chartTrackingRefBased/>
  <w15:docId w15:val="{C905D31F-F389-44A2-91A7-907AF400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2023-12-29T08:57:00Z</dcterms:created>
  <dcterms:modified xsi:type="dcterms:W3CDTF">2023-12-29T08:58:00Z</dcterms:modified>
</cp:coreProperties>
</file>