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71" w:rsidRDefault="00EE1671" w:rsidP="00EE167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r>
        <w:rPr>
          <w:rStyle w:val="a4"/>
          <w:rFonts w:ascii="Verdana" w:hAnsi="Verdana"/>
          <w:color w:val="4F4F4F"/>
          <w:sz w:val="21"/>
          <w:szCs w:val="21"/>
        </w:rPr>
        <w:t>Что делать, если в квартире перегорели электроприборы?</w:t>
      </w:r>
      <w:bookmarkEnd w:id="0"/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соответствии с действующим законодательством возместить причиненный ущерб обязана снабжающая или другая ответственная организация, на балансе которой находится электрическая линия или её участок. Требования к качеству передаваемой электроэнергии, а также алгоритм действий потребителя в случае обнаружения факта предоставления электроэнергии ненадлежащего качества предусмотрены Правилами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– Правила). Если произошла ситуация, при которой вышла из строя электротехника вследствие скачка напряжения (аварии) необходимо соблюсти следующий алгоритм действий: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1. Незамедлительно сообщить об этом в аварийно-диспетчерскую службу </w:t>
      </w:r>
      <w:proofErr w:type="spellStart"/>
      <w:r>
        <w:rPr>
          <w:rFonts w:ascii="Verdana" w:hAnsi="Verdana"/>
          <w:color w:val="4F4F4F"/>
          <w:sz w:val="21"/>
          <w:szCs w:val="21"/>
        </w:rPr>
        <w:t>энергоснабжающей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организации или аварийно-диспетчерскую службу, деятельность которой организована управляющей организацией, товариществом или кооперативом, осуществляющим управление многоквартирным домом (п. 105 Правил). Сообщение о нарушении качества коммунальной услуги может быть сделано потребителем в письменной форме или устно (в том числе по телефону) и подлежит обязательной регистрации аварийно-диспетчерской службой. При этом потребитель обязан сообщить свои данные: ФИО, адрес помещения, где обнаружено нарушение качества коммунальной услуги. Сотрудник аварийно-диспетчерской службы обязан сообщить потребителю сведения о лице, принявшем сообщение потребителя (ФИО), номер, за которым зарегистрировано сообщение потребителя, и время его регистрации.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позднее 2 часов с момента получения от потребителя сообщения о нарушении качества коммунальной услуги сотрудник аварийно-диспетчерской службы исполнителя проводит проверку факта нарушения качества коммунальной услуги. По окончании проверки составляется акт, в котором подтверждается или нет факт нарушения качества коммунальной услуги. Акт составляется в количестве экземпляров по числу заинтересованных лиц. В случае возникновения спора, любой из заинтересованных и участвующих в проверке лиц имеет право провести экспертизу качества коммунальной услуги с участием приглашённого эксперта.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 В дальнейшем необходимо отнести прибор в специализированную экспертную организацию (найти такую организацию можно в интернете) или уполномоченную производителем мастерскую для проведения экспертизы с целью установления причин поломки (замыкание, перегрев прибора и т.п.);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3. В соответствии со статьей 29 Закона РФ от 07.02.1992 № 2300-1 «О защите прав потребителей» потребитель вправе по своему выбору потребовать от </w:t>
      </w:r>
      <w:proofErr w:type="spellStart"/>
      <w:r>
        <w:rPr>
          <w:rFonts w:ascii="Verdana" w:hAnsi="Verdana"/>
          <w:color w:val="4F4F4F"/>
          <w:sz w:val="21"/>
          <w:szCs w:val="21"/>
        </w:rPr>
        <w:t>Энергосбыта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или управляющей компании (гарантирующего поставщика, которому вы оплачиваете электрическую энергию):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– безвозмездного устранения недостатков оказанной услуги;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– соответствующего уменьшения цены оказанной услуги;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– возмещения понесенных расходов по устранению недостатков выполненной работы своими силами или третьими лицами. Потребитель вправе потребовать полного возмещения убытков, причиненных в связи с недостатками оказанной услуги по электроснабжению.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В случае неудовлетворения исполнителем услуги требования в добровольном порядке потребитель вправе обратиться с исковым заявлением в суд на основании ст. 17 Закона № 2300-1 «О защите прав потребителей».</w:t>
      </w:r>
    </w:p>
    <w:p w:rsidR="00EE1671" w:rsidRDefault="00EE1671" w:rsidP="004950C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Сумма возмещения ущерба будет состоять из стоимости выполнения ремонтных работ по восстановлению бытовой техники или оценочной стоимости с учетом износа на основе экспертного заключения. Кроме того, потребитель вправе включить в сумму для возмещения стоимость услуг юриста, экспертов и компенсацию морального вреда.  </w:t>
      </w:r>
    </w:p>
    <w:p w:rsidR="00C81AD8" w:rsidRDefault="00C81AD8" w:rsidP="004950C8">
      <w:pPr>
        <w:jc w:val="both"/>
      </w:pPr>
    </w:p>
    <w:sectPr w:rsidR="00C8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B"/>
    <w:rsid w:val="004950C8"/>
    <w:rsid w:val="0082366B"/>
    <w:rsid w:val="00C81AD8"/>
    <w:rsid w:val="00E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368B-0E94-4057-8A86-5DBE586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87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Хасанова</dc:creator>
  <cp:keywords/>
  <dc:description/>
  <cp:lastModifiedBy>Эльвира Хасанова</cp:lastModifiedBy>
  <cp:revision>3</cp:revision>
  <dcterms:created xsi:type="dcterms:W3CDTF">2024-01-16T07:19:00Z</dcterms:created>
  <dcterms:modified xsi:type="dcterms:W3CDTF">2024-01-16T07:19:00Z</dcterms:modified>
</cp:coreProperties>
</file>