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3A" w:rsidRPr="008208E6" w:rsidRDefault="00C93426" w:rsidP="008208E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08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Правоотношения, возникающие между продавцом и потребителем </w:t>
      </w:r>
      <w:r w:rsidR="003E65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208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покупке кожгалантерейных изделий</w:t>
      </w:r>
    </w:p>
    <w:p w:rsid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23A" w:rsidRPr="00D8323A" w:rsidRDefault="000504A7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C0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="00D8323A" w:rsidRPr="00D8323A">
        <w:rPr>
          <w:rFonts w:ascii="Times New Roman" w:eastAsia="Times New Roman" w:hAnsi="Times New Roman" w:cs="Times New Roman"/>
          <w:bCs/>
          <w:color w:val="000000"/>
          <w:lang w:eastAsia="ru-RU"/>
        </w:rPr>
        <w:t>Правоотношения, возникающие между продавцом и потребителем при покупке кожгалантерейных изделий регулируются</w:t>
      </w:r>
      <w:proofErr w:type="gramEnd"/>
      <w:r w:rsidR="00D8323A" w:rsidRPr="00D8323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положениями: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— </w:t>
      </w:r>
      <w:r w:rsidR="00B826C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Закона РФ от 07.02.1992 № 2300-1 «О защите прав потребителей»;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— ГОСТ 25871-83 «Изделия кожгалантерейные. Упаковка, маркировка, транспортирование и хранение»;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— Техническим регламентом Таможенного союза </w:t>
      </w:r>
      <w:proofErr w:type="gram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proofErr w:type="gram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ТС 017/2011 «О безопасности продукции </w:t>
      </w:r>
      <w:proofErr w:type="spell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легкой</w:t>
      </w:r>
      <w:proofErr w:type="spell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промышленности»;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— дополнительные требования к данным видам товаров, но для детей и подростков, определены Техническим регламентом Таможенного союза «О безопасности продукции, предназначенной для детей и подростков» </w:t>
      </w:r>
      <w:proofErr w:type="gram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ТР</w:t>
      </w:r>
      <w:proofErr w:type="gram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ТС 007/2011.</w:t>
      </w:r>
    </w:p>
    <w:p w:rsidR="00D8323A" w:rsidRPr="004A1C03" w:rsidRDefault="00D8323A" w:rsidP="00D8323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</w:p>
    <w:p w:rsidR="00D8323A" w:rsidRPr="00D8323A" w:rsidRDefault="00D8323A" w:rsidP="00050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Дефекты </w:t>
      </w:r>
      <w:r w:rsidR="00C0289E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кожгалантерейных</w:t>
      </w:r>
      <w:r w:rsidR="00C0289E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изделий </w:t>
      </w:r>
      <w:r w:rsidR="00C0289E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делятся </w:t>
      </w:r>
      <w:r w:rsidR="00C0289E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C0289E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две </w:t>
      </w:r>
      <w:r w:rsidR="00C0289E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группы: </w:t>
      </w:r>
      <w:r w:rsidR="00C0289E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дефекты материалов (царапины, </w:t>
      </w:r>
      <w:r w:rsidR="000504A7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ссадины,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неравномерная окраска и др.) и производственные</w:t>
      </w:r>
      <w:r w:rsidR="000504A7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(перекос деталей, 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неровная строчка и др.).</w:t>
      </w:r>
    </w:p>
    <w:p w:rsidR="00D8323A" w:rsidRPr="00D8323A" w:rsidRDefault="00D8323A" w:rsidP="000504A7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При обнаружении в кожгалантерейных изделиях дефектов, потребитель вправе предъявить требования к продавцу в письменной форме по месту покупки.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Согласно ст.18 Закона РФ от 07.02.1992 № 2300-1 «О защите прав потребителей» </w:t>
      </w:r>
      <w:r w:rsidRPr="00D8323A">
        <w:rPr>
          <w:rFonts w:ascii="Times New Roman" w:eastAsia="Times New Roman" w:hAnsi="Times New Roman" w:cs="Times New Roman"/>
          <w:bCs/>
          <w:color w:val="000000"/>
          <w:lang w:eastAsia="ru-RU"/>
        </w:rPr>
        <w:t>потребитель вправе потребовать: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● замены товара на аналогичный товар;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● замены на другую модель, артикул с соответствующим </w:t>
      </w:r>
      <w:proofErr w:type="spell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пере</w:t>
      </w:r>
      <w:r w:rsidR="00F93F9C" w:rsidRPr="004A1C03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счетом</w:t>
      </w:r>
      <w:proofErr w:type="spell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покупной цены;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● безвозмездного устранения недостатков;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● отказаться от исполнения договора купли-продажи, потребовать возврата уплаченной за товар суммы.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Продавец обязан принять товар ненадлежащего качества у потребителя и в </w:t>
      </w:r>
      <w:proofErr w:type="gram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proofErr w:type="gram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необходимости провести проверку качества товара Потребитель вправе участвовать в проверке качества товара. Если в </w:t>
      </w:r>
      <w:proofErr w:type="gram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результате</w:t>
      </w:r>
      <w:proofErr w:type="gram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экспертизы товара установлено, что недостатки возникли по вине покупателя вследствие неправильного использования товара, потребитель обязан возместить продавцу расходы на проведение экспертизы. Потребитель вправе в </w:t>
      </w:r>
      <w:proofErr w:type="gram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случае</w:t>
      </w:r>
      <w:proofErr w:type="gram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несогласия с результатами экспертизы оспорить заключение в судебном порядке.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Потребитель имеет право на обмен кожгалантерейных изделий надлежащего качества, не подошедших по модели, расцветке — в течение 14 дней, не считая дня его покупки, если указанный товар не был в употреблении, сохранен его товарный вид, а также имеется товарный или кассовый чек, либо иной документ, подтверждающий оплату указанного товара. Отсутствие кассового или товарного чека не лишает его возможности ссылаться на свидетельские показания.</w:t>
      </w:r>
    </w:p>
    <w:p w:rsidR="00D8323A" w:rsidRPr="00D8323A" w:rsidRDefault="00D8323A" w:rsidP="00D8323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8323A" w:rsidRPr="00D8323A" w:rsidRDefault="00C0289E" w:rsidP="00C0289E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4A1C0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             </w:t>
      </w:r>
      <w:r w:rsidR="000504A7" w:rsidRPr="004A1C03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 xml:space="preserve">      </w:t>
      </w:r>
      <w:r w:rsidR="00D8323A" w:rsidRPr="00D8323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Что нужно знать при эксплуатации и хранении кожгалантерейных изделий?</w:t>
      </w:r>
    </w:p>
    <w:p w:rsidR="00C0289E" w:rsidRPr="004A1C03" w:rsidRDefault="00C0289E" w:rsidP="00C0289E">
      <w:pPr>
        <w:shd w:val="clear" w:color="auto" w:fill="FFFFFF"/>
        <w:tabs>
          <w:tab w:val="left" w:pos="0"/>
        </w:tabs>
        <w:spacing w:after="0" w:line="336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8323A" w:rsidRPr="00D8323A" w:rsidRDefault="00C0289E" w:rsidP="000504A7">
      <w:pPr>
        <w:shd w:val="clear" w:color="auto" w:fill="FFFFFF"/>
        <w:tabs>
          <w:tab w:val="left" w:pos="0"/>
        </w:tabs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504A7"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4A1C03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>еобходимо руководствоваться несколькими правилами, которые позволят уменьшить воздействие факторов, оказывающих негатив</w:t>
      </w:r>
      <w:r w:rsidRPr="004A1C03">
        <w:rPr>
          <w:rFonts w:ascii="Times New Roman" w:eastAsia="Times New Roman" w:hAnsi="Times New Roman" w:cs="Times New Roman"/>
          <w:color w:val="000000"/>
          <w:lang w:eastAsia="ru-RU"/>
        </w:rPr>
        <w:t xml:space="preserve">ное влияние на кожаные изделия. </w:t>
      </w:r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Эти изделия особенно чувствительны к свету как солнечных лучей, так и искусственных источников. Лаки и краски, применяемые для придания нужных оттенков изделиям, от этого могут выцветать, </w:t>
      </w:r>
      <w:proofErr w:type="gramStart"/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высыхать и </w:t>
      </w:r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трескаться</w:t>
      </w:r>
      <w:proofErr w:type="gramEnd"/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. Не оставляйте кожгалантерею на подоконниках, а для длительного хранения используйте проветриваемые </w:t>
      </w:r>
      <w:proofErr w:type="spellStart"/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>темные</w:t>
      </w:r>
      <w:proofErr w:type="spellEnd"/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места. Очень важным условием хранения является доступ воздуха к изделиям из кожи (не следует хранить кожаные изделия в полиэтиленовых </w:t>
      </w:r>
      <w:proofErr w:type="gramStart"/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>пакетах</w:t>
      </w:r>
      <w:proofErr w:type="gramEnd"/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), кожа должна дышать, поэтому воспользуйтесь для </w:t>
      </w:r>
      <w:proofErr w:type="spellStart"/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>ее</w:t>
      </w:r>
      <w:proofErr w:type="spellEnd"/>
      <w:r w:rsidR="00D8323A"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хранения тканевыми мешочками.</w:t>
      </w:r>
    </w:p>
    <w:p w:rsidR="00D8323A" w:rsidRPr="00D8323A" w:rsidRDefault="00D8323A" w:rsidP="00F93F9C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Вне зависимости от того, из какого сырья изготовлена вещь (натуральная или искусственная кожа), следует обработать изделие водоотталкивающей пропиткой. Она </w:t>
      </w:r>
      <w:proofErr w:type="gram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способствует защите от промокания и уменьшает</w:t>
      </w:r>
      <w:proofErr w:type="gram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вероятность впитывания попадающей на поверхность грязи.</w:t>
      </w:r>
    </w:p>
    <w:p w:rsidR="00D8323A" w:rsidRPr="00D8323A" w:rsidRDefault="00D8323A" w:rsidP="00F93F9C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Искусственная и натуральная кожа требуют удаления с поверхности пыли. Это следует осуществлять регулярно при помощи чистой и мягкой ткани. Для </w:t>
      </w:r>
      <w:proofErr w:type="spell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нубука</w:t>
      </w:r>
      <w:proofErr w:type="spell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необходимо использовать специальную </w:t>
      </w:r>
      <w:proofErr w:type="spellStart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щеточку</w:t>
      </w:r>
      <w:proofErr w:type="spellEnd"/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для чистки и спрей. Кожгалантерейные изделия могут быть очищены с помощью специальных средств, предлагающихся многочисленными производителями.</w:t>
      </w:r>
    </w:p>
    <w:p w:rsidR="00D8323A" w:rsidRPr="00D8323A" w:rsidRDefault="00D8323A" w:rsidP="00F93F9C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Нельзя использовать агрессивные чистящие средства, к которым относятся: бензин</w:t>
      </w:r>
      <w:r w:rsidR="000504A7" w:rsidRPr="004A1C03">
        <w:rPr>
          <w:rFonts w:ascii="Times New Roman" w:eastAsia="Times New Roman" w:hAnsi="Times New Roman" w:cs="Times New Roman"/>
          <w:color w:val="000000"/>
          <w:lang w:eastAsia="ru-RU"/>
        </w:rPr>
        <w:t>, керосин и растворители красок.</w:t>
      </w:r>
    </w:p>
    <w:p w:rsidR="00D8323A" w:rsidRPr="00D8323A" w:rsidRDefault="00D8323A" w:rsidP="00D8323A">
      <w:pPr>
        <w:shd w:val="clear" w:color="auto" w:fill="FFFFFF"/>
        <w:spacing w:after="0" w:line="336" w:lineRule="atLeast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>Принимая во внимание все по</w:t>
      </w:r>
      <w:r w:rsidR="000504A7" w:rsidRPr="004A1C03">
        <w:rPr>
          <w:rFonts w:ascii="Times New Roman" w:eastAsia="Times New Roman" w:hAnsi="Times New Roman" w:cs="Times New Roman"/>
          <w:color w:val="000000"/>
          <w:lang w:eastAsia="ru-RU"/>
        </w:rPr>
        <w:t>лезные советы и рекомендации, можно значительно продлить</w:t>
      </w:r>
      <w:r w:rsidRPr="00D8323A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службы кожгалант</w:t>
      </w:r>
      <w:r w:rsidR="000504A7" w:rsidRPr="004A1C03">
        <w:rPr>
          <w:rFonts w:ascii="Times New Roman" w:eastAsia="Times New Roman" w:hAnsi="Times New Roman" w:cs="Times New Roman"/>
          <w:color w:val="000000"/>
          <w:lang w:eastAsia="ru-RU"/>
        </w:rPr>
        <w:t>ерейных изделий.</w:t>
      </w:r>
    </w:p>
    <w:p w:rsidR="000504A7" w:rsidRDefault="000504A7">
      <w:pPr>
        <w:rPr>
          <w:rFonts w:ascii="Times New Roman" w:hAnsi="Times New Roman" w:cs="Times New Roman"/>
          <w:sz w:val="24"/>
          <w:szCs w:val="24"/>
        </w:rPr>
      </w:pPr>
    </w:p>
    <w:p w:rsidR="00152561" w:rsidRPr="004A1C03" w:rsidRDefault="000504A7" w:rsidP="000504A7">
      <w:pPr>
        <w:tabs>
          <w:tab w:val="left" w:pos="5352"/>
        </w:tabs>
        <w:ind w:left="5387" w:hanging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1C03">
        <w:rPr>
          <w:rFonts w:ascii="Times New Roman" w:hAnsi="Times New Roman" w:cs="Times New Roman"/>
        </w:rPr>
        <w:t>Альметьевский территориальный орган Госалкогольинспекции Республики Татарстан</w:t>
      </w:r>
    </w:p>
    <w:sectPr w:rsidR="00152561" w:rsidRPr="004A1C03" w:rsidSect="00C0289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3A"/>
    <w:rsid w:val="000504A7"/>
    <w:rsid w:val="00152561"/>
    <w:rsid w:val="003E65DA"/>
    <w:rsid w:val="004A1C03"/>
    <w:rsid w:val="008208E6"/>
    <w:rsid w:val="00B826CF"/>
    <w:rsid w:val="00C0289E"/>
    <w:rsid w:val="00C93426"/>
    <w:rsid w:val="00D8323A"/>
    <w:rsid w:val="00F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6</cp:revision>
  <dcterms:created xsi:type="dcterms:W3CDTF">2024-02-27T10:37:00Z</dcterms:created>
  <dcterms:modified xsi:type="dcterms:W3CDTF">2024-02-27T11:37:00Z</dcterms:modified>
</cp:coreProperties>
</file>