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1E" w:rsidRDefault="0019436E" w:rsidP="00D77B7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D77B73" w:rsidRDefault="00D77B73" w:rsidP="00D77B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B73" w:rsidRPr="00E7274E" w:rsidRDefault="00D77B73" w:rsidP="00D77B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77B73" w:rsidRDefault="00D77B73" w:rsidP="00D77B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36E" w:rsidRDefault="0019436E" w:rsidP="00D77B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36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D77B73">
        <w:rPr>
          <w:rFonts w:ascii="Times New Roman" w:hAnsi="Times New Roman" w:cs="Times New Roman"/>
          <w:b/>
          <w:sz w:val="32"/>
          <w:szCs w:val="32"/>
        </w:rPr>
        <w:t xml:space="preserve"> №___</w:t>
      </w:r>
    </w:p>
    <w:p w:rsidR="0019436E" w:rsidRDefault="0019436E" w:rsidP="00D77B7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7B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Урусс</w:t>
      </w:r>
      <w:r w:rsidR="00E17CDD">
        <w:rPr>
          <w:rFonts w:ascii="Times New Roman" w:hAnsi="Times New Roman" w:cs="Times New Roman"/>
          <w:sz w:val="28"/>
          <w:szCs w:val="28"/>
        </w:rPr>
        <w:t xml:space="preserve">у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B7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7B73">
        <w:rPr>
          <w:rFonts w:ascii="Times New Roman" w:hAnsi="Times New Roman" w:cs="Times New Roman"/>
          <w:sz w:val="28"/>
          <w:szCs w:val="28"/>
        </w:rPr>
        <w:t xml:space="preserve">«___»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77B7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_____201</w:t>
      </w:r>
      <w:r w:rsidR="00E17C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77B73" w:rsidRDefault="00D77B73" w:rsidP="00D77B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 xml:space="preserve">О Порядке организации и проведения торгов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 xml:space="preserve">по продаже права на заключение договора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 xml:space="preserve">на установку и эксплуатацию рекламных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 xml:space="preserve">конструкций на расположенных в границах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77B73">
        <w:rPr>
          <w:sz w:val="28"/>
          <w:szCs w:val="28"/>
        </w:rPr>
        <w:t>Ютазинского</w:t>
      </w:r>
      <w:proofErr w:type="spellEnd"/>
      <w:r w:rsidRPr="00D77B73">
        <w:rPr>
          <w:sz w:val="28"/>
          <w:szCs w:val="28"/>
        </w:rPr>
        <w:t xml:space="preserve"> муниципального района земельных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>участках, находящихся в муниципальной</w:t>
      </w:r>
      <w:r w:rsidR="00D77B73">
        <w:rPr>
          <w:sz w:val="28"/>
          <w:szCs w:val="28"/>
        </w:rPr>
        <w:t xml:space="preserve">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>собственности или государственная</w:t>
      </w:r>
      <w:r w:rsidR="00D77B73">
        <w:rPr>
          <w:sz w:val="28"/>
          <w:szCs w:val="28"/>
        </w:rPr>
        <w:t xml:space="preserve"> </w:t>
      </w:r>
      <w:r w:rsidRPr="00D77B73">
        <w:rPr>
          <w:sz w:val="28"/>
          <w:szCs w:val="28"/>
        </w:rPr>
        <w:t xml:space="preserve">собственность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>на которые не разграничена,</w:t>
      </w:r>
      <w:r w:rsidR="00D77B73">
        <w:rPr>
          <w:sz w:val="28"/>
          <w:szCs w:val="28"/>
        </w:rPr>
        <w:t xml:space="preserve"> </w:t>
      </w:r>
      <w:r w:rsidRPr="00D77B73">
        <w:rPr>
          <w:sz w:val="28"/>
          <w:szCs w:val="28"/>
        </w:rPr>
        <w:t xml:space="preserve">и Порядка расчета </w:t>
      </w:r>
    </w:p>
    <w:p w:rsid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 xml:space="preserve">размера начальной (минимальной) цены договора </w:t>
      </w:r>
    </w:p>
    <w:p w:rsidR="00D5083C" w:rsidRPr="00D77B73" w:rsidRDefault="00D5083C" w:rsidP="00D77B73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D77B73">
        <w:rPr>
          <w:sz w:val="28"/>
          <w:szCs w:val="28"/>
        </w:rPr>
        <w:t>на установку и эксплуатацию рекламных конструкций</w:t>
      </w:r>
    </w:p>
    <w:p w:rsidR="00D5083C" w:rsidRPr="00B41BFE" w:rsidRDefault="00D5083C" w:rsidP="00D5083C">
      <w:pPr>
        <w:jc w:val="right"/>
        <w:rPr>
          <w:b/>
          <w:sz w:val="28"/>
          <w:szCs w:val="28"/>
        </w:rPr>
      </w:pPr>
    </w:p>
    <w:p w:rsidR="00E17CDD" w:rsidRPr="00D77B73" w:rsidRDefault="00D5083C" w:rsidP="00D77B73">
      <w:pPr>
        <w:pStyle w:val="formattexttoplevel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1BF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Федеральным законом от 13.03.2006 №38-ФЗ                      </w:t>
      </w:r>
      <w:proofErr w:type="gramStart"/>
      <w:r>
        <w:rPr>
          <w:sz w:val="28"/>
          <w:szCs w:val="28"/>
        </w:rPr>
        <w:t xml:space="preserve"> </w:t>
      </w:r>
      <w:r w:rsidR="00D77B73"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О рекламе», в целях урегулирования </w:t>
      </w:r>
      <w:r w:rsidRPr="00107922">
        <w:rPr>
          <w:sz w:val="28"/>
          <w:szCs w:val="28"/>
        </w:rPr>
        <w:t>отношени</w:t>
      </w:r>
      <w:r>
        <w:rPr>
          <w:sz w:val="28"/>
          <w:szCs w:val="28"/>
        </w:rPr>
        <w:t>й</w:t>
      </w:r>
      <w:r w:rsidRPr="00107922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107922">
        <w:rPr>
          <w:sz w:val="28"/>
          <w:szCs w:val="28"/>
        </w:rPr>
        <w:t xml:space="preserve"> с организацией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>и проведением торгов по продаже права на заключение договора на установку и эксплуатацию рекламных конструк</w:t>
      </w:r>
      <w:r>
        <w:rPr>
          <w:sz w:val="28"/>
          <w:szCs w:val="28"/>
        </w:rPr>
        <w:t xml:space="preserve">ций на расположенных в границах Ютазинского муниципального </w:t>
      </w:r>
      <w:r w:rsidRPr="00107922">
        <w:rPr>
          <w:sz w:val="28"/>
          <w:szCs w:val="28"/>
        </w:rPr>
        <w:t>района земельных участк</w:t>
      </w:r>
      <w:r>
        <w:rPr>
          <w:sz w:val="28"/>
          <w:szCs w:val="28"/>
        </w:rPr>
        <w:t>ах,</w:t>
      </w:r>
      <w:r w:rsidRPr="00107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 в муниципальной собственности или </w:t>
      </w:r>
      <w:r w:rsidRPr="00107922">
        <w:rPr>
          <w:sz w:val="28"/>
          <w:szCs w:val="28"/>
        </w:rPr>
        <w:t>государственная собственность на ко</w:t>
      </w:r>
      <w:r>
        <w:rPr>
          <w:sz w:val="28"/>
          <w:szCs w:val="28"/>
        </w:rPr>
        <w:t>торые не разграничена</w:t>
      </w:r>
      <w:r w:rsidR="00D77B73">
        <w:rPr>
          <w:sz w:val="28"/>
          <w:szCs w:val="28"/>
        </w:rPr>
        <w:t xml:space="preserve">  </w:t>
      </w:r>
      <w:r w:rsidR="00E17CDD" w:rsidRPr="00D77B73">
        <w:rPr>
          <w:sz w:val="28"/>
          <w:szCs w:val="28"/>
        </w:rPr>
        <w:t>Р</w:t>
      </w:r>
      <w:r w:rsidR="00D77B73">
        <w:rPr>
          <w:sz w:val="28"/>
          <w:szCs w:val="28"/>
        </w:rPr>
        <w:t xml:space="preserve"> </w:t>
      </w:r>
      <w:r w:rsidR="00E17CDD" w:rsidRPr="00D77B73">
        <w:rPr>
          <w:sz w:val="28"/>
          <w:szCs w:val="28"/>
        </w:rPr>
        <w:t>Е</w:t>
      </w:r>
      <w:r w:rsidR="00D77B73">
        <w:rPr>
          <w:sz w:val="28"/>
          <w:szCs w:val="28"/>
        </w:rPr>
        <w:t xml:space="preserve"> </w:t>
      </w:r>
      <w:r w:rsidR="00E17CDD" w:rsidRPr="00D77B73">
        <w:rPr>
          <w:sz w:val="28"/>
          <w:szCs w:val="28"/>
        </w:rPr>
        <w:t>Ш</w:t>
      </w:r>
      <w:r w:rsidR="00D77B73">
        <w:rPr>
          <w:sz w:val="28"/>
          <w:szCs w:val="28"/>
        </w:rPr>
        <w:t xml:space="preserve"> </w:t>
      </w:r>
      <w:r w:rsidR="00E17CDD" w:rsidRPr="00D77B73">
        <w:rPr>
          <w:sz w:val="28"/>
          <w:szCs w:val="28"/>
        </w:rPr>
        <w:t>И</w:t>
      </w:r>
      <w:r w:rsidR="00D77B73">
        <w:rPr>
          <w:sz w:val="28"/>
          <w:szCs w:val="28"/>
        </w:rPr>
        <w:t xml:space="preserve"> </w:t>
      </w:r>
      <w:r w:rsidR="00E17CDD" w:rsidRPr="00D77B73">
        <w:rPr>
          <w:sz w:val="28"/>
          <w:szCs w:val="28"/>
        </w:rPr>
        <w:t>Л:</w:t>
      </w:r>
    </w:p>
    <w:p w:rsidR="00E17CDD" w:rsidRPr="00014B68" w:rsidRDefault="00E17CDD" w:rsidP="00D77B73">
      <w:pPr>
        <w:spacing w:after="0"/>
        <w:jc w:val="both"/>
        <w:rPr>
          <w:rFonts w:ascii="Times New Roman" w:hAnsi="Times New Roman"/>
          <w:b/>
          <w:sz w:val="10"/>
          <w:szCs w:val="10"/>
        </w:rPr>
      </w:pPr>
    </w:p>
    <w:p w:rsidR="00D5083C" w:rsidRPr="002C5BC1" w:rsidRDefault="00D5083C" w:rsidP="00D77B73">
      <w:pPr>
        <w:pStyle w:val="formattexttoplevel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D52">
        <w:t>1</w:t>
      </w:r>
      <w:r w:rsidRPr="002C5BC1">
        <w:rPr>
          <w:sz w:val="28"/>
          <w:szCs w:val="28"/>
        </w:rPr>
        <w:t>. Утвердить Порядок организации и проведения торгов</w:t>
      </w:r>
      <w:r>
        <w:rPr>
          <w:sz w:val="28"/>
          <w:szCs w:val="28"/>
        </w:rPr>
        <w:t xml:space="preserve"> </w:t>
      </w:r>
      <w:r w:rsidRPr="002C5BC1">
        <w:rPr>
          <w:sz w:val="28"/>
          <w:szCs w:val="28"/>
        </w:rPr>
        <w:t xml:space="preserve">по продаже права на заключение договора на установку и эксплуатацию рекламных конструкций на расположенных в границах </w:t>
      </w:r>
      <w:r>
        <w:rPr>
          <w:sz w:val="28"/>
          <w:szCs w:val="28"/>
        </w:rPr>
        <w:t>Ютаз</w:t>
      </w:r>
      <w:r w:rsidRPr="002C5BC1">
        <w:rPr>
          <w:sz w:val="28"/>
          <w:szCs w:val="28"/>
        </w:rPr>
        <w:t xml:space="preserve">инского муниципального района </w:t>
      </w:r>
      <w:r>
        <w:rPr>
          <w:sz w:val="28"/>
          <w:szCs w:val="28"/>
        </w:rPr>
        <w:t xml:space="preserve">  </w:t>
      </w:r>
      <w:r w:rsidRPr="002C5BC1">
        <w:rPr>
          <w:sz w:val="28"/>
          <w:szCs w:val="28"/>
        </w:rPr>
        <w:t xml:space="preserve">земельных участках, находящихся в муниципальной собственности </w:t>
      </w:r>
      <w:r>
        <w:rPr>
          <w:sz w:val="28"/>
          <w:szCs w:val="28"/>
        </w:rPr>
        <w:t xml:space="preserve">                                      </w:t>
      </w:r>
      <w:r w:rsidRPr="002C5BC1">
        <w:rPr>
          <w:sz w:val="28"/>
          <w:szCs w:val="28"/>
        </w:rPr>
        <w:t>или г</w:t>
      </w:r>
      <w:r>
        <w:rPr>
          <w:sz w:val="28"/>
          <w:szCs w:val="28"/>
        </w:rPr>
        <w:t xml:space="preserve">осударственная собственность на </w:t>
      </w:r>
      <w:r w:rsidRPr="002C5BC1">
        <w:rPr>
          <w:sz w:val="28"/>
          <w:szCs w:val="28"/>
        </w:rPr>
        <w:t>которые не разграничена</w:t>
      </w: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 xml:space="preserve">   </w:t>
      </w:r>
      <w:r w:rsidRPr="002C5BC1">
        <w:rPr>
          <w:sz w:val="28"/>
          <w:szCs w:val="28"/>
        </w:rPr>
        <w:t>(</w:t>
      </w:r>
      <w:proofErr w:type="gramEnd"/>
      <w:r w:rsidRPr="002C5BC1">
        <w:rPr>
          <w:sz w:val="28"/>
          <w:szCs w:val="28"/>
        </w:rPr>
        <w:t xml:space="preserve">Приложение </w:t>
      </w:r>
      <w:r w:rsidR="00D77B73">
        <w:rPr>
          <w:sz w:val="28"/>
          <w:szCs w:val="28"/>
        </w:rPr>
        <w:t>№</w:t>
      </w:r>
      <w:r w:rsidRPr="002C5BC1">
        <w:rPr>
          <w:sz w:val="28"/>
          <w:szCs w:val="28"/>
        </w:rPr>
        <w:t>1).</w:t>
      </w:r>
    </w:p>
    <w:p w:rsidR="00D5083C" w:rsidRPr="002C5BC1" w:rsidRDefault="00D5083C" w:rsidP="00D77B73">
      <w:pPr>
        <w:pStyle w:val="formattexttoplevel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C5BC1">
        <w:rPr>
          <w:sz w:val="28"/>
          <w:szCs w:val="28"/>
        </w:rPr>
        <w:t>2. Утвердить Порядок расчета размера начальной</w:t>
      </w:r>
      <w:r>
        <w:rPr>
          <w:sz w:val="28"/>
          <w:szCs w:val="28"/>
        </w:rPr>
        <w:t xml:space="preserve"> </w:t>
      </w:r>
      <w:r w:rsidRPr="002C5BC1">
        <w:rPr>
          <w:sz w:val="28"/>
          <w:szCs w:val="28"/>
        </w:rPr>
        <w:t xml:space="preserve">(минимальной) цены договора на установку и эксплуатацию рекламных конструкций </w:t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2C5BC1">
        <w:rPr>
          <w:sz w:val="28"/>
          <w:szCs w:val="28"/>
        </w:rPr>
        <w:t>(</w:t>
      </w:r>
      <w:proofErr w:type="gramEnd"/>
      <w:r w:rsidRPr="002C5BC1">
        <w:rPr>
          <w:sz w:val="28"/>
          <w:szCs w:val="28"/>
        </w:rPr>
        <w:t xml:space="preserve">Приложение </w:t>
      </w:r>
      <w:r w:rsidR="00D77B73">
        <w:rPr>
          <w:sz w:val="28"/>
          <w:szCs w:val="28"/>
        </w:rPr>
        <w:t>№</w:t>
      </w:r>
      <w:r w:rsidRPr="002C5BC1">
        <w:rPr>
          <w:sz w:val="28"/>
          <w:szCs w:val="28"/>
        </w:rPr>
        <w:t>2).</w:t>
      </w:r>
    </w:p>
    <w:p w:rsidR="00D5083C" w:rsidRPr="002C5BC1" w:rsidRDefault="00AF6161" w:rsidP="00D77B73">
      <w:pPr>
        <w:pStyle w:val="formattexttoplevel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5083C" w:rsidRPr="002C5BC1">
        <w:rPr>
          <w:sz w:val="28"/>
          <w:szCs w:val="28"/>
        </w:rPr>
        <w:t xml:space="preserve">Возложить на Исполнительный комитет </w:t>
      </w:r>
      <w:r w:rsidR="00D5083C">
        <w:rPr>
          <w:sz w:val="28"/>
          <w:szCs w:val="28"/>
        </w:rPr>
        <w:t>Ютаз</w:t>
      </w:r>
      <w:r w:rsidR="00D5083C" w:rsidRPr="002C5BC1">
        <w:rPr>
          <w:sz w:val="28"/>
          <w:szCs w:val="28"/>
        </w:rPr>
        <w:t xml:space="preserve">инского </w:t>
      </w:r>
      <w:r w:rsidR="00D5083C">
        <w:rPr>
          <w:sz w:val="28"/>
          <w:szCs w:val="28"/>
        </w:rPr>
        <w:t xml:space="preserve">                                               муниципального </w:t>
      </w:r>
      <w:r w:rsidR="00D5083C" w:rsidRPr="002C5BC1">
        <w:rPr>
          <w:sz w:val="28"/>
          <w:szCs w:val="28"/>
        </w:rPr>
        <w:t>района Рес</w:t>
      </w:r>
      <w:r w:rsidR="00D5083C">
        <w:rPr>
          <w:sz w:val="28"/>
          <w:szCs w:val="28"/>
        </w:rPr>
        <w:t xml:space="preserve">публики </w:t>
      </w:r>
      <w:r w:rsidR="00D5083C" w:rsidRPr="002C5BC1">
        <w:rPr>
          <w:sz w:val="28"/>
          <w:szCs w:val="28"/>
        </w:rPr>
        <w:t xml:space="preserve">Татарстан полномочия по принятию </w:t>
      </w:r>
      <w:r w:rsidR="00D5083C">
        <w:rPr>
          <w:sz w:val="28"/>
          <w:szCs w:val="28"/>
        </w:rPr>
        <w:t xml:space="preserve">                                          </w:t>
      </w:r>
      <w:r w:rsidR="00D5083C" w:rsidRPr="002C5BC1">
        <w:rPr>
          <w:sz w:val="28"/>
          <w:szCs w:val="28"/>
        </w:rPr>
        <w:t>решения о проведении торгов на право заключения</w:t>
      </w:r>
      <w:r w:rsidR="00D5083C">
        <w:rPr>
          <w:sz w:val="28"/>
          <w:szCs w:val="28"/>
        </w:rPr>
        <w:t xml:space="preserve"> </w:t>
      </w:r>
      <w:r w:rsidR="00D5083C" w:rsidRPr="002C5BC1">
        <w:rPr>
          <w:sz w:val="28"/>
          <w:szCs w:val="28"/>
        </w:rPr>
        <w:t xml:space="preserve">договора на установку </w:t>
      </w:r>
      <w:r w:rsidR="00D5083C">
        <w:rPr>
          <w:sz w:val="28"/>
          <w:szCs w:val="28"/>
        </w:rPr>
        <w:t xml:space="preserve">                     </w:t>
      </w:r>
      <w:r w:rsidR="00D5083C" w:rsidRPr="002C5BC1">
        <w:rPr>
          <w:sz w:val="28"/>
          <w:szCs w:val="28"/>
        </w:rPr>
        <w:lastRenderedPageBreak/>
        <w:t>и эксплуатацию рек</w:t>
      </w:r>
      <w:r w:rsidR="00D5083C">
        <w:rPr>
          <w:sz w:val="28"/>
          <w:szCs w:val="28"/>
        </w:rPr>
        <w:t xml:space="preserve">ламных </w:t>
      </w:r>
      <w:r w:rsidR="00D5083C" w:rsidRPr="002C5BC1">
        <w:rPr>
          <w:sz w:val="28"/>
          <w:szCs w:val="28"/>
        </w:rPr>
        <w:t xml:space="preserve">конструкций на расположенных </w:t>
      </w:r>
      <w:r w:rsidR="00D5083C">
        <w:rPr>
          <w:sz w:val="28"/>
          <w:szCs w:val="28"/>
        </w:rPr>
        <w:t xml:space="preserve">                                                                   </w:t>
      </w:r>
      <w:r w:rsidR="00D5083C" w:rsidRPr="002C5BC1">
        <w:rPr>
          <w:sz w:val="28"/>
          <w:szCs w:val="28"/>
        </w:rPr>
        <w:t>в</w:t>
      </w:r>
      <w:r w:rsidR="00D5083C">
        <w:rPr>
          <w:sz w:val="28"/>
          <w:szCs w:val="28"/>
        </w:rPr>
        <w:t xml:space="preserve"> </w:t>
      </w:r>
      <w:r w:rsidR="00D5083C" w:rsidRPr="002C5BC1">
        <w:rPr>
          <w:sz w:val="28"/>
          <w:szCs w:val="28"/>
        </w:rPr>
        <w:t xml:space="preserve">границах </w:t>
      </w:r>
      <w:r w:rsidR="00D5083C">
        <w:rPr>
          <w:sz w:val="28"/>
          <w:szCs w:val="28"/>
        </w:rPr>
        <w:t>Ютаз</w:t>
      </w:r>
      <w:r w:rsidR="00D5083C" w:rsidRPr="002C5BC1">
        <w:rPr>
          <w:sz w:val="28"/>
          <w:szCs w:val="28"/>
        </w:rPr>
        <w:t>инского муниципального района земельных участках,</w:t>
      </w:r>
      <w:r w:rsidR="00D5083C">
        <w:rPr>
          <w:sz w:val="28"/>
          <w:szCs w:val="28"/>
        </w:rPr>
        <w:t xml:space="preserve">                        </w:t>
      </w:r>
      <w:r w:rsidR="00D5083C" w:rsidRPr="002C5BC1">
        <w:rPr>
          <w:sz w:val="28"/>
          <w:szCs w:val="28"/>
        </w:rPr>
        <w:t>находящихся в муниципальной собственности или государствен</w:t>
      </w:r>
      <w:r w:rsidR="00D5083C">
        <w:rPr>
          <w:sz w:val="28"/>
          <w:szCs w:val="28"/>
        </w:rPr>
        <w:t xml:space="preserve">ная                                   собственность на которые не </w:t>
      </w:r>
      <w:r w:rsidR="00D5083C" w:rsidRPr="002C5BC1">
        <w:rPr>
          <w:sz w:val="28"/>
          <w:szCs w:val="28"/>
        </w:rPr>
        <w:t xml:space="preserve">разграничена, их организации и проведению, </w:t>
      </w:r>
      <w:r w:rsidR="00D5083C">
        <w:rPr>
          <w:sz w:val="28"/>
          <w:szCs w:val="28"/>
        </w:rPr>
        <w:t xml:space="preserve">                           </w:t>
      </w:r>
      <w:r w:rsidR="00D5083C" w:rsidRPr="002C5BC1">
        <w:rPr>
          <w:sz w:val="28"/>
          <w:szCs w:val="28"/>
        </w:rPr>
        <w:t xml:space="preserve">а также заключению таких договоров. </w:t>
      </w:r>
    </w:p>
    <w:p w:rsidR="00E17CDD" w:rsidRDefault="00E17CDD" w:rsidP="00D77B7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842B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                            </w:t>
      </w:r>
      <w:r w:rsidRPr="006361AB">
        <w:rPr>
          <w:rFonts w:ascii="Times New Roman" w:hAnsi="Times New Roman"/>
          <w:sz w:val="28"/>
          <w:szCs w:val="28"/>
        </w:rPr>
        <w:t xml:space="preserve">на </w:t>
      </w:r>
      <w:r w:rsidR="00247C16">
        <w:rPr>
          <w:rFonts w:ascii="Times New Roman" w:hAnsi="Times New Roman"/>
          <w:sz w:val="28"/>
          <w:szCs w:val="28"/>
        </w:rPr>
        <w:t>руководителя Исполнительного комитета</w:t>
      </w:r>
      <w:r w:rsidR="00247C16" w:rsidRPr="006361AB">
        <w:rPr>
          <w:rFonts w:ascii="Times New Roman" w:hAnsi="Times New Roman"/>
          <w:sz w:val="28"/>
          <w:szCs w:val="28"/>
        </w:rPr>
        <w:t xml:space="preserve"> </w:t>
      </w:r>
      <w:r w:rsidR="00247C16">
        <w:rPr>
          <w:rFonts w:ascii="Times New Roman" w:hAnsi="Times New Roman"/>
          <w:sz w:val="28"/>
          <w:szCs w:val="28"/>
        </w:rPr>
        <w:t>Ютазинского</w:t>
      </w:r>
      <w:r w:rsidR="00247C16" w:rsidRPr="006361A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47C16">
        <w:rPr>
          <w:rFonts w:ascii="Times New Roman" w:hAnsi="Times New Roman"/>
          <w:sz w:val="28"/>
          <w:szCs w:val="28"/>
        </w:rPr>
        <w:t xml:space="preserve"> С.П. Самонину.</w:t>
      </w:r>
      <w:r w:rsidR="00247C16" w:rsidRPr="006361AB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D77B73" w:rsidRPr="006361AB" w:rsidRDefault="00D77B73" w:rsidP="00D77B7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D77B73" w:rsidRDefault="0019436E" w:rsidP="00D77B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19436E" w:rsidRPr="00E17CDD" w:rsidRDefault="00D77B73" w:rsidP="00D77B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CDD">
        <w:rPr>
          <w:rFonts w:ascii="Times New Roman" w:hAnsi="Times New Roman" w:cs="Times New Roman"/>
          <w:b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E17CDD">
        <w:rPr>
          <w:rFonts w:ascii="Times New Roman" w:hAnsi="Times New Roman" w:cs="Times New Roman"/>
          <w:b/>
          <w:sz w:val="28"/>
          <w:szCs w:val="28"/>
        </w:rPr>
        <w:t>района</w:t>
      </w:r>
      <w:r w:rsidR="00E17C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19436E" w:rsidRPr="00E17CDD">
        <w:rPr>
          <w:rFonts w:ascii="Times New Roman" w:hAnsi="Times New Roman" w:cs="Times New Roman"/>
          <w:b/>
          <w:sz w:val="28"/>
          <w:szCs w:val="28"/>
        </w:rPr>
        <w:t>Р.М. Нуриев</w:t>
      </w:r>
    </w:p>
    <w:p w:rsidR="00E17CDD" w:rsidRDefault="00E17CDD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5CC" w:rsidRDefault="002A15C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73" w:rsidRDefault="00D77B73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CDD" w:rsidRPr="00B51FC7" w:rsidRDefault="00E17CDD" w:rsidP="00D77B73">
      <w:pPr>
        <w:widowControl w:val="0"/>
        <w:shd w:val="clear" w:color="auto" w:fill="FFFFFF"/>
        <w:autoSpaceDE w:val="0"/>
        <w:spacing w:after="0" w:line="240" w:lineRule="auto"/>
        <w:ind w:left="6663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B68">
        <w:rPr>
          <w:rFonts w:ascii="Times New Roman" w:hAnsi="Times New Roman"/>
          <w:sz w:val="24"/>
          <w:szCs w:val="24"/>
        </w:rPr>
        <w:lastRenderedPageBreak/>
        <w:t>П</w:t>
      </w:r>
      <w:r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 w:rsidR="00D77B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</w:p>
    <w:p w:rsidR="00E17CDD" w:rsidRPr="00B51FC7" w:rsidRDefault="00E17CDD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 сессии</w:t>
      </w:r>
      <w:r w:rsidR="00D77B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№__</w:t>
      </w:r>
    </w:p>
    <w:p w:rsidR="00E17CDD" w:rsidRPr="00B51FC7" w:rsidRDefault="00E17CDD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17CDD" w:rsidRPr="00B51FC7" w:rsidRDefault="00E17CDD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E17CDD" w:rsidRPr="00B51FC7" w:rsidRDefault="00E17CDD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D77B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_________________2018г.</w:t>
      </w:r>
    </w:p>
    <w:p w:rsidR="00E17CDD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1A8A" w:rsidRDefault="00701A8A" w:rsidP="00701A8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701A8A">
        <w:rPr>
          <w:sz w:val="28"/>
          <w:szCs w:val="28"/>
        </w:rPr>
        <w:t xml:space="preserve">Порядок </w:t>
      </w:r>
    </w:p>
    <w:p w:rsidR="00AF6161" w:rsidRPr="00701A8A" w:rsidRDefault="00701A8A" w:rsidP="00701A8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701A8A">
        <w:rPr>
          <w:sz w:val="28"/>
          <w:szCs w:val="28"/>
        </w:rPr>
        <w:t>организации и проведения торгов по продаже  права на заключение   договора на установку и эксплуатацию  рекламных конструкций, расположенных в границах Ютазинского муниципального района на земельных участках, здании или ином недвижимом имуществе находящихся в государственной или муниципальной собственности</w:t>
      </w:r>
    </w:p>
    <w:p w:rsidR="00AF6161" w:rsidRDefault="00AF6161" w:rsidP="00AF6161">
      <w:pPr>
        <w:pStyle w:val="2"/>
        <w:spacing w:before="0" w:beforeAutospacing="0" w:after="0" w:afterAutospacing="0"/>
        <w:ind w:firstLine="708"/>
        <w:jc w:val="center"/>
      </w:pPr>
    </w:p>
    <w:p w:rsidR="00AF6161" w:rsidRPr="00ED6C29" w:rsidRDefault="00AF6161" w:rsidP="00AF6161">
      <w:pPr>
        <w:pStyle w:val="2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ED6C29">
        <w:rPr>
          <w:sz w:val="28"/>
          <w:szCs w:val="28"/>
        </w:rPr>
        <w:t>Общие положения</w:t>
      </w:r>
    </w:p>
    <w:p w:rsidR="00910574" w:rsidRPr="00910574" w:rsidRDefault="00371ADB" w:rsidP="00910574">
      <w:pPr>
        <w:pStyle w:val="formattexttopleveltext"/>
        <w:spacing w:before="0" w:beforeAutospacing="0" w:after="0" w:afterAutospacing="0"/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371ADB">
        <w:rPr>
          <w:color w:val="000000" w:themeColor="text1"/>
          <w:spacing w:val="2"/>
          <w:sz w:val="28"/>
          <w:szCs w:val="28"/>
        </w:rPr>
        <w:t>1.1. Настоящий Порядок определяет порядок подготовки и проведения открытого аукциона (далее - аукцион) на право заключения договоров на установку и эксплуатацию рекламных конструкций на территории Ютазинского муниципального района и заключения договоров на установку и эксплуатацию рекламных конструкций на имуществе, находящемся в муниципальной собственности Ютазинского муниципального района,  а также земельных участках, государственная собственность на которые не разграничена и правом распоряжения которыми обладают органы местного самоуправления.</w:t>
      </w:r>
      <w:r w:rsidRPr="00371ADB">
        <w:rPr>
          <w:color w:val="000000" w:themeColor="text1"/>
          <w:spacing w:val="2"/>
          <w:sz w:val="28"/>
          <w:szCs w:val="28"/>
        </w:rPr>
        <w:br/>
        <w:t>1.2. Настоящий Порядок разработан в соответствии с </w:t>
      </w:r>
      <w:hyperlink r:id="rId5" w:history="1">
        <w:r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>Конституцией Российской Федерации</w:t>
        </w:r>
      </w:hyperlink>
      <w:r w:rsidRPr="00371ADB">
        <w:rPr>
          <w:color w:val="000000" w:themeColor="text1"/>
          <w:spacing w:val="2"/>
          <w:sz w:val="28"/>
          <w:szCs w:val="28"/>
        </w:rPr>
        <w:t>, </w:t>
      </w:r>
      <w:hyperlink r:id="rId6" w:history="1">
        <w:r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371ADB">
        <w:rPr>
          <w:color w:val="000000" w:themeColor="text1"/>
          <w:spacing w:val="2"/>
          <w:sz w:val="28"/>
          <w:szCs w:val="28"/>
        </w:rPr>
        <w:t>, </w:t>
      </w:r>
      <w:hyperlink r:id="rId7" w:history="1">
        <w:r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>Федеральными законами "О рекламе"</w:t>
        </w:r>
      </w:hyperlink>
      <w:r w:rsidRPr="00371ADB">
        <w:rPr>
          <w:color w:val="000000" w:themeColor="text1"/>
          <w:spacing w:val="2"/>
          <w:sz w:val="28"/>
          <w:szCs w:val="28"/>
        </w:rPr>
        <w:t>, "Об общих принципах организации местного самоуправления в Российской Федерации", </w:t>
      </w:r>
      <w:hyperlink r:id="rId8" w:history="1">
        <w:r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>Уставом Ютазинского</w:t>
        </w:r>
      </w:hyperlink>
      <w:r w:rsidRPr="00371ADB">
        <w:rPr>
          <w:color w:val="000000" w:themeColor="text1"/>
          <w:spacing w:val="2"/>
          <w:sz w:val="28"/>
          <w:szCs w:val="28"/>
        </w:rPr>
        <w:t xml:space="preserve"> муниципального района, </w:t>
      </w:r>
      <w:r w:rsidR="00910574">
        <w:rPr>
          <w:color w:val="000000" w:themeColor="text1"/>
          <w:spacing w:val="2"/>
          <w:sz w:val="28"/>
          <w:szCs w:val="28"/>
        </w:rPr>
        <w:t>Постановлением Исполнительного комитета Ютазинского муниципального района Республики Татарстан №588 от 24.08.2017г.</w:t>
      </w:r>
      <w:r w:rsidRPr="00371ADB">
        <w:rPr>
          <w:color w:val="000000" w:themeColor="text1"/>
          <w:spacing w:val="2"/>
          <w:sz w:val="28"/>
          <w:szCs w:val="28"/>
        </w:rPr>
        <w:t>, иными нормативными правовыми актами.</w:t>
      </w:r>
      <w:r w:rsidRPr="00371ADB">
        <w:rPr>
          <w:color w:val="000000" w:themeColor="text1"/>
          <w:spacing w:val="2"/>
          <w:sz w:val="28"/>
          <w:szCs w:val="28"/>
        </w:rPr>
        <w:br/>
      </w:r>
      <w:r w:rsidR="00910574" w:rsidRPr="00107922">
        <w:rPr>
          <w:sz w:val="28"/>
          <w:szCs w:val="28"/>
        </w:rPr>
        <w:t>1.</w:t>
      </w:r>
      <w:r w:rsidR="00910574">
        <w:rPr>
          <w:sz w:val="28"/>
          <w:szCs w:val="28"/>
        </w:rPr>
        <w:t>3</w:t>
      </w:r>
      <w:r w:rsidR="00910574" w:rsidRPr="00107922">
        <w:rPr>
          <w:sz w:val="28"/>
          <w:szCs w:val="28"/>
        </w:rPr>
        <w:t xml:space="preserve">. </w:t>
      </w:r>
      <w:r w:rsidR="00910574" w:rsidRPr="00A974F8">
        <w:rPr>
          <w:sz w:val="28"/>
          <w:szCs w:val="28"/>
        </w:rPr>
        <w:t>Настоящий порядок не распространяется на случаи:</w:t>
      </w:r>
    </w:p>
    <w:p w:rsidR="00910574" w:rsidRPr="00A974F8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когда </w:t>
      </w:r>
      <w:r w:rsidRPr="00A974F8">
        <w:rPr>
          <w:color w:val="000000"/>
          <w:sz w:val="28"/>
          <w:szCs w:val="28"/>
          <w:shd w:val="clear" w:color="auto" w:fill="FFFFFF"/>
        </w:rPr>
        <w:t>установка и эксплуатация рекламной конструкции осуществляются</w:t>
      </w:r>
      <w:r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ее владельцем по договору с собственником земел</w:t>
      </w:r>
      <w:r>
        <w:rPr>
          <w:color w:val="000000"/>
          <w:sz w:val="28"/>
          <w:szCs w:val="28"/>
          <w:shd w:val="clear" w:color="auto" w:fill="FFFFFF"/>
        </w:rPr>
        <w:t xml:space="preserve">ьного участка, здания или иного недвижимого имущества, к которому </w:t>
      </w:r>
      <w:r w:rsidRPr="00A974F8">
        <w:rPr>
          <w:color w:val="000000"/>
          <w:sz w:val="28"/>
          <w:szCs w:val="28"/>
          <w:shd w:val="clear" w:color="auto" w:fill="FFFFFF"/>
        </w:rPr>
        <w:t>присоединяется рекламная конструкция,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974F8">
        <w:rPr>
          <w:color w:val="000000"/>
          <w:sz w:val="28"/>
          <w:szCs w:val="28"/>
          <w:shd w:val="clear" w:color="auto" w:fill="FFFFFF"/>
        </w:rPr>
        <w:t>либо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с лицом, </w:t>
      </w:r>
      <w:proofErr w:type="spellStart"/>
      <w:r w:rsidRPr="00A974F8">
        <w:rPr>
          <w:color w:val="000000"/>
          <w:sz w:val="28"/>
          <w:szCs w:val="28"/>
          <w:shd w:val="clear" w:color="auto" w:fill="FFFFFF"/>
        </w:rPr>
        <w:t>управомоченным</w:t>
      </w:r>
      <w:proofErr w:type="spellEnd"/>
      <w:r w:rsidRPr="00A974F8">
        <w:rPr>
          <w:color w:val="000000"/>
          <w:sz w:val="28"/>
          <w:szCs w:val="28"/>
          <w:shd w:val="clear" w:color="auto" w:fill="FFFFFF"/>
        </w:rPr>
        <w:t xml:space="preserve"> собственником</w:t>
      </w:r>
      <w:r>
        <w:rPr>
          <w:color w:val="000000"/>
          <w:sz w:val="28"/>
          <w:szCs w:val="28"/>
          <w:shd w:val="clear" w:color="auto" w:fill="FFFFFF"/>
        </w:rPr>
        <w:t xml:space="preserve"> такого имущества, в том числе с </w:t>
      </w:r>
      <w:r w:rsidRPr="00A974F8">
        <w:rPr>
          <w:color w:val="000000"/>
          <w:sz w:val="28"/>
          <w:szCs w:val="28"/>
          <w:shd w:val="clear" w:color="auto" w:fill="FFFFFF"/>
        </w:rPr>
        <w:t>арендатором (применяется в отношении имущества не находящегося в государственной и муниципальной собственности)</w:t>
      </w:r>
      <w:r w:rsidRPr="00A974F8">
        <w:rPr>
          <w:sz w:val="28"/>
          <w:szCs w:val="28"/>
        </w:rPr>
        <w:t>;</w:t>
      </w:r>
    </w:p>
    <w:p w:rsidR="00910574" w:rsidRPr="00A974F8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4F8">
        <w:rPr>
          <w:color w:val="000000"/>
          <w:sz w:val="28"/>
          <w:szCs w:val="28"/>
          <w:shd w:val="clear" w:color="auto" w:fill="FFFFFF"/>
        </w:rPr>
        <w:t xml:space="preserve">В случае если для установки и эксплуатации рекламной конструкции 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предполагается использовать общее имущество собственников помещений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в многоквартирном доме, заключение договора на установку и эксплуатацию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рекламной конструкции возможно только при наличии согласия собственников </w:t>
      </w:r>
      <w:r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помещений в многоквартирном доме, полученного в порядке, установленном </w:t>
      </w:r>
      <w:r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A974F8">
        <w:rPr>
          <w:color w:val="000000"/>
          <w:sz w:val="28"/>
          <w:szCs w:val="28"/>
          <w:shd w:val="clear" w:color="auto" w:fill="FFFFFF"/>
        </w:rPr>
        <w:t>Жилищным</w:t>
      </w:r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9" w:anchor="dst59" w:history="1">
        <w:r w:rsidRPr="00A974F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974F8">
        <w:rPr>
          <w:color w:val="000000"/>
          <w:sz w:val="28"/>
          <w:szCs w:val="28"/>
          <w:shd w:val="clear" w:color="auto" w:fill="FFFFFF"/>
        </w:rPr>
        <w:t>Российской Федерации. Заключение такого договора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осуществляется лицом, уполномоченным на его заключение общим собранием </w:t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A974F8">
        <w:rPr>
          <w:color w:val="000000"/>
          <w:sz w:val="28"/>
          <w:szCs w:val="28"/>
          <w:shd w:val="clear" w:color="auto" w:fill="FFFFFF"/>
        </w:rPr>
        <w:t>собственников помещений в многоквартирном доме;</w:t>
      </w:r>
    </w:p>
    <w:p w:rsidR="00910574" w:rsidRPr="00A974F8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74F8">
        <w:rPr>
          <w:color w:val="000000"/>
          <w:sz w:val="28"/>
          <w:szCs w:val="28"/>
          <w:shd w:val="clear" w:color="auto" w:fill="FFFFFF"/>
        </w:rPr>
        <w:lastRenderedPageBreak/>
        <w:t xml:space="preserve">В случае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</w:t>
      </w:r>
      <w:r>
        <w:rPr>
          <w:color w:val="000000"/>
          <w:sz w:val="28"/>
          <w:szCs w:val="28"/>
          <w:shd w:val="clear" w:color="auto" w:fill="FFFFFF"/>
        </w:rPr>
        <w:t xml:space="preserve">праве, договор </w:t>
      </w:r>
      <w:r w:rsidRPr="00A974F8">
        <w:rPr>
          <w:color w:val="000000"/>
          <w:sz w:val="28"/>
          <w:szCs w:val="28"/>
          <w:shd w:val="clear" w:color="auto" w:fill="FFFFFF"/>
        </w:rPr>
        <w:t>на установку и эксплуатацию рекламной конструкции заключ</w:t>
      </w:r>
      <w:r>
        <w:rPr>
          <w:color w:val="000000"/>
          <w:sz w:val="28"/>
          <w:szCs w:val="28"/>
          <w:shd w:val="clear" w:color="auto" w:fill="FFFFFF"/>
        </w:rPr>
        <w:t xml:space="preserve">ается с лицом, </w:t>
      </w:r>
      <w:r w:rsidRPr="00A974F8">
        <w:rPr>
          <w:color w:val="000000"/>
          <w:sz w:val="28"/>
          <w:szCs w:val="28"/>
          <w:shd w:val="clear" w:color="auto" w:fill="FFFFFF"/>
        </w:rPr>
        <w:t>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</w:t>
      </w:r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0" w:anchor="dst100478" w:history="1">
        <w:r w:rsidRPr="00A974F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частью 5.1</w:t>
        </w:r>
      </w:hyperlink>
      <w:r w:rsidRPr="00A974F8">
        <w:rPr>
          <w:rStyle w:val="apple-converted-space"/>
          <w:sz w:val="28"/>
          <w:szCs w:val="28"/>
          <w:shd w:val="clear" w:color="auto" w:fill="FFFFFF"/>
        </w:rPr>
        <w:t> 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статьи 19 Федерального закона о рекламе;</w:t>
      </w:r>
    </w:p>
    <w:p w:rsidR="00910574" w:rsidRPr="00A974F8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74F8">
        <w:rPr>
          <w:color w:val="000000"/>
          <w:sz w:val="28"/>
          <w:szCs w:val="28"/>
          <w:shd w:val="clear" w:color="auto" w:fill="FFFFFF"/>
        </w:rPr>
        <w:t>В случае если недвижимое имущество, к которому присоединяется рекламная конструкция, передано собственником в доверительное управление, договор на установку и эксплуатацию рекламной конструкции заключается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имуществом;</w:t>
      </w:r>
    </w:p>
    <w:p w:rsidR="00910574" w:rsidRPr="00A974F8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когда не истек срок действия ранее заключенного договора на установку и эксплуатацию рекламной конструкции;</w:t>
      </w:r>
    </w:p>
    <w:p w:rsidR="00910574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если в отношении запрашиваемого земельного участка имеется                              действующее решение о предварительном согласовании места размещения        объекта капитального строительства.</w:t>
      </w:r>
    </w:p>
    <w:p w:rsidR="00910574" w:rsidRDefault="00371ADB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ADB">
        <w:rPr>
          <w:color w:val="000000" w:themeColor="text1"/>
          <w:spacing w:val="2"/>
          <w:sz w:val="28"/>
          <w:szCs w:val="28"/>
        </w:rPr>
        <w:t>1.</w:t>
      </w:r>
      <w:r w:rsidR="00910574">
        <w:rPr>
          <w:color w:val="000000" w:themeColor="text1"/>
          <w:spacing w:val="2"/>
          <w:sz w:val="28"/>
          <w:szCs w:val="28"/>
        </w:rPr>
        <w:t>4</w:t>
      </w:r>
      <w:r w:rsidRPr="00371ADB">
        <w:rPr>
          <w:color w:val="000000" w:themeColor="text1"/>
          <w:spacing w:val="2"/>
          <w:sz w:val="28"/>
          <w:szCs w:val="28"/>
        </w:rPr>
        <w:t>. Аукцион проводится с целью выявления лиц, спос</w:t>
      </w:r>
      <w:r w:rsidR="00910574">
        <w:rPr>
          <w:color w:val="000000" w:themeColor="text1"/>
          <w:spacing w:val="2"/>
          <w:sz w:val="28"/>
          <w:szCs w:val="28"/>
        </w:rPr>
        <w:t>обных на наиболее выгодных для района</w:t>
      </w:r>
      <w:r w:rsidRPr="00371ADB">
        <w:rPr>
          <w:color w:val="000000" w:themeColor="text1"/>
          <w:spacing w:val="2"/>
          <w:sz w:val="28"/>
          <w:szCs w:val="28"/>
        </w:rPr>
        <w:t xml:space="preserve"> условиях разместить рекламные конструкции.</w:t>
      </w:r>
    </w:p>
    <w:p w:rsidR="00910574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 xml:space="preserve">. </w:t>
      </w:r>
      <w:r w:rsidRPr="00A974F8">
        <w:rPr>
          <w:sz w:val="28"/>
          <w:szCs w:val="28"/>
        </w:rPr>
        <w:t xml:space="preserve">Предмет аукциона - право на заключение договора на установку и эксплуатацию рекламных конструкций расположенных в границах </w:t>
      </w:r>
      <w:r>
        <w:rPr>
          <w:sz w:val="28"/>
          <w:szCs w:val="28"/>
        </w:rPr>
        <w:t xml:space="preserve"> Ютаз</w:t>
      </w:r>
      <w:r w:rsidRPr="00FB6F0D">
        <w:rPr>
          <w:sz w:val="28"/>
          <w:szCs w:val="28"/>
        </w:rPr>
        <w:t>инского</w:t>
      </w:r>
      <w:r w:rsidRPr="00A974F8">
        <w:rPr>
          <w:sz w:val="28"/>
          <w:szCs w:val="28"/>
        </w:rPr>
        <w:t xml:space="preserve"> муниципального района на земельных участках, здании или ином недвижимом имуществе находящихся в государственной или муни</w:t>
      </w:r>
      <w:r>
        <w:rPr>
          <w:sz w:val="28"/>
          <w:szCs w:val="28"/>
        </w:rPr>
        <w:t>ципальной собственности сроком на 5 лет.</w:t>
      </w:r>
    </w:p>
    <w:p w:rsidR="00910574" w:rsidRDefault="00371ADB" w:rsidP="009105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71ADB">
        <w:rPr>
          <w:color w:val="000000" w:themeColor="text1"/>
          <w:spacing w:val="2"/>
          <w:sz w:val="28"/>
          <w:szCs w:val="28"/>
        </w:rPr>
        <w:t>1.</w:t>
      </w:r>
      <w:r w:rsidR="00910574">
        <w:rPr>
          <w:color w:val="000000" w:themeColor="text1"/>
          <w:spacing w:val="2"/>
          <w:sz w:val="28"/>
          <w:szCs w:val="28"/>
        </w:rPr>
        <w:t>6</w:t>
      </w:r>
      <w:r w:rsidRPr="00371ADB">
        <w:rPr>
          <w:color w:val="000000" w:themeColor="text1"/>
          <w:spacing w:val="2"/>
          <w:sz w:val="28"/>
          <w:szCs w:val="28"/>
        </w:rPr>
        <w:t>. Основными задачами аукциона являются:</w:t>
      </w:r>
      <w:r w:rsidRPr="00371ADB">
        <w:rPr>
          <w:color w:val="000000" w:themeColor="text1"/>
          <w:spacing w:val="2"/>
          <w:sz w:val="28"/>
          <w:szCs w:val="28"/>
        </w:rPr>
        <w:br/>
        <w:t xml:space="preserve">- организация размещения рекламных конструкций на территории </w:t>
      </w:r>
      <w:hyperlink r:id="rId11" w:history="1">
        <w:r w:rsidR="00910574"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>Ютазинского</w:t>
        </w:r>
      </w:hyperlink>
      <w:r w:rsidR="00910574" w:rsidRPr="00371ADB">
        <w:rPr>
          <w:color w:val="000000" w:themeColor="text1"/>
          <w:spacing w:val="2"/>
          <w:sz w:val="28"/>
          <w:szCs w:val="28"/>
        </w:rPr>
        <w:t xml:space="preserve"> муниципального района </w:t>
      </w:r>
      <w:r w:rsidRPr="00371ADB">
        <w:rPr>
          <w:color w:val="000000" w:themeColor="text1"/>
          <w:spacing w:val="2"/>
          <w:sz w:val="28"/>
          <w:szCs w:val="28"/>
        </w:rPr>
        <w:t>в соответствии со Схемой размещения рекламных конструкций;</w:t>
      </w:r>
      <w:r w:rsidRPr="00371ADB">
        <w:rPr>
          <w:color w:val="000000" w:themeColor="text1"/>
          <w:spacing w:val="2"/>
          <w:sz w:val="28"/>
          <w:szCs w:val="28"/>
        </w:rPr>
        <w:br/>
        <w:t xml:space="preserve">- увеличение доходов бюджета от размещения рекламных конструкций на территории </w:t>
      </w:r>
      <w:hyperlink r:id="rId12" w:history="1">
        <w:r w:rsidR="00910574" w:rsidRPr="00371ADB">
          <w:rPr>
            <w:rStyle w:val="a4"/>
            <w:color w:val="000000" w:themeColor="text1"/>
            <w:spacing w:val="2"/>
            <w:sz w:val="28"/>
            <w:szCs w:val="28"/>
            <w:u w:val="none"/>
          </w:rPr>
          <w:t xml:space="preserve"> Ютазинского</w:t>
        </w:r>
      </w:hyperlink>
      <w:r w:rsidR="00910574" w:rsidRPr="00371ADB">
        <w:rPr>
          <w:color w:val="000000" w:themeColor="text1"/>
          <w:spacing w:val="2"/>
          <w:sz w:val="28"/>
          <w:szCs w:val="28"/>
        </w:rPr>
        <w:t xml:space="preserve"> муниципального района</w:t>
      </w:r>
      <w:r w:rsidRPr="00371ADB">
        <w:rPr>
          <w:color w:val="000000" w:themeColor="text1"/>
          <w:spacing w:val="2"/>
          <w:sz w:val="28"/>
          <w:szCs w:val="28"/>
        </w:rPr>
        <w:t>.</w:t>
      </w:r>
    </w:p>
    <w:p w:rsidR="00910574" w:rsidRPr="00107922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107922">
        <w:rPr>
          <w:sz w:val="28"/>
          <w:szCs w:val="28"/>
        </w:rPr>
        <w:t>. Договор заключается с победителем торгов.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Торги являются </w:t>
      </w:r>
      <w:r>
        <w:rPr>
          <w:sz w:val="28"/>
          <w:szCs w:val="28"/>
        </w:rPr>
        <w:t xml:space="preserve">             </w:t>
      </w:r>
      <w:r w:rsidRPr="00107922">
        <w:rPr>
          <w:sz w:val="28"/>
          <w:szCs w:val="28"/>
        </w:rPr>
        <w:t>открытыми по составу участников и проводятся в форме аукциона.</w:t>
      </w:r>
    </w:p>
    <w:p w:rsidR="00910574" w:rsidRPr="00107922" w:rsidRDefault="00910574" w:rsidP="0091057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107922">
        <w:rPr>
          <w:sz w:val="28"/>
          <w:szCs w:val="28"/>
        </w:rPr>
        <w:t xml:space="preserve">. Решение о проведении аукциона на право заключения договора </w:t>
      </w:r>
      <w:r>
        <w:rPr>
          <w:sz w:val="28"/>
          <w:szCs w:val="28"/>
        </w:rPr>
        <w:t xml:space="preserve">                                  </w:t>
      </w:r>
      <w:r w:rsidRPr="00107922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>И</w:t>
      </w:r>
      <w:r w:rsidRPr="007F626B">
        <w:rPr>
          <w:sz w:val="28"/>
          <w:szCs w:val="28"/>
        </w:rPr>
        <w:t>сполнительным комитетом</w:t>
      </w:r>
      <w:r>
        <w:rPr>
          <w:sz w:val="28"/>
          <w:szCs w:val="28"/>
        </w:rPr>
        <w:t xml:space="preserve"> 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.  </w:t>
      </w:r>
    </w:p>
    <w:p w:rsidR="00371ADB" w:rsidRPr="00371ADB" w:rsidRDefault="00371ADB" w:rsidP="009105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71ADB">
        <w:rPr>
          <w:color w:val="000000" w:themeColor="text1"/>
          <w:spacing w:val="2"/>
          <w:sz w:val="28"/>
          <w:szCs w:val="28"/>
        </w:rPr>
        <w:t>1.</w:t>
      </w:r>
      <w:r w:rsidR="00910574">
        <w:rPr>
          <w:color w:val="000000" w:themeColor="text1"/>
          <w:spacing w:val="2"/>
          <w:sz w:val="28"/>
          <w:szCs w:val="28"/>
        </w:rPr>
        <w:t>9</w:t>
      </w:r>
      <w:r w:rsidRPr="00371ADB">
        <w:rPr>
          <w:color w:val="000000" w:themeColor="text1"/>
          <w:spacing w:val="2"/>
          <w:sz w:val="28"/>
          <w:szCs w:val="28"/>
        </w:rPr>
        <w:t>. Основными принципами подготовки и проведения аукциона являются равные условия для заявителей, открытость, гласность, равнодоступность и состязательность.</w:t>
      </w:r>
    </w:p>
    <w:p w:rsidR="00910574" w:rsidRPr="00371ADB" w:rsidRDefault="00910574" w:rsidP="00910574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AF6161" w:rsidRPr="00ED6C29" w:rsidRDefault="00AF6161" w:rsidP="00AF6161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D6C29">
        <w:rPr>
          <w:b/>
          <w:sz w:val="28"/>
          <w:szCs w:val="28"/>
        </w:rPr>
        <w:t>2. Организатор аукциона</w:t>
      </w:r>
    </w:p>
    <w:p w:rsidR="00AF6161" w:rsidRPr="00ED6C29" w:rsidRDefault="00AF6161" w:rsidP="00AF6161">
      <w:pPr>
        <w:pStyle w:val="formattexttopleveltext"/>
        <w:spacing w:before="0" w:beforeAutospacing="0" w:after="0" w:afterAutospacing="0"/>
        <w:jc w:val="center"/>
        <w:rPr>
          <w:sz w:val="20"/>
          <w:szCs w:val="2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107922">
        <w:rPr>
          <w:sz w:val="28"/>
          <w:szCs w:val="28"/>
        </w:rPr>
        <w:t>рганизацию и проведение аукциона</w:t>
      </w:r>
      <w:r>
        <w:rPr>
          <w:sz w:val="28"/>
          <w:szCs w:val="28"/>
        </w:rPr>
        <w:t xml:space="preserve"> (далее – организатор аукциона) осуществляет </w:t>
      </w:r>
      <w:r w:rsidRPr="007F626B">
        <w:rPr>
          <w:sz w:val="28"/>
          <w:szCs w:val="28"/>
        </w:rPr>
        <w:t xml:space="preserve">отдел архитектуры и градостроительства </w:t>
      </w:r>
      <w:r>
        <w:rPr>
          <w:sz w:val="28"/>
          <w:szCs w:val="28"/>
        </w:rPr>
        <w:t xml:space="preserve"> Исполнительного </w:t>
      </w:r>
      <w:r w:rsidRPr="007F626B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Ютаз</w:t>
      </w:r>
      <w:r w:rsidRPr="002C5BC1">
        <w:rPr>
          <w:sz w:val="28"/>
          <w:szCs w:val="28"/>
        </w:rPr>
        <w:t>инского</w:t>
      </w:r>
      <w:r w:rsidRPr="007F626B">
        <w:rPr>
          <w:sz w:val="28"/>
          <w:szCs w:val="28"/>
        </w:rPr>
        <w:t xml:space="preserve"> муниципального  района.</w:t>
      </w:r>
    </w:p>
    <w:p w:rsidR="00A02994" w:rsidRPr="00A974F8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07922">
        <w:rPr>
          <w:sz w:val="28"/>
          <w:szCs w:val="28"/>
        </w:rPr>
        <w:t xml:space="preserve">.2. </w:t>
      </w:r>
      <w:r w:rsidR="00A02994" w:rsidRPr="00A974F8">
        <w:rPr>
          <w:sz w:val="28"/>
          <w:szCs w:val="28"/>
        </w:rPr>
        <w:t xml:space="preserve">После принятия решения о </w:t>
      </w:r>
      <w:proofErr w:type="gramStart"/>
      <w:r w:rsidR="00A02994" w:rsidRPr="00A974F8">
        <w:rPr>
          <w:sz w:val="28"/>
          <w:szCs w:val="28"/>
        </w:rPr>
        <w:t xml:space="preserve">проведении </w:t>
      </w:r>
      <w:r w:rsidR="002A15CC">
        <w:rPr>
          <w:sz w:val="28"/>
          <w:szCs w:val="28"/>
        </w:rPr>
        <w:t xml:space="preserve"> </w:t>
      </w:r>
      <w:r w:rsidR="00A02994" w:rsidRPr="00A974F8">
        <w:rPr>
          <w:sz w:val="28"/>
          <w:szCs w:val="28"/>
        </w:rPr>
        <w:t>аукциона</w:t>
      </w:r>
      <w:proofErr w:type="gramEnd"/>
      <w:r w:rsidR="00A02994" w:rsidRPr="00A974F8">
        <w:rPr>
          <w:sz w:val="28"/>
          <w:szCs w:val="28"/>
        </w:rPr>
        <w:t xml:space="preserve"> на право заключения</w:t>
      </w:r>
      <w:r w:rsidR="00A02994">
        <w:rPr>
          <w:sz w:val="28"/>
          <w:szCs w:val="28"/>
        </w:rPr>
        <w:t xml:space="preserve"> </w:t>
      </w:r>
      <w:r w:rsidR="00A02994" w:rsidRPr="00A974F8">
        <w:rPr>
          <w:sz w:val="28"/>
          <w:szCs w:val="28"/>
        </w:rPr>
        <w:t>договора организатор аукциона: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предлагает состав аукционной комиссии;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определяет начальную цену предмета аукциона и величину повышения при подаче предложений о цене договора в открытой форме начальной цены договора (далее - шаг аукциона);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определяет время и место проведения аукциона, а также форму подачи </w:t>
      </w:r>
      <w:r>
        <w:rPr>
          <w:sz w:val="28"/>
          <w:szCs w:val="28"/>
        </w:rPr>
        <w:t xml:space="preserve">                   </w:t>
      </w:r>
      <w:r w:rsidRPr="00A974F8">
        <w:rPr>
          <w:sz w:val="28"/>
          <w:szCs w:val="28"/>
        </w:rPr>
        <w:t>предложений о цене предмета аукциона;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определяет размер, срок и условия внесения задатка, а также иные       </w:t>
      </w:r>
      <w:r>
        <w:rPr>
          <w:sz w:val="28"/>
          <w:szCs w:val="28"/>
        </w:rPr>
        <w:t xml:space="preserve">                         </w:t>
      </w:r>
      <w:r w:rsidRPr="00A974F8">
        <w:rPr>
          <w:sz w:val="28"/>
          <w:szCs w:val="28"/>
        </w:rPr>
        <w:t xml:space="preserve">      условия;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разрабатывает и утверждает аукционную документацию;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размещает на сайте </w:t>
      </w:r>
      <w:r>
        <w:rPr>
          <w:sz w:val="28"/>
          <w:szCs w:val="28"/>
        </w:rPr>
        <w:t>Ютаз</w:t>
      </w:r>
      <w:r w:rsidRPr="00A974F8">
        <w:rPr>
          <w:sz w:val="28"/>
          <w:szCs w:val="28"/>
        </w:rPr>
        <w:t xml:space="preserve">инского </w:t>
      </w:r>
      <w:proofErr w:type="gramStart"/>
      <w:r w:rsidRPr="00A974F8">
        <w:rPr>
          <w:sz w:val="28"/>
          <w:szCs w:val="28"/>
        </w:rPr>
        <w:t>муниципального  района</w:t>
      </w:r>
      <w:proofErr w:type="gramEnd"/>
      <w:r w:rsidRPr="00A974F8">
        <w:rPr>
          <w:sz w:val="28"/>
          <w:szCs w:val="28"/>
        </w:rPr>
        <w:t xml:space="preserve"> извещение </w:t>
      </w:r>
      <w:r>
        <w:rPr>
          <w:sz w:val="28"/>
          <w:szCs w:val="28"/>
        </w:rPr>
        <w:t xml:space="preserve">                 </w:t>
      </w:r>
      <w:r w:rsidRPr="00A974F8">
        <w:rPr>
          <w:sz w:val="28"/>
          <w:szCs w:val="28"/>
        </w:rPr>
        <w:t>о проведении аукциона;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дает </w:t>
      </w:r>
      <w:r w:rsidRPr="00A974F8">
        <w:rPr>
          <w:sz w:val="28"/>
          <w:szCs w:val="28"/>
        </w:rPr>
        <w:t>разъяснения относительно аукционной документации (по запросам претендентов);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принимает и регистрирует заявки претендентов на участие в аукционе;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проверяет правильность оформления представленных претендентами   </w:t>
      </w:r>
      <w:r>
        <w:rPr>
          <w:sz w:val="28"/>
          <w:szCs w:val="28"/>
        </w:rPr>
        <w:t xml:space="preserve">                       </w:t>
      </w:r>
      <w:r w:rsidRPr="00A974F8">
        <w:rPr>
          <w:sz w:val="28"/>
          <w:szCs w:val="28"/>
        </w:rPr>
        <w:t>документов и определяет их соответствие требованиям;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организует проведение аукциона;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размещает </w:t>
      </w:r>
      <w:r w:rsidRPr="00A974F8">
        <w:rPr>
          <w:sz w:val="28"/>
          <w:szCs w:val="28"/>
        </w:rPr>
        <w:t xml:space="preserve">информацию о результатах аукциона на сайте </w:t>
      </w:r>
      <w:r>
        <w:rPr>
          <w:sz w:val="28"/>
          <w:szCs w:val="28"/>
        </w:rPr>
        <w:t>Ютаз</w:t>
      </w:r>
      <w:r w:rsidRPr="00A974F8"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                 </w:t>
      </w:r>
      <w:r w:rsidRPr="00A974F8">
        <w:rPr>
          <w:sz w:val="28"/>
          <w:szCs w:val="28"/>
        </w:rPr>
        <w:t>муниципального района;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заключает договор с победителем аукциона;</w:t>
      </w:r>
    </w:p>
    <w:p w:rsidR="00AF6161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осуществляет иные функции в соответствии с законодательством Российской Федерации и настоящим Порядком.</w:t>
      </w:r>
    </w:p>
    <w:p w:rsidR="00A02994" w:rsidRPr="00A974F8" w:rsidRDefault="00A02994" w:rsidP="00A02994">
      <w:pPr>
        <w:pStyle w:val="Defaul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вправе: </w:t>
      </w:r>
    </w:p>
    <w:p w:rsidR="00A02994" w:rsidRPr="00A974F8" w:rsidRDefault="00A02994" w:rsidP="00A02994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привлекать юридическое лицо для осуществления функций по организации и проведению торгов от имени организатора торгов. Права и обязанности по результатам осуществления указанных функций возникают у организатора торгов;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привлекать специалистов и экспертов и консультантов, не входящих в состав аукционной комиссии, для осуществления экспертной оценки заявок;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требовать от участника торгов разъяснения положений поданных ими заявок и приложенных к ним документов; 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осуществляет иные функции в соответствии с законодательством Российской Федерации и настоящим Порядком.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6161" w:rsidRPr="00112E84" w:rsidRDefault="00AF6161" w:rsidP="00AF6161">
      <w:pPr>
        <w:pStyle w:val="3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Аукционная комиссия</w:t>
      </w:r>
    </w:p>
    <w:p w:rsidR="00AF6161" w:rsidRPr="007F744F" w:rsidRDefault="00AF6161" w:rsidP="00AF6161">
      <w:pPr>
        <w:pStyle w:val="3"/>
        <w:spacing w:before="0" w:beforeAutospacing="0" w:after="0" w:afterAutospacing="0"/>
        <w:ind w:left="1068"/>
        <w:jc w:val="center"/>
        <w:rPr>
          <w:b w:val="0"/>
          <w:sz w:val="10"/>
          <w:szCs w:val="1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7922">
        <w:rPr>
          <w:sz w:val="28"/>
          <w:szCs w:val="28"/>
        </w:rPr>
        <w:t xml:space="preserve">.1. Для </w:t>
      </w:r>
      <w:r>
        <w:rPr>
          <w:sz w:val="28"/>
          <w:szCs w:val="28"/>
        </w:rPr>
        <w:t xml:space="preserve">участия в проведении </w:t>
      </w:r>
      <w:r w:rsidRPr="00107922">
        <w:rPr>
          <w:sz w:val="28"/>
          <w:szCs w:val="28"/>
        </w:rPr>
        <w:t xml:space="preserve">аукциона и выявления победителей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создается аукционная комиссия</w:t>
      </w:r>
      <w:r w:rsidR="00F50391">
        <w:rPr>
          <w:sz w:val="28"/>
          <w:szCs w:val="28"/>
        </w:rPr>
        <w:t xml:space="preserve"> (Приложение 1).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0792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аукционной комиссии </w:t>
      </w:r>
      <w:r w:rsidRPr="00107922">
        <w:rPr>
          <w:sz w:val="28"/>
          <w:szCs w:val="28"/>
        </w:rPr>
        <w:t>в обязательном порядке включаются представители: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 района</w:t>
      </w:r>
      <w:r w:rsidRPr="00107922">
        <w:rPr>
          <w:sz w:val="28"/>
          <w:szCs w:val="28"/>
        </w:rPr>
        <w:t>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Палаты имущественных  и земельных  отношений</w:t>
      </w:r>
      <w:r w:rsidRPr="00107922">
        <w:rPr>
          <w:sz w:val="28"/>
          <w:szCs w:val="28"/>
        </w:rPr>
        <w:t>;</w:t>
      </w:r>
    </w:p>
    <w:p w:rsidR="00D77B73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палаты. 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107922">
        <w:rPr>
          <w:sz w:val="28"/>
          <w:szCs w:val="28"/>
        </w:rPr>
        <w:t xml:space="preserve">Решения, принятые аукционной комиссией, оформляются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 xml:space="preserve">протоколом, который подписывается всеми присутствующими членами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>комиссии.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07922">
        <w:rPr>
          <w:sz w:val="28"/>
          <w:szCs w:val="28"/>
        </w:rPr>
        <w:t>. Аукционная комиссия: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принимает решение о признании претендентов участниками аукциона или об отказе в допуске к участию в аукционе;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рассматривает и оценивает заявки (при подаче предложений о цене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предмета аукциона в закрытой форме);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определяет победителя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подводит итоги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признает аукцион несостоявшимся в отношении тех лотов, на которые подана только одна или не подано ни одной заявки, и оформляет </w:t>
      </w:r>
      <w:r>
        <w:rPr>
          <w:sz w:val="28"/>
          <w:szCs w:val="28"/>
        </w:rPr>
        <w:t xml:space="preserve">                            </w:t>
      </w:r>
      <w:r w:rsidRPr="00107922">
        <w:rPr>
          <w:sz w:val="28"/>
          <w:szCs w:val="28"/>
        </w:rPr>
        <w:t>соответствующий протокол;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07922">
        <w:rPr>
          <w:sz w:val="28"/>
          <w:szCs w:val="28"/>
        </w:rPr>
        <w:t xml:space="preserve">. Аукционная комиссия вправе принимать решение, если на ее </w:t>
      </w:r>
      <w:r>
        <w:rPr>
          <w:sz w:val="28"/>
          <w:szCs w:val="28"/>
        </w:rPr>
        <w:t xml:space="preserve">             </w:t>
      </w:r>
      <w:r w:rsidRPr="00107922">
        <w:rPr>
          <w:sz w:val="28"/>
          <w:szCs w:val="28"/>
        </w:rPr>
        <w:t>заседании присутствует не менее половины членов комиссии.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По вопросам, входящим в ее компетенцию, аукционная комиссия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 xml:space="preserve">принимает решения большинством голосов присутствующих на заседании </w:t>
      </w:r>
      <w:r>
        <w:rPr>
          <w:sz w:val="28"/>
          <w:szCs w:val="28"/>
        </w:rPr>
        <w:t xml:space="preserve">   </w:t>
      </w:r>
      <w:r w:rsidRPr="00107922">
        <w:rPr>
          <w:sz w:val="28"/>
          <w:szCs w:val="28"/>
        </w:rPr>
        <w:t>членов комиссии. При равенстве голосов голос председателя комиссии является решающим.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>3.6.  Председатель а</w:t>
      </w:r>
      <w:r w:rsidR="000C7151">
        <w:rPr>
          <w:rFonts w:ascii="Times New Roman" w:hAnsi="Times New Roman" w:cs="Times New Roman"/>
          <w:sz w:val="28"/>
          <w:szCs w:val="28"/>
        </w:rPr>
        <w:t>у</w:t>
      </w:r>
      <w:r w:rsidRPr="00A974F8">
        <w:rPr>
          <w:rFonts w:ascii="Times New Roman" w:hAnsi="Times New Roman" w:cs="Times New Roman"/>
          <w:sz w:val="28"/>
          <w:szCs w:val="28"/>
        </w:rPr>
        <w:t xml:space="preserve">кционной комиссии: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руководит деятельностью аукционной комиссии, организует ее работу в соответствии с настоящим Порядком;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ведет заседания аукционной комиссии.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3.7. В отсутствие председателя аукционной комиссии его функции выполняет заместитель председателя.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по поручению председателя </w:t>
      </w:r>
      <w:r w:rsidR="000C7151">
        <w:rPr>
          <w:rFonts w:ascii="Times New Roman" w:hAnsi="Times New Roman" w:cs="Times New Roman"/>
          <w:sz w:val="28"/>
          <w:szCs w:val="28"/>
        </w:rPr>
        <w:t>аукционной комиссии заседания ау</w:t>
      </w:r>
      <w:r w:rsidRPr="00A974F8">
        <w:rPr>
          <w:rFonts w:ascii="Times New Roman" w:hAnsi="Times New Roman" w:cs="Times New Roman"/>
          <w:sz w:val="28"/>
          <w:szCs w:val="28"/>
        </w:rPr>
        <w:t xml:space="preserve">кционной комиссии могут проводиться его заместителем.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3.8.  Ответственный секретарь аукционной комиссии: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извещает лиц, входящих в состав аукционной комиссии, о времени и месте проведения заседаний не менее чем за два рабочих дня до их начала;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обеспечивает лиц, входящих в состав аукционной комиссии, необходимыми материалами и документами; </w:t>
      </w:r>
    </w:p>
    <w:p w:rsidR="00A02994" w:rsidRPr="00A974F8" w:rsidRDefault="002A15CC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протоколы заседаний</w:t>
      </w:r>
      <w:r w:rsidR="00A02994" w:rsidRPr="00A974F8">
        <w:rPr>
          <w:rFonts w:ascii="Times New Roman" w:hAnsi="Times New Roman" w:cs="Times New Roman"/>
          <w:sz w:val="28"/>
          <w:szCs w:val="28"/>
        </w:rPr>
        <w:t xml:space="preserve"> комиссии и передает их на подпись председателю;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входит в состав комиссии без права голоса;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выполняет поручения председателя по другим вопросам, связанным с деятельностью аукционной комиссии.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3.9. Члены аукционной комиссии имеют право выражать особое мнение по рассматриваемым вопросам, которое заносится в протокол заседания аукционной комиссии или приобщается к протоколу в виде отдельного документа.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3.10. Все заседания комиссии являются открытыми. 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2994">
        <w:rPr>
          <w:sz w:val="28"/>
          <w:szCs w:val="28"/>
        </w:rPr>
        <w:t>3</w:t>
      </w:r>
      <w:r w:rsidR="000C7151">
        <w:rPr>
          <w:color w:val="000000"/>
          <w:sz w:val="28"/>
          <w:szCs w:val="28"/>
        </w:rPr>
        <w:t>.</w:t>
      </w:r>
      <w:proofErr w:type="gramStart"/>
      <w:r w:rsidR="000C7151">
        <w:rPr>
          <w:color w:val="000000"/>
          <w:sz w:val="28"/>
          <w:szCs w:val="28"/>
        </w:rPr>
        <w:t>11.</w:t>
      </w:r>
      <w:r w:rsidRPr="00A02994">
        <w:rPr>
          <w:color w:val="000000"/>
          <w:sz w:val="28"/>
          <w:szCs w:val="28"/>
        </w:rPr>
        <w:t>Члены</w:t>
      </w:r>
      <w:proofErr w:type="gramEnd"/>
      <w:r w:rsidRPr="00A02994">
        <w:rPr>
          <w:color w:val="000000"/>
          <w:sz w:val="28"/>
          <w:szCs w:val="28"/>
        </w:rPr>
        <w:t xml:space="preserve"> аукционной комиссии обязаны соблюдать конфиденциальность и не допускать разглашения информации, раскрытие которой противоречит законодательству Российской Федерации.</w:t>
      </w:r>
    </w:p>
    <w:p w:rsidR="00D77B73" w:rsidRPr="00A02994" w:rsidRDefault="00D77B73" w:rsidP="00A02994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F6161" w:rsidRPr="00112E8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AF6161" w:rsidRPr="00112E84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lastRenderedPageBreak/>
        <w:t>4. Извещение о проведении аукциона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10"/>
          <w:szCs w:val="1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18AC">
        <w:rPr>
          <w:sz w:val="28"/>
          <w:szCs w:val="28"/>
        </w:rPr>
        <w:t xml:space="preserve">.1. Извещение о проведении </w:t>
      </w:r>
      <w:r w:rsidRPr="00107922">
        <w:rPr>
          <w:sz w:val="28"/>
          <w:szCs w:val="28"/>
        </w:rPr>
        <w:t xml:space="preserve">аукциона размещается на сайте </w:t>
      </w:r>
      <w:r>
        <w:rPr>
          <w:sz w:val="28"/>
          <w:szCs w:val="28"/>
        </w:rPr>
        <w:t xml:space="preserve">                      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района</w:t>
      </w:r>
      <w:r w:rsidRPr="00107922">
        <w:rPr>
          <w:sz w:val="28"/>
          <w:szCs w:val="28"/>
        </w:rPr>
        <w:t xml:space="preserve"> не менее чем за тридцать </w:t>
      </w:r>
      <w:r>
        <w:rPr>
          <w:sz w:val="28"/>
          <w:szCs w:val="28"/>
        </w:rPr>
        <w:t xml:space="preserve">                   </w:t>
      </w:r>
      <w:r w:rsidRPr="00107922">
        <w:rPr>
          <w:sz w:val="28"/>
          <w:szCs w:val="28"/>
        </w:rPr>
        <w:t>календарных дней до дня его проведения.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.2. Извещение должно содержать сведения о времени, месте и форме торгов, их предмете, начальной цене, форме подачи предложений о </w:t>
      </w:r>
      <w:proofErr w:type="gramStart"/>
      <w:r w:rsidRPr="00107922">
        <w:rPr>
          <w:sz w:val="28"/>
          <w:szCs w:val="28"/>
        </w:rPr>
        <w:t xml:space="preserve">цене,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</w:t>
      </w:r>
      <w:r w:rsidRPr="00107922">
        <w:rPr>
          <w:sz w:val="28"/>
          <w:szCs w:val="28"/>
        </w:rPr>
        <w:t xml:space="preserve">шаге аукциона (при подаче предложений о цене договора в открытой форме), </w:t>
      </w:r>
      <w:r w:rsidRPr="00033DF6">
        <w:rPr>
          <w:sz w:val="28"/>
          <w:szCs w:val="28"/>
        </w:rPr>
        <w:t xml:space="preserve">требование о внесении задатка, а также о размере, сроке и порядке его внесения и порядке проведения торгов, в том числе </w:t>
      </w:r>
      <w:r w:rsidR="002E18AC">
        <w:rPr>
          <w:sz w:val="28"/>
          <w:szCs w:val="28"/>
        </w:rPr>
        <w:t xml:space="preserve">об оформлении участия в торгах, </w:t>
      </w:r>
      <w:r>
        <w:rPr>
          <w:sz w:val="28"/>
          <w:szCs w:val="28"/>
        </w:rPr>
        <w:t xml:space="preserve">критериев </w:t>
      </w:r>
      <w:r w:rsidRPr="00033DF6">
        <w:rPr>
          <w:sz w:val="28"/>
          <w:szCs w:val="28"/>
        </w:rPr>
        <w:t>оп</w:t>
      </w:r>
      <w:r>
        <w:rPr>
          <w:sz w:val="28"/>
          <w:szCs w:val="28"/>
        </w:rPr>
        <w:t>ределения</w:t>
      </w:r>
      <w:r w:rsidRPr="00107922">
        <w:rPr>
          <w:sz w:val="28"/>
          <w:szCs w:val="28"/>
        </w:rPr>
        <w:t xml:space="preserve"> лица, выиг</w:t>
      </w:r>
      <w:r w:rsidR="002E18AC">
        <w:rPr>
          <w:sz w:val="28"/>
          <w:szCs w:val="28"/>
        </w:rPr>
        <w:t xml:space="preserve">равшего торги, а также о сроке, </w:t>
      </w:r>
      <w:r w:rsidRPr="00107922">
        <w:rPr>
          <w:sz w:val="28"/>
          <w:szCs w:val="28"/>
        </w:rPr>
        <w:t>предоставляемом для заключения договора.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.3. Организатор аукциона вправе принять решение о внесении 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изменений в извещение о проведении аукциона не позднее чем </w:t>
      </w:r>
      <w:r>
        <w:rPr>
          <w:sz w:val="28"/>
          <w:szCs w:val="28"/>
        </w:rPr>
        <w:t xml:space="preserve">                                            </w:t>
      </w:r>
      <w:r w:rsidRPr="00107922">
        <w:rPr>
          <w:sz w:val="28"/>
          <w:szCs w:val="28"/>
        </w:rPr>
        <w:t xml:space="preserve">за 3 календарных дня до даты окончания срока подачи заявок на участие </w:t>
      </w:r>
      <w:r>
        <w:rPr>
          <w:sz w:val="28"/>
          <w:szCs w:val="28"/>
        </w:rPr>
        <w:t xml:space="preserve">                             </w:t>
      </w:r>
      <w:r w:rsidRPr="00107922">
        <w:rPr>
          <w:sz w:val="28"/>
          <w:szCs w:val="28"/>
        </w:rPr>
        <w:t xml:space="preserve">в аукционе. В течение одного рабочего дня с даты принятия указанного </w:t>
      </w:r>
      <w:r>
        <w:rPr>
          <w:sz w:val="28"/>
          <w:szCs w:val="28"/>
        </w:rPr>
        <w:t xml:space="preserve">                           </w:t>
      </w:r>
      <w:r w:rsidRPr="00107922">
        <w:rPr>
          <w:sz w:val="28"/>
          <w:szCs w:val="28"/>
        </w:rPr>
        <w:t xml:space="preserve">решения такие изменения размещаются организатором аукциона </w:t>
      </w:r>
      <w:r>
        <w:rPr>
          <w:sz w:val="28"/>
          <w:szCs w:val="28"/>
        </w:rPr>
        <w:t xml:space="preserve">                                             </w:t>
      </w:r>
      <w:r w:rsidRPr="00107922">
        <w:rPr>
          <w:sz w:val="28"/>
          <w:szCs w:val="28"/>
        </w:rPr>
        <w:t xml:space="preserve">на официальном сайте </w:t>
      </w:r>
      <w:r w:rsidR="002E18AC">
        <w:rPr>
          <w:sz w:val="28"/>
          <w:szCs w:val="28"/>
        </w:rPr>
        <w:t>Ютаз</w:t>
      </w:r>
      <w:r w:rsidR="002E18AC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 w:rsidRPr="00107922">
        <w:rPr>
          <w:sz w:val="28"/>
          <w:szCs w:val="28"/>
        </w:rPr>
        <w:t xml:space="preserve">. При этом срок подачи заявок на участие в аукционе должен быть продлен таким </w:t>
      </w:r>
      <w:proofErr w:type="gramStart"/>
      <w:r w:rsidRPr="00107922">
        <w:rPr>
          <w:sz w:val="28"/>
          <w:szCs w:val="28"/>
        </w:rPr>
        <w:t xml:space="preserve">образом,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</w:t>
      </w:r>
      <w:r w:rsidRPr="00107922">
        <w:rPr>
          <w:sz w:val="28"/>
          <w:szCs w:val="28"/>
        </w:rPr>
        <w:t xml:space="preserve">чтобы с даты размещения на официальном сайте </w:t>
      </w:r>
      <w:r w:rsidR="002E18AC">
        <w:rPr>
          <w:sz w:val="28"/>
          <w:szCs w:val="28"/>
        </w:rPr>
        <w:t>Ютаз</w:t>
      </w:r>
      <w:r w:rsidR="002E18AC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                                              муниципального района</w:t>
      </w:r>
      <w:r w:rsidRPr="00107922">
        <w:rPr>
          <w:sz w:val="28"/>
          <w:szCs w:val="28"/>
        </w:rPr>
        <w:t xml:space="preserve"> внесенных в извещение о проведении аукциона </w:t>
      </w:r>
      <w:r>
        <w:rPr>
          <w:sz w:val="28"/>
          <w:szCs w:val="28"/>
        </w:rPr>
        <w:t xml:space="preserve">                                    </w:t>
      </w:r>
      <w:r w:rsidRPr="00107922">
        <w:rPr>
          <w:sz w:val="28"/>
          <w:szCs w:val="28"/>
        </w:rPr>
        <w:t xml:space="preserve">изменений до даты окончания подачи заявок на участие в аукционе </w:t>
      </w:r>
      <w:r>
        <w:rPr>
          <w:sz w:val="28"/>
          <w:szCs w:val="28"/>
        </w:rPr>
        <w:t xml:space="preserve">                                         </w:t>
      </w:r>
      <w:r w:rsidRPr="00107922">
        <w:rPr>
          <w:sz w:val="28"/>
          <w:szCs w:val="28"/>
        </w:rPr>
        <w:t>он составлял не менее 10 календарных дней.</w:t>
      </w:r>
    </w:p>
    <w:p w:rsidR="00A02994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.4. </w:t>
      </w:r>
      <w:r w:rsidR="00A02994" w:rsidRPr="00A974F8">
        <w:rPr>
          <w:sz w:val="28"/>
          <w:szCs w:val="28"/>
        </w:rPr>
        <w:t xml:space="preserve">Организатор аукциона вправе отказаться от его проведения в целом или в части отдельного лота в любое время, но не позднее чем за три дня до наступления даты проведения. Извещение об отказе от проведения аукциона размещается на официальном сайте </w:t>
      </w:r>
      <w:r w:rsidR="000C7151">
        <w:rPr>
          <w:sz w:val="28"/>
          <w:szCs w:val="28"/>
        </w:rPr>
        <w:t>Ютаз</w:t>
      </w:r>
      <w:r w:rsidR="000C7151" w:rsidRPr="00FB6F0D">
        <w:rPr>
          <w:sz w:val="28"/>
          <w:szCs w:val="28"/>
        </w:rPr>
        <w:t>инского</w:t>
      </w:r>
      <w:r w:rsidR="00A02994" w:rsidRPr="00A974F8">
        <w:rPr>
          <w:sz w:val="28"/>
          <w:szCs w:val="28"/>
        </w:rPr>
        <w:t xml:space="preserve"> муниципального района. В течение 2 рабочих дней после принятия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направляет уведомление заявителям о возврате задатка в течение 5 рабочих дней  после принятия решения об отказе от проведения аукциона.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F6161" w:rsidRPr="00A02994" w:rsidRDefault="00AF6161" w:rsidP="00A02994">
      <w:pPr>
        <w:pStyle w:val="formattexttopleveltext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02994">
        <w:rPr>
          <w:b/>
          <w:sz w:val="28"/>
          <w:szCs w:val="28"/>
        </w:rPr>
        <w:t>5. Цена предмета аукциона и размер платы по договору</w:t>
      </w:r>
    </w:p>
    <w:p w:rsidR="00AF6161" w:rsidRPr="00A0299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sz w:val="10"/>
          <w:szCs w:val="1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 xml:space="preserve">.1. Начальная цена предмета аукциона равна стоимости </w:t>
      </w:r>
      <w:r w:rsidRPr="007F626B">
        <w:rPr>
          <w:sz w:val="28"/>
          <w:szCs w:val="28"/>
        </w:rPr>
        <w:t>годовой</w:t>
      </w:r>
      <w:r w:rsidRPr="00107922">
        <w:rPr>
          <w:sz w:val="28"/>
          <w:szCs w:val="28"/>
        </w:rPr>
        <w:t xml:space="preserve"> платы по договору и определяется согласно Порядку расчета размера начальной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>(мини</w:t>
      </w:r>
      <w:r>
        <w:rPr>
          <w:sz w:val="28"/>
          <w:szCs w:val="28"/>
        </w:rPr>
        <w:t xml:space="preserve">мальной) цены договора. 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Цена права на заключение договора, сложившаяся на аукционе,</w:t>
      </w:r>
      <w:r>
        <w:rPr>
          <w:sz w:val="28"/>
          <w:szCs w:val="28"/>
        </w:rPr>
        <w:t xml:space="preserve">                                      </w:t>
      </w:r>
      <w:r w:rsidRPr="00107922">
        <w:rPr>
          <w:sz w:val="28"/>
          <w:szCs w:val="28"/>
        </w:rPr>
        <w:t xml:space="preserve"> является </w:t>
      </w:r>
      <w:r w:rsidRPr="007F626B">
        <w:rPr>
          <w:sz w:val="28"/>
          <w:szCs w:val="28"/>
        </w:rPr>
        <w:t>размером годовой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платы по договору.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>.2. Порядок внесения платежей по договору определяется договором.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 xml:space="preserve">.3. Плата по договору поступает в </w:t>
      </w:r>
      <w:r w:rsidRPr="007F626B">
        <w:rPr>
          <w:sz w:val="28"/>
          <w:szCs w:val="28"/>
        </w:rPr>
        <w:t xml:space="preserve">бюджет </w:t>
      </w:r>
      <w:r w:rsidR="00300EAF">
        <w:rPr>
          <w:sz w:val="28"/>
          <w:szCs w:val="28"/>
        </w:rPr>
        <w:t>Ютаз</w:t>
      </w:r>
      <w:r w:rsidR="00300EAF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                  </w:t>
      </w:r>
      <w:r w:rsidRPr="007F626B">
        <w:rPr>
          <w:sz w:val="28"/>
          <w:szCs w:val="28"/>
        </w:rPr>
        <w:t>муниципального  района.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>.4. Размер платы по договору подлежи</w:t>
      </w:r>
      <w:r w:rsidR="00300EAF">
        <w:rPr>
          <w:sz w:val="28"/>
          <w:szCs w:val="28"/>
        </w:rPr>
        <w:t xml:space="preserve">т ежегодной индексации с учетом </w:t>
      </w:r>
      <w:r w:rsidRPr="00107922">
        <w:rPr>
          <w:sz w:val="28"/>
          <w:szCs w:val="28"/>
        </w:rPr>
        <w:t>прогнозируемого уровня инфляции, пре</w:t>
      </w:r>
      <w:r w:rsidR="00300EAF">
        <w:rPr>
          <w:sz w:val="28"/>
          <w:szCs w:val="28"/>
        </w:rPr>
        <w:t xml:space="preserve">дусмотренного законодательством </w:t>
      </w:r>
      <w:r w:rsidRPr="00107922">
        <w:rPr>
          <w:sz w:val="28"/>
          <w:szCs w:val="28"/>
        </w:rPr>
        <w:t>Российской Федерации.</w:t>
      </w:r>
    </w:p>
    <w:p w:rsidR="00D77B73" w:rsidRDefault="00D77B73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6161" w:rsidRPr="00112E8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AF6161" w:rsidRPr="00112E84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lastRenderedPageBreak/>
        <w:t>6. Аукционная документация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07922">
        <w:rPr>
          <w:sz w:val="28"/>
          <w:szCs w:val="28"/>
        </w:rPr>
        <w:t xml:space="preserve">.1. Аукционная документация представляет собой комплект документов, </w:t>
      </w:r>
      <w:r w:rsidRPr="00DD134F">
        <w:rPr>
          <w:sz w:val="28"/>
          <w:szCs w:val="28"/>
        </w:rPr>
        <w:t>содержащий: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информацию об условиях проведения аукциона;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форму заявки;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перечень документов, представляемых с заявкой;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проект договора;</w:t>
      </w:r>
    </w:p>
    <w:p w:rsidR="00AF6161" w:rsidRDefault="00AF6161" w:rsidP="000C715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реквизиты счета для внесения задатка.</w:t>
      </w:r>
    </w:p>
    <w:p w:rsidR="00F50391" w:rsidRDefault="00F50391" w:rsidP="000C715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7. Условия участия в аукционе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7922">
        <w:rPr>
          <w:sz w:val="28"/>
          <w:szCs w:val="28"/>
        </w:rPr>
        <w:t xml:space="preserve">.1. Участником аукциона может стать любое юридическое лицо,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 xml:space="preserve">независимо от организационно-правовой формы, формы собственности, 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 xml:space="preserve">места нахождения, а также места происхождения капитала, или любое </w:t>
      </w:r>
      <w:r>
        <w:rPr>
          <w:sz w:val="28"/>
          <w:szCs w:val="28"/>
        </w:rPr>
        <w:t xml:space="preserve">                             </w:t>
      </w:r>
      <w:r w:rsidRPr="00107922">
        <w:rPr>
          <w:sz w:val="28"/>
          <w:szCs w:val="28"/>
        </w:rPr>
        <w:t xml:space="preserve">физическое лицо (в том числе индивидуальный предприниматель), </w:t>
      </w:r>
      <w:r>
        <w:rPr>
          <w:sz w:val="28"/>
          <w:szCs w:val="28"/>
        </w:rPr>
        <w:t xml:space="preserve">                                       </w:t>
      </w:r>
      <w:r w:rsidRPr="00107922">
        <w:rPr>
          <w:sz w:val="28"/>
          <w:szCs w:val="28"/>
        </w:rPr>
        <w:t xml:space="preserve">претендующее на заключение договора и подавшее заявку на участие </w:t>
      </w:r>
      <w:r>
        <w:rPr>
          <w:sz w:val="28"/>
          <w:szCs w:val="28"/>
        </w:rPr>
        <w:t xml:space="preserve">                                                   </w:t>
      </w:r>
      <w:r w:rsidRPr="00107922">
        <w:rPr>
          <w:sz w:val="28"/>
          <w:szCs w:val="28"/>
        </w:rPr>
        <w:t>в аукционе.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0EAF">
        <w:rPr>
          <w:sz w:val="28"/>
          <w:szCs w:val="28"/>
        </w:rPr>
        <w:t xml:space="preserve">.2. </w:t>
      </w:r>
      <w:r>
        <w:rPr>
          <w:sz w:val="28"/>
          <w:szCs w:val="28"/>
        </w:rPr>
        <w:t>Форма заявки приведе</w:t>
      </w:r>
      <w:r w:rsidR="00300EAF">
        <w:rPr>
          <w:sz w:val="28"/>
          <w:szCs w:val="28"/>
        </w:rPr>
        <w:t xml:space="preserve">на в приложении </w:t>
      </w:r>
      <w:r>
        <w:rPr>
          <w:sz w:val="28"/>
          <w:szCs w:val="28"/>
        </w:rPr>
        <w:t>1 к настоящему Положению.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t xml:space="preserve">копии учредительных документов и свидетельства о государственной </w:t>
      </w:r>
      <w:r>
        <w:rPr>
          <w:sz w:val="28"/>
          <w:szCs w:val="28"/>
        </w:rPr>
        <w:t xml:space="preserve">   </w:t>
      </w:r>
      <w:r w:rsidRPr="009F328C">
        <w:rPr>
          <w:sz w:val="28"/>
          <w:szCs w:val="28"/>
        </w:rPr>
        <w:t xml:space="preserve">регистрации (для юридического лица), копию свидетельства о государственной регистрации в качестве индивидуального предпринимателя (для </w:t>
      </w:r>
      <w:r>
        <w:rPr>
          <w:sz w:val="28"/>
          <w:szCs w:val="28"/>
        </w:rPr>
        <w:t>физического лица);</w:t>
      </w:r>
    </w:p>
    <w:p w:rsidR="00AF6161" w:rsidRDefault="00300EAF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 </w:t>
      </w:r>
      <w:r w:rsidR="00AF6161" w:rsidRPr="009F328C">
        <w:rPr>
          <w:sz w:val="28"/>
          <w:szCs w:val="28"/>
        </w:rPr>
        <w:t>(в случае подачи заявки уполномоченным представителем претендента);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t>платежный документ, подтверждающий внесение задатка в размере и по реквизитам, установленным организатором торгов и указанным в извещении.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t xml:space="preserve">подписанная претендентом опись (в 2 экземплярах) предоставленных </w:t>
      </w:r>
      <w:r>
        <w:rPr>
          <w:sz w:val="28"/>
          <w:szCs w:val="28"/>
        </w:rPr>
        <w:t xml:space="preserve">                  </w:t>
      </w:r>
      <w:r w:rsidRPr="009F328C">
        <w:rPr>
          <w:sz w:val="28"/>
          <w:szCs w:val="28"/>
        </w:rPr>
        <w:t xml:space="preserve">им документов, один экземпляр которой остается у претендента с отметкой </w:t>
      </w:r>
      <w:r>
        <w:rPr>
          <w:sz w:val="28"/>
          <w:szCs w:val="28"/>
        </w:rPr>
        <w:t xml:space="preserve">        </w:t>
      </w:r>
      <w:r w:rsidRPr="009F328C">
        <w:rPr>
          <w:sz w:val="28"/>
          <w:szCs w:val="28"/>
        </w:rPr>
        <w:t>работника организатора торгов о принятии документов.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107922">
        <w:rPr>
          <w:sz w:val="28"/>
          <w:szCs w:val="28"/>
        </w:rPr>
        <w:t>. Для участия в аукционе претендент в соответствии с договором</w:t>
      </w:r>
      <w:r>
        <w:rPr>
          <w:sz w:val="28"/>
          <w:szCs w:val="28"/>
        </w:rPr>
        <w:t xml:space="preserve">                       </w:t>
      </w:r>
      <w:r w:rsidRPr="0010792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задатке вносит задаток на счет, указанный в извещении о проведении аукциона и в аукционной документации.</w:t>
      </w:r>
    </w:p>
    <w:p w:rsidR="00AF6161" w:rsidRPr="009F328C" w:rsidRDefault="00AF6161" w:rsidP="00AF616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9F328C">
        <w:rPr>
          <w:sz w:val="28"/>
          <w:szCs w:val="28"/>
        </w:rPr>
        <w:t xml:space="preserve">. Задаток вносится в </w:t>
      </w:r>
      <w:r w:rsidRPr="007F626B">
        <w:rPr>
          <w:sz w:val="28"/>
          <w:szCs w:val="28"/>
        </w:rPr>
        <w:t>размере 20</w:t>
      </w:r>
      <w:r w:rsidRPr="009F328C">
        <w:rPr>
          <w:sz w:val="28"/>
          <w:szCs w:val="28"/>
        </w:rPr>
        <w:t xml:space="preserve"> процентов от начальной цены </w:t>
      </w:r>
      <w:r>
        <w:rPr>
          <w:sz w:val="28"/>
          <w:szCs w:val="28"/>
        </w:rPr>
        <w:t xml:space="preserve">              </w:t>
      </w:r>
      <w:r w:rsidRPr="009F328C">
        <w:rPr>
          <w:sz w:val="28"/>
          <w:szCs w:val="28"/>
        </w:rPr>
        <w:t>предмета торгов</w:t>
      </w:r>
      <w:r>
        <w:rPr>
          <w:sz w:val="28"/>
          <w:szCs w:val="28"/>
        </w:rPr>
        <w:t>, если иной размер задатка не указан в конкурсной                  документации</w:t>
      </w:r>
      <w:r w:rsidRPr="009F328C">
        <w:rPr>
          <w:sz w:val="28"/>
          <w:szCs w:val="28"/>
        </w:rPr>
        <w:t xml:space="preserve">. Документом, подтверждающим поступление задатка на счет </w:t>
      </w:r>
      <w:r>
        <w:rPr>
          <w:sz w:val="28"/>
          <w:szCs w:val="28"/>
        </w:rPr>
        <w:t xml:space="preserve">       </w:t>
      </w:r>
      <w:r w:rsidRPr="009F328C">
        <w:rPr>
          <w:sz w:val="28"/>
          <w:szCs w:val="28"/>
        </w:rPr>
        <w:t>организатора торгов, является выписка со счета организатора торгов.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7922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107922">
        <w:rPr>
          <w:sz w:val="28"/>
          <w:szCs w:val="28"/>
        </w:rPr>
        <w:t xml:space="preserve"> Устанавливаются следующие обязательные требования к участникам аукциона: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792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проведение ликвидации участника аукциона - юридического лица 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>и отсутствие решения арбитражного суда о признании участника -</w:t>
      </w:r>
      <w:r>
        <w:rPr>
          <w:sz w:val="28"/>
          <w:szCs w:val="28"/>
        </w:rPr>
        <w:t xml:space="preserve">                                  </w:t>
      </w:r>
      <w:r w:rsidRPr="00107922">
        <w:rPr>
          <w:sz w:val="28"/>
          <w:szCs w:val="28"/>
        </w:rPr>
        <w:t xml:space="preserve">юридического лица, индивидуального предпринимателя банкротом </w:t>
      </w:r>
      <w:r>
        <w:rPr>
          <w:sz w:val="28"/>
          <w:szCs w:val="28"/>
        </w:rPr>
        <w:t xml:space="preserve">                                       </w:t>
      </w:r>
      <w:r w:rsidRPr="00107922">
        <w:rPr>
          <w:sz w:val="28"/>
          <w:szCs w:val="28"/>
        </w:rPr>
        <w:t>и об открытии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конкурсного производства;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приостановление на день подачи заявки на участие в аукционе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 xml:space="preserve">деятельности участника аукциона в порядке, предусмотренном </w:t>
      </w:r>
      <w:r w:rsidRPr="009F328C"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 xml:space="preserve">          </w:t>
      </w:r>
      <w:r w:rsidRPr="009F328C">
        <w:rPr>
          <w:sz w:val="28"/>
          <w:szCs w:val="28"/>
        </w:rPr>
        <w:t>Российской Федерации об административных правонарушениях</w:t>
      </w:r>
      <w:r w:rsidRPr="00107922">
        <w:rPr>
          <w:sz w:val="28"/>
          <w:szCs w:val="28"/>
        </w:rPr>
        <w:t>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lastRenderedPageBreak/>
        <w:t xml:space="preserve">отсутствие на последнюю дату месяца, предшествующего месяцу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 xml:space="preserve">объявления торгов, задолженности по всем ранее заключенным </w:t>
      </w:r>
      <w:r>
        <w:rPr>
          <w:sz w:val="28"/>
          <w:szCs w:val="28"/>
        </w:rPr>
        <w:t xml:space="preserve">                                         с  </w:t>
      </w:r>
      <w:proofErr w:type="spellStart"/>
      <w:r w:rsidR="00300EAF">
        <w:rPr>
          <w:sz w:val="28"/>
          <w:szCs w:val="28"/>
        </w:rPr>
        <w:t>Ютази</w:t>
      </w:r>
      <w:r>
        <w:rPr>
          <w:sz w:val="28"/>
          <w:szCs w:val="28"/>
        </w:rPr>
        <w:t>нским</w:t>
      </w:r>
      <w:proofErr w:type="spellEnd"/>
      <w:r>
        <w:rPr>
          <w:sz w:val="28"/>
          <w:szCs w:val="28"/>
        </w:rPr>
        <w:t xml:space="preserve"> муниципальным  районом</w:t>
      </w:r>
      <w:r w:rsidRPr="00107922">
        <w:rPr>
          <w:sz w:val="28"/>
          <w:szCs w:val="28"/>
        </w:rPr>
        <w:t xml:space="preserve"> договорам.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F4E8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07922">
        <w:rPr>
          <w:sz w:val="28"/>
          <w:szCs w:val="28"/>
        </w:rPr>
        <w:t>Прием заявок начинается с даты, указанной в извещении</w:t>
      </w:r>
      <w:r>
        <w:rPr>
          <w:sz w:val="28"/>
          <w:szCs w:val="28"/>
        </w:rPr>
        <w:t xml:space="preserve">                                          </w:t>
      </w:r>
      <w:r w:rsidRPr="00107922">
        <w:rPr>
          <w:sz w:val="28"/>
          <w:szCs w:val="28"/>
        </w:rPr>
        <w:t xml:space="preserve"> о проведении аукциона.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Заявка с прилагаемыми к ней документами регистрируется </w:t>
      </w:r>
      <w:r>
        <w:rPr>
          <w:sz w:val="28"/>
          <w:szCs w:val="28"/>
        </w:rPr>
        <w:t xml:space="preserve">                       </w:t>
      </w:r>
      <w:r w:rsidRPr="00107922">
        <w:rPr>
          <w:sz w:val="28"/>
          <w:szCs w:val="28"/>
        </w:rPr>
        <w:t xml:space="preserve">организатором торгов в журнале приема заявок, с присвоением номера и </w:t>
      </w:r>
      <w:r>
        <w:rPr>
          <w:sz w:val="28"/>
          <w:szCs w:val="28"/>
        </w:rPr>
        <w:t xml:space="preserve">         </w:t>
      </w:r>
      <w:r w:rsidRPr="00107922">
        <w:rPr>
          <w:sz w:val="28"/>
          <w:szCs w:val="28"/>
        </w:rPr>
        <w:t xml:space="preserve">указанием даты и времени подачи документов. </w:t>
      </w:r>
    </w:p>
    <w:p w:rsidR="00AF6161" w:rsidRDefault="00AF6161" w:rsidP="00300EAF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Заявки, поступившие по истечении срока их приема, указанного</w:t>
      </w:r>
      <w:r>
        <w:rPr>
          <w:sz w:val="28"/>
          <w:szCs w:val="28"/>
        </w:rPr>
        <w:t xml:space="preserve">                              </w:t>
      </w:r>
      <w:r w:rsidRPr="00107922">
        <w:rPr>
          <w:sz w:val="28"/>
          <w:szCs w:val="28"/>
        </w:rPr>
        <w:t xml:space="preserve"> в информационном сообщении о проведении аукциона, вместе с </w:t>
      </w:r>
      <w:proofErr w:type="gramStart"/>
      <w:r w:rsidRPr="00107922">
        <w:rPr>
          <w:sz w:val="28"/>
          <w:szCs w:val="28"/>
        </w:rPr>
        <w:t>описью,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 на которой делается отметка об отказе в принятии документов, возвращаются претендентам или их уполномоченным представителям.</w:t>
      </w:r>
    </w:p>
    <w:p w:rsidR="00300EAF" w:rsidRDefault="00300EAF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Pr="00613DBA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8. Порядок проведения аукциона и оформление его результатов</w:t>
      </w:r>
    </w:p>
    <w:p w:rsidR="00AF6161" w:rsidRPr="00613DBA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 xml:space="preserve">.1. В день, определенный аукционной документацией, аукционная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 xml:space="preserve">комиссия рассматривает заявки и документы претендентов, устанавливает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 xml:space="preserve">факт поступления от претендентов задатков на основании выписки (выписок) из соответствующего счета. По результатам рассмотрения документов 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организатор аукциона принимает решение о признании претендентов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>участниками аукциона или об отказе в допуске к участию.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Претендент не допускается к участию в аукционе в случае: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непредставления документов, которые необходимы в соответствии </w:t>
      </w:r>
      <w:r>
        <w:rPr>
          <w:sz w:val="28"/>
          <w:szCs w:val="28"/>
        </w:rPr>
        <w:t xml:space="preserve">                                            </w:t>
      </w:r>
      <w:r w:rsidRPr="00107922">
        <w:rPr>
          <w:sz w:val="28"/>
          <w:szCs w:val="28"/>
        </w:rPr>
        <w:t>с аукционной документацией;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наличия в документах, которые необходимы в соответствии </w:t>
      </w:r>
      <w:r>
        <w:rPr>
          <w:sz w:val="28"/>
          <w:szCs w:val="28"/>
        </w:rPr>
        <w:t xml:space="preserve">                                 </w:t>
      </w:r>
      <w:r w:rsidRPr="00107922">
        <w:rPr>
          <w:sz w:val="28"/>
          <w:szCs w:val="28"/>
        </w:rPr>
        <w:t>с аукционной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документацией, недостоверных сведений;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несоответствия требованиям, указанным в пункте 6.</w:t>
      </w:r>
      <w:r>
        <w:rPr>
          <w:sz w:val="28"/>
          <w:szCs w:val="28"/>
        </w:rPr>
        <w:t xml:space="preserve">1                                                  </w:t>
      </w:r>
      <w:r w:rsidRPr="00107922">
        <w:rPr>
          <w:sz w:val="28"/>
          <w:szCs w:val="28"/>
        </w:rPr>
        <w:t xml:space="preserve"> настоящего Порядка;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невнесения задатка для участия в аукционе;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несоответствия заявки на участие в аукционе требованиям аукционной документации</w:t>
      </w:r>
      <w:r>
        <w:rPr>
          <w:sz w:val="28"/>
          <w:szCs w:val="28"/>
        </w:rPr>
        <w:t>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обжаловать отказ к участию в аукционе                                                        в установленном законом порядке.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 xml:space="preserve">.2. Решение аукционной комиссии о признании претендентов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>участниками аукциона оформляется протоколом.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.3. При наличии оснований для признания аук</w:t>
      </w:r>
      <w:r w:rsidR="00300EAF">
        <w:rPr>
          <w:sz w:val="28"/>
          <w:szCs w:val="28"/>
        </w:rPr>
        <w:t xml:space="preserve">циона несостоявшимся аукционная </w:t>
      </w:r>
      <w:r w:rsidRPr="00107922">
        <w:rPr>
          <w:sz w:val="28"/>
          <w:szCs w:val="28"/>
        </w:rPr>
        <w:t xml:space="preserve">комиссия принимает соответствующее решение, </w:t>
      </w:r>
      <w:r>
        <w:rPr>
          <w:sz w:val="28"/>
          <w:szCs w:val="28"/>
        </w:rPr>
        <w:t xml:space="preserve">                                        </w:t>
      </w:r>
      <w:r w:rsidRPr="00107922">
        <w:rPr>
          <w:sz w:val="28"/>
          <w:szCs w:val="28"/>
        </w:rPr>
        <w:t>которое оформляется протоколом.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.4. Претенденты, признанные участниками аукциона, и претенденты,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 не допущенные к участию в аукционе, уведомляются о принятом решении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 xml:space="preserve"> путем вручения (направления) им соответствующего уведомления, в том числе телефонограммы или факса.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Претендент приобретает статус участника аукциона с момента </w:t>
      </w:r>
      <w:r>
        <w:rPr>
          <w:sz w:val="28"/>
          <w:szCs w:val="28"/>
        </w:rPr>
        <w:t xml:space="preserve">                   </w:t>
      </w:r>
      <w:r w:rsidRPr="00107922">
        <w:rPr>
          <w:sz w:val="28"/>
          <w:szCs w:val="28"/>
        </w:rPr>
        <w:t xml:space="preserve">оформления </w:t>
      </w:r>
      <w:r w:rsidRPr="002D7892">
        <w:rPr>
          <w:sz w:val="28"/>
          <w:szCs w:val="28"/>
        </w:rPr>
        <w:t>протокола о признании претендентов участниками аукциона.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D7892">
        <w:rPr>
          <w:sz w:val="28"/>
          <w:szCs w:val="28"/>
        </w:rPr>
        <w:t>.5. Порядок проведения аукциона и способ подачи предложений о цене договора устанавливаются аукционной документацией.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2D7892">
        <w:rPr>
          <w:sz w:val="28"/>
          <w:szCs w:val="28"/>
        </w:rPr>
        <w:t>.6. При подаче предложений о цене договора (лота</w:t>
      </w:r>
      <w:r w:rsidR="00077B18">
        <w:rPr>
          <w:sz w:val="28"/>
          <w:szCs w:val="28"/>
        </w:rPr>
        <w:t xml:space="preserve">) в закрытой форме предложения, </w:t>
      </w:r>
      <w:r w:rsidRPr="002D7892">
        <w:rPr>
          <w:sz w:val="28"/>
          <w:szCs w:val="28"/>
        </w:rPr>
        <w:t xml:space="preserve">содержащие цену договора (лота) ниже начальной </w:t>
      </w:r>
      <w:r>
        <w:rPr>
          <w:sz w:val="28"/>
          <w:szCs w:val="28"/>
        </w:rPr>
        <w:t xml:space="preserve">                       </w:t>
      </w:r>
      <w:r w:rsidRPr="002D7892">
        <w:rPr>
          <w:sz w:val="28"/>
          <w:szCs w:val="28"/>
        </w:rPr>
        <w:t>(минимальной), не рассматриваются.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D789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D7892">
        <w:rPr>
          <w:sz w:val="28"/>
          <w:szCs w:val="28"/>
        </w:rPr>
        <w:t xml:space="preserve">. </w:t>
      </w:r>
      <w:r>
        <w:rPr>
          <w:sz w:val="28"/>
          <w:szCs w:val="28"/>
        </w:rPr>
        <w:t>Торги</w:t>
      </w:r>
      <w:r w:rsidRPr="002D7892">
        <w:rPr>
          <w:sz w:val="28"/>
          <w:szCs w:val="28"/>
        </w:rPr>
        <w:t xml:space="preserve"> ведет аукционист в присутствии </w:t>
      </w:r>
      <w:r>
        <w:rPr>
          <w:sz w:val="28"/>
          <w:szCs w:val="28"/>
        </w:rPr>
        <w:t xml:space="preserve">аукционной </w:t>
      </w:r>
      <w:r w:rsidRPr="002D789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                        </w:t>
      </w:r>
      <w:r w:rsidRPr="002D7892">
        <w:rPr>
          <w:sz w:val="28"/>
          <w:szCs w:val="28"/>
        </w:rPr>
        <w:t xml:space="preserve">и представителя организатора </w:t>
      </w:r>
      <w:r>
        <w:rPr>
          <w:sz w:val="28"/>
          <w:szCs w:val="28"/>
        </w:rPr>
        <w:t>аукциона</w:t>
      </w:r>
      <w:r w:rsidRPr="002D7892">
        <w:rPr>
          <w:sz w:val="28"/>
          <w:szCs w:val="28"/>
        </w:rPr>
        <w:t xml:space="preserve">, который обеспечивает порядок </w:t>
      </w:r>
      <w:r>
        <w:rPr>
          <w:sz w:val="28"/>
          <w:szCs w:val="28"/>
        </w:rPr>
        <w:t xml:space="preserve">                      </w:t>
      </w:r>
      <w:r w:rsidRPr="002D789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</w:t>
      </w:r>
      <w:r w:rsidRPr="002D7892">
        <w:rPr>
          <w:sz w:val="28"/>
          <w:szCs w:val="28"/>
        </w:rPr>
        <w:t>проведении торгов.</w:t>
      </w:r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Pr="00654119">
        <w:rPr>
          <w:sz w:val="28"/>
          <w:szCs w:val="28"/>
        </w:rPr>
        <w:t xml:space="preserve">Торги проводятся путем повышения начальной цены предмета </w:t>
      </w:r>
      <w:r>
        <w:rPr>
          <w:sz w:val="28"/>
          <w:szCs w:val="28"/>
        </w:rPr>
        <w:t xml:space="preserve">                            аукциона </w:t>
      </w:r>
      <w:r w:rsidRPr="00654119">
        <w:rPr>
          <w:sz w:val="28"/>
          <w:szCs w:val="28"/>
        </w:rPr>
        <w:t>на шаг аукцио</w:t>
      </w:r>
      <w:r>
        <w:rPr>
          <w:sz w:val="28"/>
          <w:szCs w:val="28"/>
        </w:rPr>
        <w:t>на</w:t>
      </w:r>
      <w:r w:rsidRPr="00654119">
        <w:rPr>
          <w:sz w:val="28"/>
          <w:szCs w:val="28"/>
        </w:rPr>
        <w:t>.</w:t>
      </w:r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Pr="00654119">
        <w:rPr>
          <w:sz w:val="28"/>
          <w:szCs w:val="28"/>
        </w:rPr>
        <w:t xml:space="preserve">. Победителем признается участник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, предложивший </w:t>
      </w:r>
      <w:r>
        <w:rPr>
          <w:sz w:val="28"/>
          <w:szCs w:val="28"/>
        </w:rPr>
        <w:t xml:space="preserve">          </w:t>
      </w:r>
      <w:r w:rsidRPr="00654119">
        <w:rPr>
          <w:sz w:val="28"/>
          <w:szCs w:val="28"/>
        </w:rPr>
        <w:t xml:space="preserve">наиболее высокую цену предмета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>.</w:t>
      </w:r>
      <w:bookmarkStart w:id="1" w:name="sub_1710"/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Pr="00654119">
        <w:rPr>
          <w:sz w:val="28"/>
          <w:szCs w:val="28"/>
        </w:rPr>
        <w:t xml:space="preserve">. Протокол о результатах проведения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 составляется </w:t>
      </w:r>
      <w:r>
        <w:rPr>
          <w:sz w:val="28"/>
          <w:szCs w:val="28"/>
        </w:rPr>
        <w:t xml:space="preserve">                                    </w:t>
      </w:r>
      <w:r w:rsidRPr="00654119">
        <w:rPr>
          <w:sz w:val="28"/>
          <w:szCs w:val="28"/>
        </w:rPr>
        <w:t xml:space="preserve">в 2 экземплярах, подписывается аукционистом, победителем торгов и </w:t>
      </w:r>
      <w:r>
        <w:rPr>
          <w:sz w:val="28"/>
          <w:szCs w:val="28"/>
        </w:rPr>
        <w:t xml:space="preserve">                 аукционной </w:t>
      </w:r>
      <w:r w:rsidRPr="00654119">
        <w:rPr>
          <w:sz w:val="28"/>
          <w:szCs w:val="28"/>
        </w:rPr>
        <w:t xml:space="preserve">комиссией, после чего один экземпляр протокола передается </w:t>
      </w:r>
      <w:r>
        <w:rPr>
          <w:sz w:val="28"/>
          <w:szCs w:val="28"/>
        </w:rPr>
        <w:t xml:space="preserve">        </w:t>
      </w:r>
      <w:r w:rsidRPr="00654119">
        <w:rPr>
          <w:sz w:val="28"/>
          <w:szCs w:val="28"/>
        </w:rPr>
        <w:t xml:space="preserve">победителю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, а другой - организатору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>.</w:t>
      </w:r>
      <w:bookmarkEnd w:id="1"/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8.11</w:t>
      </w:r>
      <w:r w:rsidRPr="00654119">
        <w:rPr>
          <w:sz w:val="28"/>
          <w:szCs w:val="28"/>
        </w:rPr>
        <w:t xml:space="preserve">. Протокол об итогах аукциона, подписанный </w:t>
      </w:r>
      <w:r>
        <w:rPr>
          <w:sz w:val="28"/>
          <w:szCs w:val="28"/>
        </w:rPr>
        <w:t>лицами, указанными                          в п. 8.10</w:t>
      </w:r>
      <w:r w:rsidRPr="00654119">
        <w:rPr>
          <w:sz w:val="28"/>
          <w:szCs w:val="28"/>
        </w:rPr>
        <w:t>, является документом, удостоверяющим</w:t>
      </w:r>
      <w:r w:rsidRPr="00107922">
        <w:rPr>
          <w:sz w:val="28"/>
          <w:szCs w:val="28"/>
        </w:rPr>
        <w:t xml:space="preserve"> право победителя на </w:t>
      </w:r>
      <w:r>
        <w:rPr>
          <w:sz w:val="28"/>
          <w:szCs w:val="28"/>
        </w:rPr>
        <w:t xml:space="preserve">                </w:t>
      </w:r>
      <w:r w:rsidRPr="00107922">
        <w:rPr>
          <w:sz w:val="28"/>
          <w:szCs w:val="28"/>
        </w:rPr>
        <w:t>заключение договора.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07922">
        <w:rPr>
          <w:sz w:val="28"/>
          <w:szCs w:val="28"/>
        </w:rPr>
        <w:t>. Лицам, перечислившим задаток для участия в аукционе, денежные средства возвращаются в следующем порядке: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а) участникам аукциона, за исключением его победителя, - в течение </w:t>
      </w:r>
      <w:r>
        <w:rPr>
          <w:sz w:val="28"/>
          <w:szCs w:val="28"/>
        </w:rPr>
        <w:t xml:space="preserve">                        </w:t>
      </w:r>
      <w:r w:rsidRPr="00107922">
        <w:rPr>
          <w:sz w:val="28"/>
          <w:szCs w:val="28"/>
        </w:rPr>
        <w:t>5 рабочих дней со дня подведения итогов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б) претендентам, не допущенным к участию в аукционе, - в течение </w:t>
      </w:r>
      <w:r>
        <w:rPr>
          <w:sz w:val="28"/>
          <w:szCs w:val="28"/>
        </w:rPr>
        <w:t xml:space="preserve">                                </w:t>
      </w:r>
      <w:r w:rsidRPr="00107922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рабочих дней со дня подписания протокола о признании претендентов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>участниками аукциона.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При заключении договора с лицом, выигравшим аукцион, сумма </w:t>
      </w:r>
      <w:r>
        <w:rPr>
          <w:sz w:val="28"/>
          <w:szCs w:val="28"/>
        </w:rPr>
        <w:t xml:space="preserve">          </w:t>
      </w:r>
      <w:r w:rsidRPr="00107922">
        <w:rPr>
          <w:sz w:val="28"/>
          <w:szCs w:val="28"/>
        </w:rPr>
        <w:t xml:space="preserve">внесенного им задатка засчитывается в счет оплаты по договору. </w:t>
      </w:r>
      <w:r>
        <w:rPr>
          <w:sz w:val="28"/>
          <w:szCs w:val="28"/>
        </w:rPr>
        <w:t xml:space="preserve">                                         </w:t>
      </w:r>
      <w:r w:rsidRPr="00107922">
        <w:rPr>
          <w:sz w:val="28"/>
          <w:szCs w:val="28"/>
        </w:rPr>
        <w:t xml:space="preserve">Задаток победителя аукциона перечисляется организатором торгов в </w:t>
      </w:r>
      <w:r>
        <w:rPr>
          <w:sz w:val="28"/>
          <w:szCs w:val="28"/>
        </w:rPr>
        <w:t xml:space="preserve">бюджет                   </w:t>
      </w:r>
      <w:r w:rsidR="00077B18">
        <w:rPr>
          <w:sz w:val="28"/>
          <w:szCs w:val="28"/>
        </w:rPr>
        <w:t>Ютаз</w:t>
      </w:r>
      <w:r w:rsidR="00077B18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 района </w:t>
      </w:r>
      <w:r w:rsidRPr="00107922">
        <w:rPr>
          <w:sz w:val="28"/>
          <w:szCs w:val="28"/>
        </w:rPr>
        <w:t xml:space="preserve">в течение 5 рабочих дней со дня </w:t>
      </w:r>
      <w:r>
        <w:rPr>
          <w:sz w:val="28"/>
          <w:szCs w:val="28"/>
        </w:rPr>
        <w:t xml:space="preserve">         </w:t>
      </w:r>
      <w:r w:rsidRPr="00107922">
        <w:rPr>
          <w:sz w:val="28"/>
          <w:szCs w:val="28"/>
        </w:rPr>
        <w:t>подведения итогов аукциона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8.13</w:t>
      </w:r>
      <w:r w:rsidRPr="00107922">
        <w:rPr>
          <w:sz w:val="28"/>
          <w:szCs w:val="28"/>
        </w:rPr>
        <w:t xml:space="preserve">. При уклонении или отказе победителя аукциона от заключения </w:t>
      </w:r>
      <w:r>
        <w:rPr>
          <w:sz w:val="28"/>
          <w:szCs w:val="28"/>
        </w:rPr>
        <w:t xml:space="preserve">      </w:t>
      </w:r>
      <w:r w:rsidRPr="00107922">
        <w:rPr>
          <w:sz w:val="28"/>
          <w:szCs w:val="28"/>
        </w:rPr>
        <w:t>договора в установленный срок он утрачивает право на заключение указанного договора и задаток ему не возвращается. Результаты аукциона аннулируются его организатором.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 w:rsidRPr="00107922">
        <w:rPr>
          <w:sz w:val="28"/>
          <w:szCs w:val="28"/>
        </w:rPr>
        <w:t xml:space="preserve">Информационное сообщение об итогах аукциона размещается </w:t>
      </w:r>
      <w:r>
        <w:rPr>
          <w:sz w:val="28"/>
          <w:szCs w:val="28"/>
        </w:rPr>
        <w:t xml:space="preserve">                          </w:t>
      </w:r>
      <w:r w:rsidRPr="00107922">
        <w:rPr>
          <w:sz w:val="28"/>
          <w:szCs w:val="28"/>
        </w:rPr>
        <w:t xml:space="preserve">на официальном сайте </w:t>
      </w:r>
      <w:r w:rsidR="00077B18">
        <w:rPr>
          <w:sz w:val="28"/>
          <w:szCs w:val="28"/>
        </w:rPr>
        <w:t>Ютаз</w:t>
      </w:r>
      <w:r w:rsidR="00077B18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района</w:t>
      </w:r>
      <w:r w:rsidRPr="00107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107922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10792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07922">
        <w:rPr>
          <w:sz w:val="28"/>
          <w:szCs w:val="28"/>
        </w:rPr>
        <w:t>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По результатам аукциона </w:t>
      </w:r>
      <w:r>
        <w:rPr>
          <w:sz w:val="28"/>
          <w:szCs w:val="28"/>
        </w:rPr>
        <w:t>организатор аукциона</w:t>
      </w:r>
      <w:r w:rsidRPr="00107922">
        <w:rPr>
          <w:sz w:val="28"/>
          <w:szCs w:val="28"/>
        </w:rPr>
        <w:t xml:space="preserve"> и победитель аукциона не позднее срока, установленного в аукционной документации, заключают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договор в соответствии с законодательством Российской</w:t>
      </w:r>
      <w:r>
        <w:rPr>
          <w:sz w:val="28"/>
          <w:szCs w:val="28"/>
        </w:rPr>
        <w:t xml:space="preserve"> Федерации</w:t>
      </w:r>
      <w:r w:rsidRPr="00107922">
        <w:rPr>
          <w:sz w:val="28"/>
          <w:szCs w:val="28"/>
        </w:rPr>
        <w:t>.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</w:pP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3712BD" w:rsidRPr="00B51FC7" w:rsidRDefault="003712BD" w:rsidP="00D77B73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B68">
        <w:rPr>
          <w:rFonts w:ascii="Times New Roman" w:hAnsi="Times New Roman"/>
          <w:sz w:val="24"/>
          <w:szCs w:val="24"/>
        </w:rPr>
        <w:lastRenderedPageBreak/>
        <w:t>П</w:t>
      </w:r>
      <w:r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иложение 1</w:t>
      </w:r>
    </w:p>
    <w:p w:rsidR="003712BD" w:rsidRPr="00B51FC7" w:rsidRDefault="003712BD" w:rsidP="00D77B73">
      <w:pPr>
        <w:tabs>
          <w:tab w:val="left" w:pos="6804"/>
        </w:tabs>
        <w:spacing w:after="0" w:line="240" w:lineRule="auto"/>
        <w:ind w:left="680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порядку  организации и проведения торгов по продаже права на заключение договора на установку и эксплуатацию рекламных конструкций, расположенных в границах Ютазинского муниципального района на земельных участках, находящихся в муниципальной собственности или государственная собственность на которые не разграничена</w:t>
      </w: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77B73" w:rsidRDefault="00D77B73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12BD" w:rsidRPr="003712BD" w:rsidRDefault="003712BD" w:rsidP="003712BD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jc w:val="center"/>
        <w:rPr>
          <w:b/>
          <w:sz w:val="28"/>
          <w:szCs w:val="28"/>
        </w:rPr>
      </w:pPr>
    </w:p>
    <w:p w:rsidR="00D77B73" w:rsidRDefault="003712BD" w:rsidP="00D77B73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3712BD" w:rsidRDefault="003712BD" w:rsidP="00D77B73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(аукционной) комиссии</w:t>
      </w:r>
      <w:r w:rsidR="00D77B73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рекламы</w:t>
      </w:r>
    </w:p>
    <w:p w:rsidR="00F50391" w:rsidRDefault="00F50391" w:rsidP="00D77B73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50391" w:rsidRDefault="00F50391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F633C4">
        <w:rPr>
          <w:sz w:val="28"/>
          <w:szCs w:val="28"/>
        </w:rPr>
        <w:t>Председатель:</w:t>
      </w:r>
      <w:r w:rsidRPr="00F5039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руководитель Исполнительного комитета Ютазинского муниципального района РТ;</w:t>
      </w:r>
    </w:p>
    <w:p w:rsidR="00F50391" w:rsidRDefault="00F50391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F633C4">
        <w:rPr>
          <w:sz w:val="28"/>
          <w:szCs w:val="28"/>
        </w:rPr>
        <w:t>Заместитель председателя комиссии:</w:t>
      </w:r>
      <w:r>
        <w:rPr>
          <w:b w:val="0"/>
          <w:sz w:val="28"/>
          <w:szCs w:val="28"/>
        </w:rPr>
        <w:t xml:space="preserve"> </w:t>
      </w:r>
      <w:r w:rsidR="006D0059">
        <w:rPr>
          <w:b w:val="0"/>
          <w:sz w:val="28"/>
          <w:szCs w:val="28"/>
        </w:rPr>
        <w:t>заместитель руководителя Исполнительного комитета по инфраструктурному развитию</w:t>
      </w:r>
      <w:r w:rsidR="00F633C4">
        <w:rPr>
          <w:b w:val="0"/>
          <w:sz w:val="28"/>
          <w:szCs w:val="28"/>
        </w:rPr>
        <w:t>;</w:t>
      </w:r>
    </w:p>
    <w:p w:rsidR="00507157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F633C4">
        <w:rPr>
          <w:sz w:val="28"/>
          <w:szCs w:val="28"/>
        </w:rPr>
        <w:t>Секретарь комиссии:</w:t>
      </w:r>
      <w:r>
        <w:rPr>
          <w:b w:val="0"/>
          <w:sz w:val="28"/>
          <w:szCs w:val="28"/>
        </w:rPr>
        <w:t xml:space="preserve"> </w:t>
      </w:r>
      <w:r w:rsidR="00507157">
        <w:rPr>
          <w:b w:val="0"/>
          <w:sz w:val="28"/>
          <w:szCs w:val="28"/>
        </w:rPr>
        <w:t>начальник отдела архитектуры и градостроительства Исполнительного комитета Ютазинского муниципального района РТ;</w:t>
      </w:r>
    </w:p>
    <w:p w:rsidR="006D0059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</w:p>
    <w:p w:rsidR="006D0059" w:rsidRPr="00F633C4" w:rsidRDefault="006D0059" w:rsidP="00D77B73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3C4">
        <w:rPr>
          <w:sz w:val="28"/>
          <w:szCs w:val="28"/>
        </w:rPr>
        <w:t>Члены комиссии:</w:t>
      </w:r>
    </w:p>
    <w:p w:rsidR="006D0059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Первый заместитель руководителя </w:t>
      </w:r>
      <w:r w:rsidR="00F633C4">
        <w:rPr>
          <w:b w:val="0"/>
          <w:sz w:val="28"/>
          <w:szCs w:val="28"/>
        </w:rPr>
        <w:t>Исполнительного комитета Ютазинского муниципального района РТ;</w:t>
      </w:r>
    </w:p>
    <w:p w:rsidR="006D0059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финансово-бюджетной Палаты;</w:t>
      </w:r>
    </w:p>
    <w:p w:rsidR="006D0059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Палаты имущ</w:t>
      </w:r>
      <w:r w:rsidR="00F633C4">
        <w:rPr>
          <w:b w:val="0"/>
          <w:sz w:val="28"/>
          <w:szCs w:val="28"/>
        </w:rPr>
        <w:t>ественных и земельных отношений;</w:t>
      </w:r>
    </w:p>
    <w:p w:rsidR="00507157" w:rsidRDefault="00507157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 юридического отдела Аппарата Совета Ютазинского муниципального района РТ.</w:t>
      </w:r>
    </w:p>
    <w:p w:rsidR="006D0059" w:rsidRDefault="006D0059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</w:p>
    <w:p w:rsidR="00F50391" w:rsidRPr="00F50391" w:rsidRDefault="00F50391" w:rsidP="00D77B73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</w:p>
    <w:p w:rsidR="003712BD" w:rsidRPr="00613DBA" w:rsidRDefault="003712BD" w:rsidP="00D77B73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712BD" w:rsidRDefault="003712BD" w:rsidP="00D77B73">
      <w:pPr>
        <w:widowControl w:val="0"/>
        <w:shd w:val="clear" w:color="auto" w:fill="FFFFFF"/>
        <w:tabs>
          <w:tab w:val="left" w:pos="6804"/>
        </w:tabs>
        <w:autoSpaceDE w:val="0"/>
        <w:spacing w:after="0"/>
        <w:ind w:left="6804" w:right="-91"/>
        <w:rPr>
          <w:b/>
          <w:sz w:val="20"/>
          <w:szCs w:val="20"/>
        </w:rPr>
      </w:pPr>
    </w:p>
    <w:p w:rsidR="003712BD" w:rsidRDefault="003712BD" w:rsidP="00D77B73">
      <w:pPr>
        <w:widowControl w:val="0"/>
        <w:shd w:val="clear" w:color="auto" w:fill="FFFFFF"/>
        <w:tabs>
          <w:tab w:val="left" w:pos="6804"/>
        </w:tabs>
        <w:autoSpaceDE w:val="0"/>
        <w:spacing w:after="0"/>
        <w:ind w:left="6804" w:right="-91"/>
        <w:rPr>
          <w:b/>
          <w:sz w:val="20"/>
          <w:szCs w:val="20"/>
        </w:rPr>
      </w:pPr>
    </w:p>
    <w:p w:rsidR="003712BD" w:rsidRDefault="003712BD" w:rsidP="00D77B73">
      <w:pPr>
        <w:widowControl w:val="0"/>
        <w:shd w:val="clear" w:color="auto" w:fill="FFFFFF"/>
        <w:tabs>
          <w:tab w:val="left" w:pos="6804"/>
        </w:tabs>
        <w:autoSpaceDE w:val="0"/>
        <w:spacing w:after="0"/>
        <w:ind w:left="6804" w:right="-91"/>
        <w:rPr>
          <w:b/>
          <w:sz w:val="20"/>
          <w:szCs w:val="20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3712BD" w:rsidRDefault="003712BD" w:rsidP="00077B18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b/>
          <w:sz w:val="20"/>
          <w:szCs w:val="20"/>
        </w:rPr>
      </w:pPr>
    </w:p>
    <w:p w:rsidR="00D77B73" w:rsidRPr="00B51FC7" w:rsidRDefault="00AF6161" w:rsidP="00D77B73">
      <w:pPr>
        <w:widowControl w:val="0"/>
        <w:shd w:val="clear" w:color="auto" w:fill="FFFFFF"/>
        <w:autoSpaceDE w:val="0"/>
        <w:spacing w:after="0" w:line="240" w:lineRule="auto"/>
        <w:ind w:left="6663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b/>
          <w:sz w:val="20"/>
          <w:szCs w:val="20"/>
        </w:rPr>
        <w:br w:type="page"/>
      </w:r>
      <w:r w:rsidR="00D77B73" w:rsidRPr="00014B68">
        <w:rPr>
          <w:rFonts w:ascii="Times New Roman" w:hAnsi="Times New Roman"/>
          <w:sz w:val="24"/>
          <w:szCs w:val="24"/>
        </w:rPr>
        <w:lastRenderedPageBreak/>
        <w:t>П</w:t>
      </w:r>
      <w:r w:rsidR="00D77B73"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="00D77B73"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 w:rsidR="00D77B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№2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 сессии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№__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proofErr w:type="spellEnd"/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_________________2018г.</w:t>
      </w:r>
    </w:p>
    <w:p w:rsidR="00077B18" w:rsidRPr="00B51FC7" w:rsidRDefault="00077B18" w:rsidP="00D77B73">
      <w:pPr>
        <w:widowControl w:val="0"/>
        <w:shd w:val="clear" w:color="auto" w:fill="FFFFFF"/>
        <w:tabs>
          <w:tab w:val="left" w:pos="6804"/>
        </w:tabs>
        <w:autoSpaceDE w:val="0"/>
        <w:spacing w:after="0" w:line="240" w:lineRule="auto"/>
        <w:ind w:left="6804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6161" w:rsidRPr="00613DBA" w:rsidRDefault="00077B18" w:rsidP="00077B18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F6161" w:rsidRPr="00613DBA">
        <w:rPr>
          <w:sz w:val="28"/>
          <w:szCs w:val="28"/>
        </w:rPr>
        <w:t>Порядок</w:t>
      </w:r>
    </w:p>
    <w:p w:rsidR="00AF6161" w:rsidRPr="00613DBA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расчета начальной (минимальной) цены договора</w:t>
      </w:r>
    </w:p>
    <w:p w:rsidR="00AF6161" w:rsidRPr="00613DBA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на установку и эксплуатацию рекламной конструкции</w:t>
      </w:r>
    </w:p>
    <w:p w:rsidR="00AF6161" w:rsidRPr="0028302A" w:rsidRDefault="00AF6161" w:rsidP="00AF616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Расчет начальной цены договора.</w:t>
      </w:r>
    </w:p>
    <w:p w:rsidR="00C810F1" w:rsidRPr="00A974F8" w:rsidRDefault="00AF6161" w:rsidP="00C810F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810F1" w:rsidRPr="00A974F8">
        <w:rPr>
          <w:sz w:val="28"/>
          <w:szCs w:val="28"/>
        </w:rPr>
        <w:t>Размер начальной (минимальной) цены договора на установку                                 и эксплуатацию рекламной конструкции, в год определяется по формуле:</w:t>
      </w:r>
    </w:p>
    <w:p w:rsidR="00C810F1" w:rsidRPr="00A974F8" w:rsidRDefault="00C810F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Pr="000812C4" w:rsidRDefault="00C810F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С = БТ х S х К</w:t>
      </w:r>
      <w:r w:rsidRPr="00B35A99">
        <w:rPr>
          <w:sz w:val="28"/>
          <w:szCs w:val="28"/>
          <w:vertAlign w:val="subscript"/>
        </w:rPr>
        <w:t>1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2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3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4</w:t>
      </w:r>
      <w:r w:rsidRPr="00081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0812C4">
        <w:rPr>
          <w:sz w:val="28"/>
          <w:szCs w:val="28"/>
        </w:rPr>
        <w:t>(в год), где: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Pr="000812C4" w:rsidRDefault="00C810F1" w:rsidP="00C810F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БТ - базовый тариф стоимости одного квадратного метра рекламного поля.</w:t>
      </w:r>
    </w:p>
    <w:p w:rsidR="00C810F1" w:rsidRPr="000812C4" w:rsidRDefault="00C810F1" w:rsidP="00C810F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 xml:space="preserve">На момент введения в действие Порядка базовый тариф </w:t>
      </w:r>
      <w:r w:rsidRPr="00E13922">
        <w:rPr>
          <w:sz w:val="28"/>
          <w:szCs w:val="28"/>
        </w:rPr>
        <w:t xml:space="preserve">составляет </w:t>
      </w:r>
      <w:r w:rsidR="006C6DAF">
        <w:rPr>
          <w:sz w:val="28"/>
          <w:szCs w:val="28"/>
        </w:rPr>
        <w:t>343</w:t>
      </w:r>
      <w:r w:rsidRPr="00E13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E13922">
        <w:rPr>
          <w:sz w:val="28"/>
          <w:szCs w:val="28"/>
        </w:rPr>
        <w:t>руб</w:t>
      </w:r>
      <w:r w:rsidRPr="000812C4">
        <w:rPr>
          <w:sz w:val="28"/>
          <w:szCs w:val="28"/>
        </w:rPr>
        <w:t xml:space="preserve">. за </w:t>
      </w:r>
      <w:smartTag w:uri="urn:schemas-microsoft-com:office:smarttags" w:element="metricconverter">
        <w:smartTagPr>
          <w:attr w:name="ProductID" w:val="1 кв. м"/>
        </w:smartTagPr>
        <w:r w:rsidRPr="000812C4">
          <w:rPr>
            <w:sz w:val="28"/>
            <w:szCs w:val="28"/>
          </w:rPr>
          <w:t>1 кв. м</w:t>
        </w:r>
      </w:smartTag>
      <w:r w:rsidRPr="000812C4">
        <w:rPr>
          <w:sz w:val="28"/>
          <w:szCs w:val="28"/>
        </w:rPr>
        <w:t xml:space="preserve"> в год;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S - общая площадь информационного поля рекламной конструкции (кв. м);</w:t>
      </w:r>
    </w:p>
    <w:p w:rsidR="00AF6161" w:rsidRPr="000812C4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– уровень инфляции, определяемый на основании официальных                          статистических данных за предыдущий год;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r w:rsidRPr="00B35A99">
        <w:rPr>
          <w:sz w:val="28"/>
          <w:szCs w:val="28"/>
          <w:vertAlign w:val="subscript"/>
        </w:rPr>
        <w:t>1</w:t>
      </w:r>
      <w:r w:rsidRPr="000812C4">
        <w:rPr>
          <w:sz w:val="28"/>
          <w:szCs w:val="28"/>
        </w:rPr>
        <w:t xml:space="preserve"> - коэффициент, учитывающий территориальную привязку. Его значение</w:t>
      </w:r>
      <w:r>
        <w:rPr>
          <w:sz w:val="28"/>
          <w:szCs w:val="28"/>
        </w:rPr>
        <w:t xml:space="preserve"> </w:t>
      </w:r>
      <w:r w:rsidRPr="000812C4">
        <w:rPr>
          <w:sz w:val="28"/>
          <w:szCs w:val="28"/>
        </w:rPr>
        <w:t>приведено в таблице</w:t>
      </w:r>
      <w:r>
        <w:rPr>
          <w:sz w:val="28"/>
          <w:szCs w:val="28"/>
        </w:rPr>
        <w:t xml:space="preserve"> 1.</w:t>
      </w:r>
    </w:p>
    <w:p w:rsidR="00C810F1" w:rsidRDefault="00C810F1" w:rsidP="00C810F1">
      <w:pPr>
        <w:pStyle w:val="formattexttopleveltext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этом в соответствии со статьей 10 Федерального закона о рекламе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A71D06">
        <w:rPr>
          <w:color w:val="000000"/>
          <w:sz w:val="28"/>
          <w:szCs w:val="28"/>
          <w:shd w:val="clear" w:color="auto" w:fill="FFFFFF"/>
        </w:rPr>
        <w:t xml:space="preserve">аключение договора на распространение социальной рекламы является обязательным для </w:t>
      </w:r>
      <w:proofErr w:type="spellStart"/>
      <w:r w:rsidRPr="00A71D06">
        <w:rPr>
          <w:color w:val="000000"/>
          <w:sz w:val="28"/>
          <w:szCs w:val="28"/>
          <w:shd w:val="clear" w:color="auto" w:fill="FFFFFF"/>
        </w:rPr>
        <w:t>рекламораспространителя</w:t>
      </w:r>
      <w:proofErr w:type="spellEnd"/>
      <w:r w:rsidRPr="00A71D06">
        <w:rPr>
          <w:color w:val="000000"/>
          <w:sz w:val="28"/>
          <w:szCs w:val="28"/>
          <w:shd w:val="clear" w:color="auto" w:fill="FFFFFF"/>
        </w:rPr>
        <w:t xml:space="preserve"> в пределах пяти процентов годового объема распространяемой им рекламы (в том числе общего времени рекламы, распространяемой в теле- и радиопрограммах, общей рекламной площади печатного издания, общей рекламной площади рекламных конструкций). Заключение такого договора осуществляется </w:t>
      </w:r>
      <w:r w:rsidRPr="00A71D06">
        <w:rPr>
          <w:sz w:val="28"/>
          <w:szCs w:val="28"/>
          <w:shd w:val="clear" w:color="auto" w:fill="FFFFFF"/>
        </w:rPr>
        <w:t>в</w:t>
      </w:r>
      <w:r w:rsidRPr="00A71D06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anchor="dst102047" w:history="1">
        <w:r w:rsidRPr="00A71D06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A71D06">
        <w:rPr>
          <w:sz w:val="28"/>
          <w:szCs w:val="28"/>
          <w:shd w:val="clear" w:color="auto" w:fill="FFFFFF"/>
        </w:rPr>
        <w:t>, установленном Гражданским кодексом Российской Федерации.</w:t>
      </w:r>
      <w:r w:rsidRPr="004E15B0">
        <w:rPr>
          <w:i/>
          <w:sz w:val="28"/>
          <w:szCs w:val="28"/>
        </w:rPr>
        <w:t xml:space="preserve"> </w:t>
      </w:r>
    </w:p>
    <w:p w:rsidR="00AF6161" w:rsidRPr="00613DBA" w:rsidRDefault="00AF6161" w:rsidP="00AF6161">
      <w:pPr>
        <w:pStyle w:val="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613DBA">
        <w:rPr>
          <w:i/>
          <w:sz w:val="28"/>
          <w:szCs w:val="28"/>
        </w:rPr>
        <w:t>Таблица 1.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46"/>
        <w:gridCol w:w="2034"/>
      </w:tblGrid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13DBA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№</w:t>
            </w:r>
          </w:p>
          <w:p w:rsidR="00AF6161" w:rsidRPr="00613DBA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6946" w:type="dxa"/>
            <w:shd w:val="clear" w:color="auto" w:fill="auto"/>
          </w:tcPr>
          <w:p w:rsidR="00AF6161" w:rsidRPr="00613DBA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Территориальная зона. Описание зоны</w:t>
            </w:r>
          </w:p>
        </w:tc>
        <w:tc>
          <w:tcPr>
            <w:tcW w:w="2034" w:type="dxa"/>
            <w:shd w:val="clear" w:color="auto" w:fill="auto"/>
          </w:tcPr>
          <w:p w:rsidR="00AF6161" w:rsidRPr="00613DBA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Значение</w:t>
            </w:r>
          </w:p>
          <w:p w:rsidR="00AF6161" w:rsidRPr="00613DBA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AF6161" w:rsidRPr="001B27D7" w:rsidRDefault="00AF6161" w:rsidP="00910574">
            <w:pPr>
              <w:pStyle w:val="formattexttoplevel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 xml:space="preserve">Зона 1. </w:t>
            </w:r>
          </w:p>
          <w:p w:rsidR="00077B18" w:rsidRPr="00591D51" w:rsidRDefault="00077B18" w:rsidP="00077B1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 xml:space="preserve">Центральные улицы </w:t>
            </w:r>
            <w:r>
              <w:rPr>
                <w:sz w:val="28"/>
                <w:szCs w:val="28"/>
              </w:rPr>
              <w:t>пгт Уруссу</w:t>
            </w:r>
            <w:r w:rsidRPr="00591D51">
              <w:rPr>
                <w:sz w:val="28"/>
                <w:szCs w:val="28"/>
              </w:rPr>
              <w:t>:</w:t>
            </w:r>
          </w:p>
          <w:p w:rsidR="00AF6161" w:rsidRPr="00FF3FE7" w:rsidRDefault="00077B18" w:rsidP="00077B1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Уруссинская</w:t>
            </w:r>
            <w:proofErr w:type="spellEnd"/>
            <w:r>
              <w:rPr>
                <w:sz w:val="28"/>
                <w:szCs w:val="28"/>
              </w:rPr>
              <w:t>, Пушкина</w:t>
            </w:r>
            <w:r w:rsidR="00ED2E1D">
              <w:rPr>
                <w:sz w:val="28"/>
                <w:szCs w:val="28"/>
              </w:rPr>
              <w:t>, ул.</w:t>
            </w:r>
            <w:r w:rsidR="00D77B73">
              <w:rPr>
                <w:sz w:val="28"/>
                <w:szCs w:val="28"/>
              </w:rPr>
              <w:t xml:space="preserve"> </w:t>
            </w:r>
            <w:r w:rsidR="00ED2E1D">
              <w:rPr>
                <w:sz w:val="28"/>
                <w:szCs w:val="28"/>
              </w:rPr>
              <w:t>Восточная</w:t>
            </w:r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1,2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AF6161" w:rsidRPr="001B27D7" w:rsidRDefault="00AF6161" w:rsidP="00910574">
            <w:pPr>
              <w:pStyle w:val="formattexttoplevel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 xml:space="preserve">Зона 2. </w:t>
            </w:r>
          </w:p>
          <w:p w:rsidR="00AF6161" w:rsidRPr="00FF3FE7" w:rsidRDefault="003E4668" w:rsidP="003E466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Ютазинский</w:t>
            </w:r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1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>Зона 3.</w:t>
            </w:r>
            <w:r w:rsidRPr="00FF3FE7">
              <w:rPr>
                <w:sz w:val="28"/>
                <w:szCs w:val="28"/>
              </w:rPr>
              <w:t xml:space="preserve"> </w:t>
            </w:r>
          </w:p>
          <w:p w:rsidR="00AF6161" w:rsidRPr="00FF3FE7" w:rsidRDefault="00AF6161" w:rsidP="00077B18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Придорожные полосы федеральных и республиканских дорог</w:t>
            </w:r>
            <w:r w:rsidR="00077B1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улицы иных населенных пунктов, расположенные н</w:t>
            </w:r>
            <w:r w:rsidR="00077B18">
              <w:rPr>
                <w:sz w:val="28"/>
                <w:szCs w:val="28"/>
              </w:rPr>
              <w:t>а территории Ютаз</w:t>
            </w:r>
            <w:r>
              <w:rPr>
                <w:sz w:val="28"/>
                <w:szCs w:val="28"/>
              </w:rPr>
              <w:t>инского муниципального района</w:t>
            </w:r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0,8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812C4">
        <w:rPr>
          <w:sz w:val="28"/>
          <w:szCs w:val="28"/>
        </w:rPr>
        <w:lastRenderedPageBreak/>
        <w:t>К</w:t>
      </w:r>
      <w:r w:rsidRPr="008A377F">
        <w:rPr>
          <w:sz w:val="28"/>
          <w:szCs w:val="28"/>
          <w:vertAlign w:val="subscript"/>
        </w:rPr>
        <w:t>2</w:t>
      </w:r>
      <w:r w:rsidRPr="000812C4">
        <w:rPr>
          <w:sz w:val="28"/>
          <w:szCs w:val="28"/>
        </w:rPr>
        <w:t xml:space="preserve"> - коэффициент, учитывающий площадь информационного поля рекламной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конструкции. Е</w:t>
      </w:r>
      <w:r>
        <w:rPr>
          <w:sz w:val="28"/>
          <w:szCs w:val="28"/>
        </w:rPr>
        <w:t>го значение приведено в таблице 2.</w:t>
      </w:r>
    </w:p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AF6161" w:rsidRPr="001B27D7" w:rsidRDefault="00AF6161" w:rsidP="00AF6161">
      <w:pPr>
        <w:pStyle w:val="un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1B27D7">
        <w:rPr>
          <w:i/>
          <w:sz w:val="28"/>
          <w:szCs w:val="28"/>
        </w:rPr>
        <w:t>Таблица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953"/>
        <w:gridCol w:w="2977"/>
      </w:tblGrid>
      <w:tr w:rsidR="00AF6161" w:rsidRPr="001B27D7" w:rsidTr="00910574">
        <w:tc>
          <w:tcPr>
            <w:tcW w:w="959" w:type="dxa"/>
            <w:shd w:val="clear" w:color="auto" w:fill="auto"/>
          </w:tcPr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№</w:t>
            </w:r>
          </w:p>
          <w:p w:rsidR="00AF6161" w:rsidRPr="001B27D7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:rsidR="00AF6161" w:rsidRPr="001B27D7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Площадь информационного поля, кв.</w:t>
            </w:r>
            <w:r w:rsidR="00C810F1">
              <w:rPr>
                <w:i/>
                <w:sz w:val="28"/>
                <w:szCs w:val="28"/>
              </w:rPr>
              <w:t xml:space="preserve"> </w:t>
            </w:r>
            <w:r w:rsidRPr="001B27D7">
              <w:rPr>
                <w:i/>
                <w:sz w:val="28"/>
                <w:szCs w:val="28"/>
              </w:rPr>
              <w:t>м.</w:t>
            </w:r>
          </w:p>
        </w:tc>
        <w:tc>
          <w:tcPr>
            <w:tcW w:w="2977" w:type="dxa"/>
            <w:shd w:val="clear" w:color="auto" w:fill="auto"/>
          </w:tcPr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Значение </w:t>
            </w:r>
          </w:p>
          <w:p w:rsidR="00AF6161" w:rsidRPr="001B27D7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910574">
        <w:tc>
          <w:tcPr>
            <w:tcW w:w="9889" w:type="dxa"/>
            <w:gridSpan w:val="3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Для отдельно стоящих рекламных конструкций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до 6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1,5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от 6 до 15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1,2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до 36</w:t>
            </w:r>
            <w:r w:rsidRPr="00683738"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1,0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более 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36 </w:t>
            </w:r>
            <w:proofErr w:type="spellStart"/>
            <w:proofErr w:type="gramStart"/>
            <w:r w:rsidRPr="00E13922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E13922">
              <w:rPr>
                <w:sz w:val="28"/>
                <w:szCs w:val="28"/>
              </w:rPr>
              <w:t xml:space="preserve"> </w:t>
            </w:r>
          </w:p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учитываются </w:t>
            </w:r>
          </w:p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с коэффициентом 1,0; </w:t>
            </w:r>
          </w:p>
          <w:p w:rsidR="00AF6161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остальная площадь</w:t>
            </w:r>
          </w:p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с коэффициентом – 0,5</w:t>
            </w:r>
          </w:p>
        </w:tc>
      </w:tr>
      <w:tr w:rsidR="00AF6161" w:rsidRPr="00683738" w:rsidTr="00910574">
        <w:tc>
          <w:tcPr>
            <w:tcW w:w="9889" w:type="dxa"/>
            <w:gridSpan w:val="3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Для настенных панно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ind w:left="2124" w:hanging="2124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0,6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ind w:left="2124" w:hanging="2124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910574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Свыше 10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910574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0,4</w:t>
            </w:r>
          </w:p>
        </w:tc>
      </w:tr>
    </w:tbl>
    <w:p w:rsidR="00AF6161" w:rsidRDefault="00AF6161" w:rsidP="00AF6161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r w:rsidRPr="00CA32D1">
        <w:rPr>
          <w:sz w:val="28"/>
          <w:szCs w:val="28"/>
          <w:vertAlign w:val="subscript"/>
        </w:rPr>
        <w:t>3</w:t>
      </w:r>
      <w:r w:rsidRPr="000812C4">
        <w:rPr>
          <w:sz w:val="28"/>
          <w:szCs w:val="28"/>
        </w:rPr>
        <w:t xml:space="preserve"> - коэффициент, учитывающий тип рекламной конструкции. Его значение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приведено в таблице</w:t>
      </w:r>
      <w:r>
        <w:rPr>
          <w:sz w:val="28"/>
          <w:szCs w:val="28"/>
        </w:rPr>
        <w:t xml:space="preserve"> 3.</w:t>
      </w:r>
    </w:p>
    <w:p w:rsidR="00AF6161" w:rsidRPr="001B27D7" w:rsidRDefault="00AF6161" w:rsidP="00AF6161">
      <w:pPr>
        <w:pStyle w:val="formattexttopleveltext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AF6161" w:rsidRPr="001B27D7" w:rsidRDefault="00AF6161" w:rsidP="00AF6161">
      <w:pPr>
        <w:pStyle w:val="formattexttopleveltext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Таблица 3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28"/>
        <w:gridCol w:w="2693"/>
      </w:tblGrid>
      <w:tr w:rsidR="00AF6161" w:rsidRPr="001B27D7" w:rsidTr="00910574">
        <w:tc>
          <w:tcPr>
            <w:tcW w:w="959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№ </w:t>
            </w:r>
          </w:p>
          <w:p w:rsidR="00AF6161" w:rsidRPr="001B27D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828" w:type="dxa"/>
            <w:shd w:val="clear" w:color="auto" w:fill="auto"/>
          </w:tcPr>
          <w:p w:rsidR="00AF6161" w:rsidRPr="001B27D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Тип исполнения рекламного поля</w:t>
            </w:r>
          </w:p>
        </w:tc>
        <w:tc>
          <w:tcPr>
            <w:tcW w:w="2693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Значение </w:t>
            </w:r>
          </w:p>
          <w:p w:rsidR="00AF6161" w:rsidRPr="001B27D7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 xml:space="preserve">Электронные табло, видеоэкраны, 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683738">
              <w:rPr>
                <w:sz w:val="28"/>
                <w:szCs w:val="28"/>
              </w:rPr>
              <w:t>светодинамические</w:t>
            </w:r>
            <w:proofErr w:type="spellEnd"/>
            <w:r w:rsidRPr="00683738">
              <w:rPr>
                <w:sz w:val="28"/>
                <w:szCs w:val="28"/>
              </w:rPr>
              <w:t xml:space="preserve"> конструкции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 xml:space="preserve">Конструкции с механическое сменой </w:t>
            </w:r>
            <w:r>
              <w:rPr>
                <w:sz w:val="28"/>
                <w:szCs w:val="28"/>
              </w:rPr>
              <w:t xml:space="preserve">                    </w:t>
            </w:r>
            <w:r w:rsidRPr="00683738">
              <w:rPr>
                <w:sz w:val="28"/>
                <w:szCs w:val="28"/>
              </w:rPr>
              <w:t>изображения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0,9</w:t>
            </w:r>
          </w:p>
        </w:tc>
      </w:tr>
      <w:tr w:rsidR="00AF6161" w:rsidRPr="00683738" w:rsidTr="00910574">
        <w:tc>
          <w:tcPr>
            <w:tcW w:w="959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Иные типы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1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Default="00AF616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r w:rsidRPr="008C7A6A">
        <w:rPr>
          <w:sz w:val="28"/>
          <w:szCs w:val="28"/>
          <w:vertAlign w:val="subscript"/>
        </w:rPr>
        <w:t>4</w:t>
      </w:r>
      <w:r w:rsidRPr="000812C4">
        <w:rPr>
          <w:sz w:val="28"/>
          <w:szCs w:val="28"/>
        </w:rPr>
        <w:t xml:space="preserve"> </w:t>
      </w:r>
      <w:r w:rsidR="00C810F1" w:rsidRPr="000812C4">
        <w:rPr>
          <w:sz w:val="28"/>
          <w:szCs w:val="28"/>
        </w:rPr>
        <w:t xml:space="preserve">- коэффициент, учитывающий объем размещения социальной рекламы. 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Его</w:t>
      </w:r>
      <w:r>
        <w:rPr>
          <w:sz w:val="28"/>
          <w:szCs w:val="28"/>
        </w:rPr>
        <w:t xml:space="preserve">  значение приведено в таблице 4.</w:t>
      </w:r>
    </w:p>
    <w:p w:rsidR="00AF6161" w:rsidRPr="004E15B0" w:rsidRDefault="00AF6161" w:rsidP="00AF6161">
      <w:pPr>
        <w:pStyle w:val="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4E15B0">
        <w:rPr>
          <w:i/>
          <w:sz w:val="28"/>
          <w:szCs w:val="28"/>
        </w:rPr>
        <w:t>Таблица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5031"/>
        <w:gridCol w:w="3209"/>
      </w:tblGrid>
      <w:tr w:rsidR="00AF6161" w:rsidRPr="004E15B0" w:rsidTr="00C810F1">
        <w:tc>
          <w:tcPr>
            <w:tcW w:w="1331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№</w:t>
            </w:r>
          </w:p>
          <w:p w:rsidR="00AF6161" w:rsidRPr="004E15B0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031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Объем социальной рекламы в %</w:t>
            </w:r>
          </w:p>
          <w:p w:rsidR="00AF6161" w:rsidRPr="004E15B0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от годового объема распространения рекламы</w:t>
            </w:r>
          </w:p>
        </w:tc>
        <w:tc>
          <w:tcPr>
            <w:tcW w:w="3209" w:type="dxa"/>
            <w:shd w:val="clear" w:color="auto" w:fill="auto"/>
          </w:tcPr>
          <w:p w:rsidR="00AF6161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Значение</w:t>
            </w:r>
          </w:p>
          <w:p w:rsidR="00AF6161" w:rsidRPr="004E15B0" w:rsidRDefault="00AF6161" w:rsidP="00910574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C810F1">
        <w:tc>
          <w:tcPr>
            <w:tcW w:w="1331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031" w:type="dxa"/>
            <w:shd w:val="clear" w:color="auto" w:fill="auto"/>
          </w:tcPr>
          <w:p w:rsidR="00AF6161" w:rsidRPr="00683738" w:rsidRDefault="00C810F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5-10 включительно</w:t>
            </w:r>
          </w:p>
        </w:tc>
        <w:tc>
          <w:tcPr>
            <w:tcW w:w="3209" w:type="dxa"/>
            <w:shd w:val="clear" w:color="auto" w:fill="auto"/>
          </w:tcPr>
          <w:p w:rsidR="00AF6161" w:rsidRPr="00E13922" w:rsidRDefault="00C810F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0,9</w:t>
            </w:r>
          </w:p>
        </w:tc>
      </w:tr>
      <w:tr w:rsidR="00C810F1" w:rsidRPr="00683738" w:rsidTr="00C810F1">
        <w:tc>
          <w:tcPr>
            <w:tcW w:w="1331" w:type="dxa"/>
            <w:shd w:val="clear" w:color="auto" w:fill="auto"/>
          </w:tcPr>
          <w:p w:rsidR="00C810F1" w:rsidRPr="00683738" w:rsidRDefault="00C810F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031" w:type="dxa"/>
            <w:shd w:val="clear" w:color="auto" w:fill="auto"/>
          </w:tcPr>
          <w:p w:rsidR="00C810F1" w:rsidRPr="00683738" w:rsidRDefault="00C810F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10-20 включительно</w:t>
            </w:r>
          </w:p>
        </w:tc>
        <w:tc>
          <w:tcPr>
            <w:tcW w:w="3209" w:type="dxa"/>
            <w:shd w:val="clear" w:color="auto" w:fill="auto"/>
          </w:tcPr>
          <w:p w:rsidR="00C810F1" w:rsidRPr="00E13922" w:rsidRDefault="00C810F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  <w:tr w:rsidR="00AF6161" w:rsidRPr="00683738" w:rsidTr="00C810F1">
        <w:tc>
          <w:tcPr>
            <w:tcW w:w="1331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031" w:type="dxa"/>
            <w:shd w:val="clear" w:color="auto" w:fill="auto"/>
          </w:tcPr>
          <w:p w:rsidR="00AF6161" w:rsidRPr="00683738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10-20 включительно</w:t>
            </w:r>
          </w:p>
        </w:tc>
        <w:tc>
          <w:tcPr>
            <w:tcW w:w="3209" w:type="dxa"/>
            <w:shd w:val="clear" w:color="auto" w:fill="auto"/>
          </w:tcPr>
          <w:p w:rsidR="00AF6161" w:rsidRPr="00E13922" w:rsidRDefault="00AF6161" w:rsidP="00910574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AF6161" w:rsidRPr="000812C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В случае если договор зак</w:t>
      </w:r>
      <w:r>
        <w:rPr>
          <w:sz w:val="28"/>
          <w:szCs w:val="28"/>
        </w:rPr>
        <w:t xml:space="preserve">лючается на несколько рекламных                          </w:t>
      </w:r>
      <w:r w:rsidRPr="000812C4">
        <w:rPr>
          <w:sz w:val="28"/>
          <w:szCs w:val="28"/>
        </w:rPr>
        <w:t>конструкций, начальная (минимальная) цена договора определяется как сумма начальных (минимальных) цен за каждую рекламную конструкцию.</w:t>
      </w:r>
    </w:p>
    <w:p w:rsidR="00AF6161" w:rsidRPr="00DF59EA" w:rsidRDefault="00DF59EA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F6161">
        <w:rPr>
          <w:sz w:val="28"/>
          <w:szCs w:val="28"/>
        </w:rPr>
        <w:tab/>
      </w:r>
      <w:r w:rsidR="00AF6161" w:rsidRPr="00DF59EA">
        <w:rPr>
          <w:rFonts w:ascii="Times New Roman" w:hAnsi="Times New Roman" w:cs="Times New Roman"/>
          <w:sz w:val="28"/>
          <w:szCs w:val="28"/>
        </w:rPr>
        <w:t>2. Особенности расчетов.</w:t>
      </w:r>
    </w:p>
    <w:p w:rsidR="005F4E82" w:rsidRDefault="00AF6161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lastRenderedPageBreak/>
        <w:tab/>
        <w:t>2.1. В случае если договор заключается на несколько рекламных                  конструкций начальная (минимальная) цена договора определяется как сумма начальных (минимальных) цен за каждую рекламную конструкцию.</w:t>
      </w:r>
      <w:r w:rsidRPr="00DF59EA">
        <w:rPr>
          <w:rFonts w:ascii="Times New Roman" w:hAnsi="Times New Roman" w:cs="Times New Roman"/>
          <w:sz w:val="28"/>
          <w:szCs w:val="28"/>
        </w:rPr>
        <w:tab/>
      </w:r>
    </w:p>
    <w:p w:rsidR="00DF59EA" w:rsidRDefault="005F4E82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6161" w:rsidRPr="00DF59EA">
        <w:rPr>
          <w:rFonts w:ascii="Times New Roman" w:hAnsi="Times New Roman" w:cs="Times New Roman"/>
          <w:sz w:val="28"/>
          <w:szCs w:val="28"/>
        </w:rPr>
        <w:t>2.2. Для средств наружной рекламы и информации, имеющих сложную конфигурацию информационного поля, расчет производится по площади            прямоугольника, в который полностью вписывается информационное поле средства наружной рекламы и информации.</w:t>
      </w:r>
    </w:p>
    <w:p w:rsidR="00AF6161" w:rsidRPr="00DF59EA" w:rsidRDefault="00AF6161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ab/>
        <w:t>2.3. Для средств наружной рекламы и информации с автоматической                 сменой изображения на информационном поле расчет производится исходя из площади экспонирующей поверхности.</w:t>
      </w:r>
    </w:p>
    <w:p w:rsidR="00AF6161" w:rsidRPr="00DF59EA" w:rsidRDefault="005F4E82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6161" w:rsidRPr="00DF59EA">
        <w:rPr>
          <w:rFonts w:ascii="Times New Roman" w:hAnsi="Times New Roman" w:cs="Times New Roman"/>
          <w:sz w:val="28"/>
          <w:szCs w:val="28"/>
        </w:rPr>
        <w:t>2.4. Если дизайн-проектом на размещение средств наружной рекламы и информации предусмотрено разделение информационного поля на отдельные модули, плата за размещение средства наружной рекламы и информации</w:t>
      </w:r>
      <w:r w:rsid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F6161" w:rsidRPr="00DF59EA">
        <w:rPr>
          <w:rFonts w:ascii="Times New Roman" w:hAnsi="Times New Roman" w:cs="Times New Roman"/>
          <w:sz w:val="28"/>
          <w:szCs w:val="28"/>
        </w:rPr>
        <w:t>рассчитывается для каждого модуля отдельно, а затем суммируется.</w:t>
      </w:r>
    </w:p>
    <w:p w:rsidR="00DF59EA" w:rsidRDefault="00CD2AB0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6161" w:rsidRPr="00DF59EA">
        <w:rPr>
          <w:rFonts w:ascii="Times New Roman" w:hAnsi="Times New Roman" w:cs="Times New Roman"/>
          <w:sz w:val="28"/>
          <w:szCs w:val="28"/>
        </w:rPr>
        <w:t>. Особый порядок взимания платы при проведении ремонтных или строительных работ.</w:t>
      </w:r>
    </w:p>
    <w:p w:rsidR="00AF6161" w:rsidRPr="00DF59EA" w:rsidRDefault="00CD2AB0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6161" w:rsidRPr="00DF59EA">
        <w:rPr>
          <w:rFonts w:ascii="Times New Roman" w:hAnsi="Times New Roman" w:cs="Times New Roman"/>
          <w:sz w:val="28"/>
          <w:szCs w:val="28"/>
        </w:rPr>
        <w:t xml:space="preserve">.1. В случае временного демонтажа средств наружной рекламы  и               информации по требованию уполномоченного органа Исполнительного              комитета </w:t>
      </w:r>
      <w:r w:rsidR="00B30B4D">
        <w:rPr>
          <w:rFonts w:ascii="Times New Roman" w:hAnsi="Times New Roman" w:cs="Times New Roman"/>
          <w:sz w:val="28"/>
          <w:szCs w:val="28"/>
        </w:rPr>
        <w:t>Ютаз</w:t>
      </w:r>
      <w:r w:rsidR="00B30B4D" w:rsidRPr="00DF59EA">
        <w:rPr>
          <w:rFonts w:ascii="Times New Roman" w:hAnsi="Times New Roman" w:cs="Times New Roman"/>
          <w:sz w:val="28"/>
          <w:szCs w:val="28"/>
        </w:rPr>
        <w:t>инского</w:t>
      </w:r>
      <w:r w:rsidR="00AF6161" w:rsidRPr="00DF59EA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со строительством, сносом, реконструкцией, ремонтом имущества, к которому присоединяются средства наружной рекламы и информации, а также прокладкой, ремонтом, реконструкцией инженерных коммуникаций плата за размещение средств наружной рекламы и информации с момента демонтажа средства до завершения работ, препятствующих его восстановлению не взимается.</w:t>
      </w:r>
    </w:p>
    <w:p w:rsidR="00AF6161" w:rsidRPr="00DF59EA" w:rsidRDefault="00AF6161" w:rsidP="00DF59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6161" w:rsidRPr="00DF59EA" w:rsidRDefault="00AF6161" w:rsidP="00AF61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0F1" w:rsidRPr="00C810F1" w:rsidRDefault="00AF6161" w:rsidP="00D7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9EA">
        <w:rPr>
          <w:rFonts w:ascii="Times New Roman" w:hAnsi="Times New Roman" w:cs="Times New Roman"/>
          <w:sz w:val="28"/>
          <w:szCs w:val="28"/>
        </w:rPr>
        <w:br w:type="page"/>
      </w:r>
      <w:r w:rsidR="00C810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B45C58">
        <w:rPr>
          <w:rFonts w:ascii="Times New Roman" w:hAnsi="Times New Roman" w:cs="Times New Roman"/>
          <w:sz w:val="28"/>
          <w:szCs w:val="28"/>
        </w:rPr>
        <w:t xml:space="preserve"> </w:t>
      </w:r>
      <w:r w:rsidRPr="00C810F1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AF6161" w:rsidRPr="00C810F1" w:rsidRDefault="00C810F1" w:rsidP="00D7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45C58">
        <w:rPr>
          <w:rFonts w:ascii="Times New Roman" w:hAnsi="Times New Roman" w:cs="Times New Roman"/>
          <w:sz w:val="24"/>
          <w:szCs w:val="24"/>
        </w:rPr>
        <w:t xml:space="preserve"> </w:t>
      </w:r>
      <w:r w:rsidR="00AF6161" w:rsidRPr="00C810F1">
        <w:rPr>
          <w:rFonts w:ascii="Times New Roman" w:hAnsi="Times New Roman" w:cs="Times New Roman"/>
          <w:sz w:val="24"/>
          <w:szCs w:val="24"/>
        </w:rPr>
        <w:t xml:space="preserve">к Порядку расчета начальной </w:t>
      </w:r>
    </w:p>
    <w:p w:rsidR="00C810F1" w:rsidRDefault="00C810F1" w:rsidP="00D77B73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</w:t>
      </w:r>
      <w:r w:rsidR="00B45C58">
        <w:rPr>
          <w:b w:val="0"/>
          <w:sz w:val="24"/>
          <w:szCs w:val="24"/>
        </w:rPr>
        <w:t xml:space="preserve">                            </w:t>
      </w:r>
      <w:r w:rsidR="00D77B73">
        <w:rPr>
          <w:b w:val="0"/>
          <w:sz w:val="24"/>
          <w:szCs w:val="24"/>
        </w:rPr>
        <w:t xml:space="preserve"> </w:t>
      </w:r>
      <w:r w:rsidR="00AF6161" w:rsidRPr="00C810F1">
        <w:rPr>
          <w:b w:val="0"/>
          <w:sz w:val="24"/>
          <w:szCs w:val="24"/>
        </w:rPr>
        <w:t>(минимальной) цены договора</w:t>
      </w:r>
      <w:r w:rsidR="00056095" w:rsidRPr="00C810F1">
        <w:rPr>
          <w:b w:val="0"/>
          <w:sz w:val="24"/>
          <w:szCs w:val="24"/>
        </w:rPr>
        <w:t xml:space="preserve"> </w:t>
      </w:r>
    </w:p>
    <w:p w:rsidR="00AF6161" w:rsidRPr="00C810F1" w:rsidRDefault="00C810F1" w:rsidP="00D77B73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</w:t>
      </w:r>
      <w:r w:rsidR="00D77B73">
        <w:rPr>
          <w:b w:val="0"/>
          <w:sz w:val="24"/>
          <w:szCs w:val="24"/>
        </w:rPr>
        <w:t xml:space="preserve">      </w:t>
      </w:r>
      <w:r w:rsidR="00AF6161" w:rsidRPr="00C810F1">
        <w:rPr>
          <w:b w:val="0"/>
          <w:sz w:val="24"/>
          <w:szCs w:val="24"/>
        </w:rPr>
        <w:t xml:space="preserve">на установку и эксплуатацию </w:t>
      </w:r>
    </w:p>
    <w:p w:rsidR="00AF6161" w:rsidRPr="00C810F1" w:rsidRDefault="00C810F1" w:rsidP="00D77B7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  <w:r w:rsidR="00B45C58">
        <w:rPr>
          <w:b w:val="0"/>
          <w:sz w:val="24"/>
          <w:szCs w:val="24"/>
        </w:rPr>
        <w:t xml:space="preserve"> </w:t>
      </w:r>
      <w:r w:rsidR="00AF6161" w:rsidRPr="00C810F1">
        <w:rPr>
          <w:b w:val="0"/>
          <w:sz w:val="24"/>
          <w:szCs w:val="24"/>
        </w:rPr>
        <w:t>рекламной конструкции</w:t>
      </w:r>
    </w:p>
    <w:p w:rsidR="00056095" w:rsidRPr="00B30B4D" w:rsidRDefault="00056095" w:rsidP="00D77B73">
      <w:pPr>
        <w:pStyle w:val="3"/>
        <w:spacing w:before="0" w:beforeAutospacing="0" w:after="0" w:afterAutospacing="0"/>
        <w:ind w:left="6379"/>
        <w:rPr>
          <w:b w:val="0"/>
          <w:sz w:val="24"/>
          <w:szCs w:val="24"/>
        </w:rPr>
      </w:pPr>
    </w:p>
    <w:p w:rsidR="00B45C58" w:rsidRDefault="00984984" w:rsidP="00B45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8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B45C58" w:rsidRPr="00B45C58" w:rsidRDefault="00B45C58" w:rsidP="00B45C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C58" w:rsidRPr="00D35B44" w:rsidRDefault="00B45C58" w:rsidP="00B45C58">
      <w:pPr>
        <w:pStyle w:val="ConsPlusNormal"/>
        <w:widowControl/>
        <w:tabs>
          <w:tab w:val="left" w:pos="284"/>
        </w:tabs>
        <w:ind w:right="-283" w:firstLine="0"/>
        <w:rPr>
          <w:rFonts w:ascii="Times New Roman" w:hAnsi="Times New Roman"/>
          <w:sz w:val="24"/>
          <w:szCs w:val="24"/>
        </w:rPr>
      </w:pPr>
      <w:r w:rsidRPr="00095083">
        <w:t xml:space="preserve"> </w:t>
      </w:r>
      <w:r w:rsidRPr="00D35B44">
        <w:rPr>
          <w:rFonts w:ascii="Times New Roman" w:hAnsi="Times New Roman"/>
          <w:sz w:val="24"/>
          <w:szCs w:val="24"/>
        </w:rPr>
        <w:t xml:space="preserve">Претендент (организация-участник </w:t>
      </w:r>
      <w:r>
        <w:rPr>
          <w:rFonts w:ascii="Times New Roman" w:hAnsi="Times New Roman"/>
          <w:sz w:val="24"/>
          <w:szCs w:val="24"/>
        </w:rPr>
        <w:t>аукциона</w:t>
      </w:r>
      <w:r w:rsidRPr="00D35B44">
        <w:rPr>
          <w:rFonts w:ascii="Times New Roman" w:hAnsi="Times New Roman"/>
          <w:sz w:val="24"/>
          <w:szCs w:val="24"/>
        </w:rPr>
        <w:t>) 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D35B4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B44">
        <w:rPr>
          <w:rFonts w:ascii="Times New Roman" w:hAnsi="Times New Roman"/>
          <w:sz w:val="24"/>
          <w:szCs w:val="24"/>
        </w:rPr>
        <w:t xml:space="preserve">(Ф.И.О./наименование претендента либо его представителя, действующего на основании доверенности от "__" _____ ___ г. № ___ </w:t>
      </w:r>
      <w:proofErr w:type="gramStart"/>
      <w:r w:rsidRPr="00D35B44">
        <w:rPr>
          <w:rFonts w:ascii="Times New Roman" w:hAnsi="Times New Roman"/>
          <w:sz w:val="24"/>
          <w:szCs w:val="24"/>
        </w:rPr>
        <w:t>Реквизиты  документа</w:t>
      </w:r>
      <w:proofErr w:type="gramEnd"/>
      <w:r w:rsidRPr="00D35B44">
        <w:rPr>
          <w:rFonts w:ascii="Times New Roman" w:hAnsi="Times New Roman"/>
          <w:sz w:val="24"/>
          <w:szCs w:val="24"/>
        </w:rPr>
        <w:t>, удостоверяющего  личность 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 w:firstLine="708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Документ о государственной регистрации в качестве юридического лица _________________________________, рег. N __________________,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дата регистрации "_____" ___________ _______ г.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Орган, осуществивший регистрацию 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Место выдачи _________________________________________________________________</w:t>
      </w:r>
      <w:r w:rsidR="00877660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D35B44">
        <w:rPr>
          <w:rFonts w:ascii="Times New Roman" w:hAnsi="Times New Roman"/>
          <w:sz w:val="24"/>
          <w:szCs w:val="24"/>
        </w:rPr>
        <w:t>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ИНН ________________________________________________________________________</w:t>
      </w:r>
      <w:r w:rsidR="0087766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Юридический адрес претендента: _______________________________________________</w:t>
      </w:r>
      <w:r w:rsidR="00877660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D35B44">
        <w:rPr>
          <w:rFonts w:ascii="Times New Roman" w:hAnsi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Телефон _____________ Факс _____________ Индекс ______________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Претендент - __________________________________________________________________</w:t>
      </w:r>
      <w:r w:rsidR="00701A8A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                                 (Ф.И.О./наименование претендента или его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 w:cs="Times New Roman"/>
          <w:sz w:val="24"/>
          <w:szCs w:val="24"/>
        </w:rPr>
        <w:t xml:space="preserve">принимая  решение  об  участии 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35B44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на установку и эксплуатацию рекламной конструкции и последующем заключении договора на установку и эксплуатацию рекламной конструкции: 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701A8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35B44">
        <w:rPr>
          <w:rFonts w:ascii="Times New Roman" w:hAnsi="Times New Roman" w:cs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701A8A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D35B44">
        <w:rPr>
          <w:rFonts w:ascii="Times New Roman" w:hAnsi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center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(наименование лота)</w:t>
      </w:r>
    </w:p>
    <w:p w:rsidR="00B45C58" w:rsidRPr="00CD364E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обязуется </w:t>
      </w:r>
      <w:proofErr w:type="gramStart"/>
      <w:r w:rsidRPr="00D35B44">
        <w:rPr>
          <w:rFonts w:ascii="Times New Roman" w:hAnsi="Times New Roman"/>
          <w:sz w:val="24"/>
          <w:szCs w:val="24"/>
        </w:rPr>
        <w:t>соблюдать  условия</w:t>
      </w:r>
      <w:proofErr w:type="gramEnd"/>
      <w:r w:rsidRPr="00D35B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аукциона</w:t>
      </w:r>
      <w:r w:rsidRPr="00D35B44">
        <w:rPr>
          <w:rFonts w:ascii="Times New Roman" w:hAnsi="Times New Roman"/>
          <w:sz w:val="24"/>
          <w:szCs w:val="24"/>
        </w:rPr>
        <w:t>,  содержащиеся в извещении о проведении</w:t>
      </w:r>
      <w:r>
        <w:rPr>
          <w:rFonts w:ascii="Times New Roman" w:hAnsi="Times New Roman"/>
          <w:sz w:val="24"/>
          <w:szCs w:val="24"/>
        </w:rPr>
        <w:t xml:space="preserve"> аукциона</w:t>
      </w:r>
      <w:r w:rsidRPr="00D35B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размещенных </w:t>
      </w:r>
      <w:r w:rsidRPr="00D35B44">
        <w:rPr>
          <w:rFonts w:ascii="Times New Roman" w:hAnsi="Times New Roman"/>
          <w:sz w:val="24"/>
          <w:szCs w:val="24"/>
        </w:rPr>
        <w:t xml:space="preserve"> «____» ___________ 20__ г. </w:t>
      </w:r>
      <w:r w:rsidRPr="00CD364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Ютаз</w:t>
      </w:r>
      <w:r w:rsidRPr="00CD364E">
        <w:rPr>
          <w:rFonts w:ascii="Times New Roman" w:hAnsi="Times New Roman" w:cs="Times New Roman"/>
          <w:sz w:val="24"/>
          <w:szCs w:val="24"/>
        </w:rPr>
        <w:t>инского муниципального района.</w:t>
      </w:r>
    </w:p>
    <w:p w:rsidR="00B45C58" w:rsidRDefault="00701A8A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45C58" w:rsidRPr="00D35B44">
        <w:rPr>
          <w:rFonts w:ascii="Times New Roman" w:hAnsi="Times New Roman"/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B45C58" w:rsidRPr="00CD364E" w:rsidRDefault="00701A8A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Внесение </w:t>
      </w:r>
      <w:r w:rsidR="00B45C58" w:rsidRPr="00CD364E">
        <w:rPr>
          <w:rFonts w:ascii="Times New Roman" w:hAnsi="Times New Roman"/>
          <w:sz w:val="24"/>
          <w:szCs w:val="24"/>
          <w:u w:val="single"/>
        </w:rPr>
        <w:t xml:space="preserve">задатка подтверждается </w:t>
      </w:r>
      <w:r w:rsidR="00B45C58"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 </w:t>
      </w:r>
      <w:r w:rsidR="00B45C58">
        <w:rPr>
          <w:rFonts w:ascii="Times New Roman" w:hAnsi="Times New Roman"/>
          <w:sz w:val="24"/>
          <w:szCs w:val="24"/>
          <w:u w:val="single"/>
        </w:rPr>
        <w:t>_</w:t>
      </w:r>
    </w:p>
    <w:p w:rsidR="00B45C58" w:rsidRDefault="00B45C58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45C58" w:rsidRPr="00D35B44" w:rsidRDefault="00B45C58" w:rsidP="00B45C58">
      <w:pPr>
        <w:pStyle w:val="ConsPlusNormal"/>
        <w:widowControl/>
        <w:tabs>
          <w:tab w:val="left" w:pos="284"/>
        </w:tabs>
        <w:ind w:right="-283" w:firstLine="540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Претендент: _____________________________________________________________________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                         (должность и подпись претендента или его полномочного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М.П.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Заявка принята представителем Организатора аукциона: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 час. ___</w:t>
      </w:r>
      <w:r>
        <w:rPr>
          <w:rFonts w:ascii="Times New Roman" w:hAnsi="Times New Roman"/>
          <w:sz w:val="24"/>
          <w:szCs w:val="24"/>
        </w:rPr>
        <w:t xml:space="preserve">___ мин. "____" ___________ </w:t>
      </w:r>
      <w:proofErr w:type="gramStart"/>
      <w:r>
        <w:rPr>
          <w:rFonts w:ascii="Times New Roman" w:hAnsi="Times New Roman"/>
          <w:sz w:val="24"/>
          <w:szCs w:val="24"/>
        </w:rPr>
        <w:t xml:space="preserve">2018 </w:t>
      </w:r>
      <w:r w:rsidRPr="00D35B44">
        <w:rPr>
          <w:rFonts w:ascii="Times New Roman" w:hAnsi="Times New Roman"/>
          <w:sz w:val="24"/>
          <w:szCs w:val="24"/>
        </w:rPr>
        <w:t xml:space="preserve"> г.</w:t>
      </w:r>
      <w:proofErr w:type="gramEnd"/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Уполномоченный представитель Организатора аукциона _________________________________________________________</w:t>
      </w:r>
    </w:p>
    <w:p w:rsidR="00B45C58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sz w:val="24"/>
          <w:szCs w:val="24"/>
        </w:rPr>
      </w:pPr>
      <w:r w:rsidRPr="00D35B44">
        <w:rPr>
          <w:sz w:val="24"/>
          <w:szCs w:val="24"/>
        </w:rPr>
        <w:t xml:space="preserve">            </w:t>
      </w:r>
      <w:r w:rsidRPr="00D35B44">
        <w:rPr>
          <w:rFonts w:ascii="Times New Roman" w:hAnsi="Times New Roman" w:cs="Times New Roman"/>
          <w:sz w:val="24"/>
          <w:szCs w:val="24"/>
        </w:rPr>
        <w:t xml:space="preserve">(должность, подпись, Ф.И.О.) </w:t>
      </w:r>
    </w:p>
    <w:p w:rsidR="00D77B73" w:rsidRDefault="00D77B73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sz w:val="24"/>
          <w:szCs w:val="24"/>
        </w:rPr>
      </w:pPr>
    </w:p>
    <w:p w:rsidR="00D77B73" w:rsidRDefault="00D77B73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sz w:val="24"/>
          <w:szCs w:val="24"/>
        </w:rPr>
      </w:pPr>
    </w:p>
    <w:p w:rsidR="00910574" w:rsidRDefault="00910574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sz w:val="24"/>
          <w:szCs w:val="24"/>
        </w:rPr>
      </w:pPr>
    </w:p>
    <w:p w:rsidR="00D77B73" w:rsidRPr="00B51FC7" w:rsidRDefault="00D77B73" w:rsidP="00D77B73">
      <w:pPr>
        <w:widowControl w:val="0"/>
        <w:shd w:val="clear" w:color="auto" w:fill="FFFFFF"/>
        <w:autoSpaceDE w:val="0"/>
        <w:spacing w:after="0" w:line="240" w:lineRule="auto"/>
        <w:ind w:left="6663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B68">
        <w:rPr>
          <w:rFonts w:ascii="Times New Roman" w:hAnsi="Times New Roman"/>
          <w:sz w:val="24"/>
          <w:szCs w:val="24"/>
        </w:rPr>
        <w:lastRenderedPageBreak/>
        <w:t>П</w:t>
      </w:r>
      <w:r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№3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 сессии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№__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proofErr w:type="spellEnd"/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77B73" w:rsidRPr="00B51FC7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D77B73" w:rsidRDefault="00D77B73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_________________2018г.</w:t>
      </w:r>
    </w:p>
    <w:p w:rsidR="007E7A0F" w:rsidRPr="00B51FC7" w:rsidRDefault="007E7A0F" w:rsidP="00D77B73">
      <w:pPr>
        <w:spacing w:after="0" w:line="240" w:lineRule="auto"/>
        <w:ind w:left="666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Примерная форма договора на установку и эксплуатацию рекламной конструкции на территории </w:t>
      </w:r>
      <w:proofErr w:type="spellStart"/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района РТ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Пгт Уруссу     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"__" ________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  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Исполнительный комитет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района, именуемый в дальнейшем «Исполнительный комитет», в лице Руководителя Исполнительного комитета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  ___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____________________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действующего на основании Положения, с одной стороны, и __________________, именуемое в дальнейшем "Владелец рекламной конструкции", в лице ________________________, действующего на основании _________________________________________, с другой стороны, а вместе именуемые "Стороны", по результатам торгов на право заключения договоров на установку и эксплуатацию рекламных конструкций на территории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(протокол от ___________ N ___) заключили настоящий договор о нижеследующем.</w:t>
      </w:r>
    </w:p>
    <w:p w:rsidR="00910574" w:rsidRPr="00A310BC" w:rsidRDefault="00910574" w:rsidP="007E7A0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40" w:after="240" w:line="240" w:lineRule="auto"/>
        <w:ind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договора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В соответствии с настоящим договором Исполнительный комитет предоставляет Владельцу рекламной конструкции за плату право осуществить установку и эксплуатацию рекламной конструкции (тип рекламной конструкции, проектный номер в соответствии со Схемой размещения рекламных конструкций, место размещения рекламной конструкции) на имуществе, находящемся в муниципальной собственности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района, или на участке земель общего пользования, право государственной собственности на которые не разграничено и правом распоряжения которыми обладают органы местного самоуправления согласно пункту 10 статьи 3 Федерального закона от 25.10.2001 N 137-ФЗ "О введении в действие Земельного кодекса Российской Федерации" (земли общего пользования: территория вдоль автомобильных дорог, проездов, улиц и т.д.), а Владелец рекламной конструкции осуществляет ее установку и эксплуатацию в целях распространения наружной рекламы в соответствии с условиями настоящего договора и действующим законодательством.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Рекламная конструкция должна иметь маркировку в виде таблички с указанием наименования, контактного телефона Владельца рекламной конструкции, номера разрешения на ее установку и эксплуатацию.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Права и обязанности сторон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2.1. Исполнительный комитет вправе: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2.1.1. осуществлять контроль за соответствием рекламной конструкции выданному разрешению;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2.1.2. в случае выявления несоответствия технических характеристик или внешнего вида рекламной конструкции выданному разрешению и (или) требованиям, установленным муниципальными правовыми актами </w:t>
      </w:r>
      <w:r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района, а также фактов использования рекламной конструкции с нарушением условий настоящего договора направлять Владельцу рекламной конструкции требования об устранении нарушений с указанием срока их устранения.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Владелец рекламной конструкции имеет право: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2.2.1. беспрепятственного 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и демонтажем;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2.2.2. после получения разрешения на установку и эксплуатацию рекламной конструкции установить и эксплуатировать рекламную конструкцию в течение срока действия настоящего договора.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Владелец рекламной конструкции обязан: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2.3.1. получить разрешение на установку и эксплуатацию рекламной конструкции в установленном порядке, установить и эксплуатировать ее в соответствии с полученным разрешением;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2.3.2. спроектировать, изготовить и установить рекламную конструкцию в соответствии с требованиями строительных норм и правил, правил техники безопасности, а также в соответствии с требованиями, установленными муниципальными правовыми актами в отношении рекламной конструкции данного типа;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2.3.3.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2.3.4. письменно уведомить Исполнительный комитет об установке рекламной конструкции в пятидневный срок с момента ее установки (в том числе после временного демонтажа). В случае обнаружения Исполнительным комитетом недостатков в установленной рекламной конструкции Владелец рекламной конструкции обязан устранить их в указанный Исполнительным комитетом срок;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2.3.5. содержать рекламную конструкцию в надлежащем состоянии в соответствии с Правилами благоустройства </w:t>
      </w:r>
      <w:r w:rsidR="007E312E" w:rsidRPr="00910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="007E312E"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иными нормативными документами;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2.3.6. самостоятельно и за свой счет обеспечивать подсветку информационных полей в вечернее и ночное время суток, если это предусмотрено для рекламной конструкции данного типа;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2.3.7. обеспечивать безопасность эксплуатации рекламной конструкции;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2.3.8. за свой счет осуществлять монтаж и демонтаж рекламной конструкции, нести расходы, связанные с ее эксплуатацией, включая расходы на возмещение вреда, причиненного третьим лицам в связи с эксплуатацией рекламной конструкции;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2.3.9. надлежащим образом осуществлять обязательства по оплате, принятые согласно настоящему договору;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2.3.10. проходить техническую экспертизу состояния рекламной конструкции по условиям безопасности, если данная обязанность предусмотрена законодательством в отношении конструкции данного типа;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2.3.11.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Исполнительный комитет о правопреемниках по настоящему договору и заключить дополнительное соглашение к настоящему договору;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2.3.12. письменно в пятидневный срок оповестить Исполнительный комитет об изменении своих реквизитов (наименования, местонахождения, почтового адреса, электронной почты, факсимильной связи), предназначенных для направления в Исполнительный комитет соответствующих писем и уведомлений, места регистрации, платежных и иных реквизитов (в соответствии с пунктом 8.4 настоящего договора), а также данных о лице, имеющем право представлять Владельца рекламной конструкции и действовать от его имени (с доверенностью или без таковой). В случае неисполнения Владельцем рекламной конструкции этих условий письма и другая корреспонденция, направляемые в Исполнительный комитет по указанным в настоящем договоре реквизитам, считаются отправленными Владельцу рекламной конструкции, который вне зависимости от их фактического получения считается извещенным (получившим соответствующие письма, корреспонденцию);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2.3.13. по требованию Исполнительного комитета в пятидневный срок представлять платежные документы об уплате платежей по настоящему договору, учредительные и иные документы, имеющие непосредственное отношение к вопросам, касающимся исполнения Владельцем рекламной конструкции обязательств по настоящему договору;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2.3.14. осуществить демонтаж рекламной конструкции в течение месяца и удалить информацию, размещенную на рекламной конструкции, в течение трех дней со дня истечения срока действия настоящего договора;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2.3.15. надлежащим образом исполнять иные обязательства, вытекающие из условий настоящего договора.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Платежи и расчеты</w:t>
      </w:r>
    </w:p>
    <w:p w:rsidR="00910574" w:rsidRPr="007E312E" w:rsidRDefault="00910574" w:rsidP="00D77B73">
      <w:pPr>
        <w:pStyle w:val="2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7E312E">
        <w:rPr>
          <w:b w:val="0"/>
          <w:color w:val="000000" w:themeColor="text1"/>
          <w:sz w:val="28"/>
          <w:szCs w:val="28"/>
        </w:rPr>
        <w:t xml:space="preserve">3.1. Размер платы по настоящему договору рассчитывается в порядке, установленном приложением №1 к решению Совета </w:t>
      </w:r>
      <w:r w:rsidR="007E312E" w:rsidRPr="007E312E">
        <w:rPr>
          <w:b w:val="0"/>
          <w:color w:val="000000" w:themeColor="text1"/>
          <w:sz w:val="28"/>
          <w:szCs w:val="28"/>
        </w:rPr>
        <w:t>Ютаз</w:t>
      </w:r>
      <w:r w:rsidR="007E312E" w:rsidRPr="00A310BC">
        <w:rPr>
          <w:b w:val="0"/>
          <w:color w:val="000000" w:themeColor="text1"/>
          <w:sz w:val="28"/>
          <w:szCs w:val="28"/>
        </w:rPr>
        <w:t xml:space="preserve">инского муниципального </w:t>
      </w:r>
      <w:proofErr w:type="gramStart"/>
      <w:r w:rsidR="007E312E" w:rsidRPr="00A310BC">
        <w:rPr>
          <w:b w:val="0"/>
          <w:color w:val="000000" w:themeColor="text1"/>
          <w:sz w:val="28"/>
          <w:szCs w:val="28"/>
        </w:rPr>
        <w:t>района</w:t>
      </w:r>
      <w:r w:rsidR="007E312E">
        <w:rPr>
          <w:b w:val="0"/>
          <w:color w:val="000000" w:themeColor="text1"/>
          <w:sz w:val="28"/>
          <w:szCs w:val="28"/>
        </w:rPr>
        <w:t xml:space="preserve"> </w:t>
      </w:r>
      <w:r w:rsidR="007E312E" w:rsidRPr="007E312E">
        <w:rPr>
          <w:b w:val="0"/>
          <w:color w:val="000000" w:themeColor="text1"/>
          <w:sz w:val="28"/>
          <w:szCs w:val="28"/>
        </w:rPr>
        <w:t xml:space="preserve"> </w:t>
      </w:r>
      <w:r w:rsidRPr="007E312E">
        <w:rPr>
          <w:b w:val="0"/>
          <w:color w:val="000000" w:themeColor="text1"/>
          <w:sz w:val="28"/>
          <w:szCs w:val="28"/>
        </w:rPr>
        <w:t>№</w:t>
      </w:r>
      <w:proofErr w:type="gramEnd"/>
      <w:r w:rsidR="007E312E" w:rsidRPr="007E312E">
        <w:rPr>
          <w:b w:val="0"/>
          <w:color w:val="000000" w:themeColor="text1"/>
          <w:sz w:val="28"/>
          <w:szCs w:val="28"/>
        </w:rPr>
        <w:t xml:space="preserve">            </w:t>
      </w:r>
      <w:r w:rsidRPr="007E312E">
        <w:rPr>
          <w:b w:val="0"/>
          <w:color w:val="000000" w:themeColor="text1"/>
          <w:sz w:val="28"/>
          <w:szCs w:val="28"/>
        </w:rPr>
        <w:t>от</w:t>
      </w:r>
      <w:r w:rsidR="007E312E" w:rsidRPr="007E312E">
        <w:rPr>
          <w:b w:val="0"/>
          <w:color w:val="000000" w:themeColor="text1"/>
          <w:sz w:val="28"/>
          <w:szCs w:val="28"/>
        </w:rPr>
        <w:t xml:space="preserve">                      </w:t>
      </w:r>
      <w:r w:rsidRPr="007E312E">
        <w:rPr>
          <w:b w:val="0"/>
          <w:color w:val="000000" w:themeColor="text1"/>
          <w:sz w:val="28"/>
          <w:szCs w:val="28"/>
        </w:rPr>
        <w:t xml:space="preserve"> «</w:t>
      </w:r>
      <w:r w:rsidR="007E312E" w:rsidRPr="007E312E">
        <w:rPr>
          <w:b w:val="0"/>
          <w:color w:val="000000" w:themeColor="text1"/>
          <w:sz w:val="28"/>
          <w:szCs w:val="28"/>
        </w:rPr>
        <w:t>Порядок</w:t>
      </w:r>
      <w:r w:rsidR="007E312E">
        <w:rPr>
          <w:b w:val="0"/>
          <w:color w:val="000000" w:themeColor="text1"/>
          <w:sz w:val="28"/>
          <w:szCs w:val="28"/>
        </w:rPr>
        <w:t xml:space="preserve"> </w:t>
      </w:r>
      <w:r w:rsidR="007E312E" w:rsidRPr="007E312E">
        <w:rPr>
          <w:b w:val="0"/>
          <w:color w:val="000000" w:themeColor="text1"/>
          <w:sz w:val="28"/>
          <w:szCs w:val="28"/>
        </w:rPr>
        <w:t>расчета начальной (минимальной) цены договора</w:t>
      </w:r>
      <w:r w:rsidR="007E312E">
        <w:rPr>
          <w:b w:val="0"/>
          <w:color w:val="000000" w:themeColor="text1"/>
          <w:sz w:val="28"/>
          <w:szCs w:val="28"/>
        </w:rPr>
        <w:t xml:space="preserve"> </w:t>
      </w:r>
      <w:r w:rsidR="007E312E" w:rsidRPr="007E312E">
        <w:rPr>
          <w:b w:val="0"/>
          <w:color w:val="000000" w:themeColor="text1"/>
          <w:sz w:val="28"/>
          <w:szCs w:val="28"/>
        </w:rPr>
        <w:t>на установку и эксплуатацию рекламной конструкции</w:t>
      </w:r>
      <w:r w:rsidRPr="007E312E">
        <w:rPr>
          <w:b w:val="0"/>
          <w:color w:val="000000" w:themeColor="text1"/>
          <w:sz w:val="28"/>
          <w:szCs w:val="28"/>
        </w:rPr>
        <w:t>», и составляет ______________ рублей за год (_______ рублей в месяц).</w:t>
      </w:r>
    </w:p>
    <w:p w:rsidR="007E312E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 Оплата по настоящему договору осуществляется ежемесячно в безналичном порядке путем перечисления денежных средств на расчетный счет, указанный Исполнительным комитетом </w:t>
      </w:r>
      <w:r w:rsidR="007E312E" w:rsidRPr="007E3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</w:t>
      </w:r>
      <w:r w:rsidR="007E312E"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муниципального района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Платежи за текущий месяц должны быть полностью внесены владельцем рекламной конструкции не позднее 15 числа месяца, следующего за расчетным.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Срок действия договора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Настоящий договор вступает в силу с момента его подписания и действует по _________.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Действие настоящего договора прекращается со дня, следующего после даты, указанной в пункте 4.1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Порядок расторжения договора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Настоящий договор может быть расторгнут по соглашению Сторон.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Владелец рекламной конструкции имеет право расторгнуть настоящий договор в одностороннем внесудебном порядке лишь при условии отсутствия задолженности по настоящему договору, осуществления демонтажа рекламной конструкции и проведения восстановительных работ на месте ее размещения. Письменное уведомление о расторжении настоящего договора должно быть направлено в Исполнительный комитет не менее чем за 14 календарных дней до предполагаемой даты расторжения настоящего договора.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Исполнительный комитет имеет право расторгнуть настоящий договор в одностороннем внесудебном порядке в случаях: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5.3.1. невнесения Владельцем рекламной конструкции, а также внесения в неполном объеме платы по настоящему договору в предусмотренные настоящим договором сроки оплаты, установленные в пункте 3.2 настоящего договора, если просрочка платежа составляет более 30 календарных дней;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5.3.2. несоблюдения или ненадлежащего соблюдения требований хотя бы одного из следующих пунктов настоящего договора: 2.3.1, 2.3.11;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5.3.3. неоднократного невыполнения, ненадлежащего или несвоевременного выполнения Владельцем рекламной конструкции обязательств по пункту 2.3.5 настоящего договора;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5.3.4. неоднократного невыполнения требований по устранению нарушений технических характеристик и (или) внешнего вида рекламной конструкции, направленных Владельцу рекламной конструкции в соответствии с пунктом 2.1.2 настоящего договора;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5.3.5. 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5.3.6. ликвидации Владельца рекламной конструкции либо признания Владельца рекламной конструкции несостоятельным (банкротом).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При наличии оснований для одностороннего отказа от исполнения настоящего договора, предусмотренных пунктом 5.3 настоящего договора, Исполнительный комитет направляет Владельцу рекламной конструкции письменное уведомление о расторжении настоящего договора в одностороннем порядке. В данном случае настоящий договор считается расторгнутым с даты, указанной в таком уведомлении.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Если по причинам, связанным с изменением планировки, строительством, реконструкцией, ремонтом, утратой (разрушением, сносом и т.п.) имущества, к которому присоединяется рекламная конструкция, а также прокладкой, ремонтом, реконструкцией инженерных коммуникаций и (или) по причине проведения плановых или аварийных работ по ремонту, обслуживанию инженерных коммуникаций (далее - </w:t>
      </w:r>
      <w:r w:rsidR="00CD2A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экстренный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случай) установка рекламной конструкции невозможна, то Владелец рекламной конструкции направляет в Исполнительный комитет заявление о необходимости проверки данного факта в установленном порядке.</w:t>
      </w:r>
      <w:r w:rsidR="00CD2A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Проверка осуществляется в течение трех рабочих дней после получения заявления Исполнительным комитетом Ютазинского муниципального района РТ.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окончании проверки владельцу рекламной конструкции в течение трех рабочих дней выдается заключение.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по причине 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возникает необходимость демонтажа установленной рекламной конструкции, то Владелец рекламной конструкции обязан осуществить такой демонтаж на основании письменного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обращения Исполнительного комитета в течение 10 рабочих дней, если настоящим договором не предусмотрено иное, и уведомить Исполнительный комитет о произведенном демонтаже рекламной конструкции в течение 3 (трех) рабочих дней. В случае неисполнения Владельцем рекламной конструкции обязательств по демонтажу данной рекламной конструкции Исполнительный комитет вправе расторгнуть настоящий договор в одностороннем внесудебном порядке.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установленном факте 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плата по настоящему договору за период с момента получения от Владельца рекламной конструкции заявления, указанного в пункте 5.5 настоящего договора, либо с момента демонтажа рекламной конструкции, указанного в пункте 5.7 настоящего договора, до завершения работ, препятствующих установке рекламной конструкции (далее - период </w:t>
      </w:r>
      <w:r w:rsidR="007E3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случая), не взимается. В случае если платеж за период </w:t>
      </w:r>
      <w:r w:rsidR="007E3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уже произведен Владельцем рекламной конструкции, Исполнительный комитет производит перерасчет в следующем расчетном периоде. В случае если перерасчет невозможен, Исполнительный комитет осуществляет возврат платы за период 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на основании письменного заявления Владельца рекламной конструкции.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период 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экстренного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превысил шесть месяцев, Владелец рекламной конструкции вправе досрочно расторгнуть настоящий договор на установку и эксплуатацию рекламной конструкции в одностороннем порядке и требовать от Исполнительного комитета возврата денежных средств, уплаченных за период с даты досрочного расторжения настоящего договора до даты истечения срока его действия. При этом Владелец рекламной конструкции направляет письменное уведомление Исполнительному комитету о расторжении настоящего договора в связи с </w:t>
      </w:r>
      <w:r w:rsidR="007E3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районным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случаем.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B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установке рекламной конструкции в охранной зоне инженерных коммуникаций Владелец рекламной конструкции в случае необходимости должен самостоятельно получить соответствующее согласование организации, эксплуатирующей указанные инженерные коммуникации. В случае получения отказа в указанном согласовании Владелец рекламной конструкции направляет в Исполнительный комитет уведомление с приложением копий документов, подтверждающих данный отказ. В случае невозможности установки рекламной конструкции Владелец рекламной конструкции вправе досрочно расторгнуть настоящий договор в одностороннем порядке, уведомив письменно Исполнительный комитет, и требовать от Исполнительного комитета возврата денежных средств, уплаченных за период с даты получения Исполнительным комитетом указанного в настоящем пункте уведомления до даты истечения срока действия настоящего договора.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23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досрочного расторжения настоящего договора в соответствии с пунктами 5.9, 5.11 настоящего договора Владелец рекламной конструкции вправе обратиться с требованием о возврате указанных в пунктах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5.9, 5.11 настоящего договора денежных средств в срок не позднее трех месяцев с момента расторжения настоящего договора.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23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если при досрочном расторжении договора в соответствии с пунктами 5.9, 5.11 настоящего договора период с момента заключения настоящего договора до момента получения Исполнительным комитетом заявления, указанного в пункте 5.5 настоящего договора, либо уведомления, указанного в пункте 5.11 настоящего договора, составит не более 90 календарных дней, возврату подлежат все средства, уплаченные по настоящему договору, в полном объеме.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23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досрочного расторжения договора Владелец рекламной конструкции обязан удалить информацию, размещенную на рекламной конструкции в течение 3 (трех) дней и демонтировать рекламную конструкцию в течение одного месяца, а также произвести полный расчет за период действия настоящего договора.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Ответственность сторон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 В случае </w:t>
      </w:r>
      <w:r w:rsidR="00230855"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установки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рекламной конструкции Владелец рекламной конструкции не освобождается от исполнения обязательств по настоящему договору.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VII. Прочие условия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При размещении рекламной конструкции в охранной зоне инженерных коммуникаций для Владельца рекламной конструкции действуют следующие обременения: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уведомления Владельца рекламной конструкции организацией, эксплуатирующей инженерные коммуникации, о возникновении аварийной ситуации, требующей незамедлительного демонтажа рекламной конструкции, Владелец рекламной конструкции должен в течение часа подтвердить получение данного уведомления и приступить к демонтажу рекламной конструкции. Уведомление Владельца рекламной конструкции осуществляется по телефону, номер которого указан на маркировке рекламной конструкции. В случае неисполнения требования о незамедлительном демонтаже рекламной конструкции и (или) при отсутствии связи по телефону, номер которого указан на маркировке рекламной конструкции, организация, эксплуатирующая данные инженерные коммуникации, имеет право без согласования с Владельцем рекламной конструкции провести ее демонтаж, не неся ответственности за состояние рекламной конструкции после демонтажа;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 случае необходимости проведения плановых работ по ремонту (обслуживанию) инженерных коммуникаций, требующих демонтажа рекламной конструкции, Исполнительный комитет уведомляет Владельца рекламной конструкции о необходимости обеспечения ее демонтажа в срок, указанный в уведомлении, но не позднее чем за 10 рабочих дней до демонтажа рекламной конструкции.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Владелец рекламной конструкции обязан не позднее чем в пятидневный срок письменно уведомлять Исполнительный комитет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 В случае несвоевременного уведомления Исполнительного комитета обо всех фактах возникновения у третьих лиц прав в отношении рекламной конструкции настоящий договор расторгается в соответствии с пунктами 5.3 и 5.4 настоящего договора, разрешение на установку и эксплуатацию рекламной конструкции аннулируется.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При истечении срока действия настоящего договора или при досрочном расторжении настоящего договора по инициативе Исполнительного комитета и неисполнении Владельцем рекламной конструкции своих обязательств по удалению информации, размещенной на рекламной конструкции, и демонтажу данной рекламной конструкции, Исполнительный комитет вправе удалить информацию, размещенную на рекламной конструкции, и демонтировать ее, возложив на Владельца рекламной конструкции фактические расходы, понесенные в связи с удалением информации, демонтажем, восстановительными работами на месте размещения рекламной конструкции, хранением и в необходимых случаях уничтожением рекламной конструкции. Исполнительный комитет не несет перед Владельцем рекламной конструкции ответственности за убытки, возникшие у него вследствие удаления информации и демонтажа рекламной конструкции. Уничтожение рекламной конструкции может быть произведено по истечении 30 календарных дней с момента осуществления демонтажа в случае, если Владелец рекламной конструкции не забрал ее с места хранения и не возместил понесенные расходы по удалению информации, демонтажу, восстановительным работам на месте размещения рекламной конструкции, ее транспортировке, хранению и фактическому размещению.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VIII. Заключительные положения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соглашения, которое становится неотъемлемой частью настоящего договора.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8.2. Взаимоотношения Сторон, не урегулированные настоящим договором, регламентируются действующим законодательством.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8.3. Споры, вытекающие из настоящего договора, рассматриваются в Арбитражном суде Республики Татарстан в соответствии с действующим законодательством.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8.4. Стороны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 и по факсимильной связи. Если письмо (уведомление, требование) направляется адресату по почте, адресат считается получившим письмо (уведомление, требование) в случае его направления по последнему известному месту нахождения адресата, даже в случае отсутствия адресата по указанному адресу. Если письмо (уведомление, требование) направляется адресату по электронной почте или факсимильной связи, адресат считается получившим письмо (уведомление, требование) в случае его направления по адресу электронной почты и (или) номеру факса, указанным в настоящем договоре.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8.5. Настоящий договор составлен в двух экземплярах (по одному для каждой из Сторон), имеющих равную юридическую силу.</w:t>
      </w:r>
    </w:p>
    <w:p w:rsidR="00910574" w:rsidRPr="00A310BC" w:rsidRDefault="00910574" w:rsidP="007E7A0F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IX. Реквизиты и подписи сторон</w:t>
      </w:r>
    </w:p>
    <w:p w:rsidR="00910574" w:rsidRPr="00A310BC" w:rsidRDefault="00910574" w:rsidP="00D77B7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Исполнительный комитет</w:t>
      </w:r>
      <w:r w:rsidR="004F4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В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ладелец рекламной конструкции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______________/___________/ </w:t>
      </w:r>
      <w:r w:rsidR="004F4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7E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31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__________________/___________/</w:t>
      </w:r>
    </w:p>
    <w:p w:rsidR="00910574" w:rsidRPr="00910574" w:rsidRDefault="00910574" w:rsidP="00D77B7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574" w:rsidRPr="00910574" w:rsidRDefault="00910574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0574" w:rsidRPr="00910574" w:rsidSect="00D77B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5A9F"/>
    <w:multiLevelType w:val="multilevel"/>
    <w:tmpl w:val="C28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7ADB"/>
    <w:multiLevelType w:val="hybridMultilevel"/>
    <w:tmpl w:val="D4A8ECC6"/>
    <w:lvl w:ilvl="0" w:tplc="C3CE44E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7F4C80"/>
    <w:multiLevelType w:val="multilevel"/>
    <w:tmpl w:val="3916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76381"/>
    <w:multiLevelType w:val="hybridMultilevel"/>
    <w:tmpl w:val="3DE84D0E"/>
    <w:lvl w:ilvl="0" w:tplc="18E6A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6E"/>
    <w:rsid w:val="00001D41"/>
    <w:rsid w:val="0000275A"/>
    <w:rsid w:val="00011976"/>
    <w:rsid w:val="000126EB"/>
    <w:rsid w:val="000126F5"/>
    <w:rsid w:val="000141F6"/>
    <w:rsid w:val="0001660F"/>
    <w:rsid w:val="000250C4"/>
    <w:rsid w:val="0003329E"/>
    <w:rsid w:val="00034A85"/>
    <w:rsid w:val="0003515F"/>
    <w:rsid w:val="0004252D"/>
    <w:rsid w:val="00042BF0"/>
    <w:rsid w:val="0005095F"/>
    <w:rsid w:val="000521E8"/>
    <w:rsid w:val="00052C54"/>
    <w:rsid w:val="00053103"/>
    <w:rsid w:val="00056095"/>
    <w:rsid w:val="000567EB"/>
    <w:rsid w:val="00060FBA"/>
    <w:rsid w:val="00061D0B"/>
    <w:rsid w:val="0006222E"/>
    <w:rsid w:val="0006571A"/>
    <w:rsid w:val="0007397F"/>
    <w:rsid w:val="00076B0C"/>
    <w:rsid w:val="00077B18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C7151"/>
    <w:rsid w:val="000D3D65"/>
    <w:rsid w:val="000D6F79"/>
    <w:rsid w:val="000E2640"/>
    <w:rsid w:val="000E425F"/>
    <w:rsid w:val="000F06B8"/>
    <w:rsid w:val="000F1E2A"/>
    <w:rsid w:val="000F6686"/>
    <w:rsid w:val="001013E4"/>
    <w:rsid w:val="00102386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537"/>
    <w:rsid w:val="00133589"/>
    <w:rsid w:val="001359ED"/>
    <w:rsid w:val="00140C9D"/>
    <w:rsid w:val="00142095"/>
    <w:rsid w:val="001474D1"/>
    <w:rsid w:val="00156F83"/>
    <w:rsid w:val="00161096"/>
    <w:rsid w:val="0016305F"/>
    <w:rsid w:val="00164251"/>
    <w:rsid w:val="001645C0"/>
    <w:rsid w:val="001646F8"/>
    <w:rsid w:val="00164DBE"/>
    <w:rsid w:val="00167C61"/>
    <w:rsid w:val="00172162"/>
    <w:rsid w:val="00172FE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0855"/>
    <w:rsid w:val="00233280"/>
    <w:rsid w:val="002349B2"/>
    <w:rsid w:val="00237AA7"/>
    <w:rsid w:val="002423A1"/>
    <w:rsid w:val="00242630"/>
    <w:rsid w:val="00247C16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90316"/>
    <w:rsid w:val="00293D61"/>
    <w:rsid w:val="002A15CC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18AC"/>
    <w:rsid w:val="002E42B0"/>
    <w:rsid w:val="002E4F66"/>
    <w:rsid w:val="002E6AB4"/>
    <w:rsid w:val="002F2AFF"/>
    <w:rsid w:val="002F3096"/>
    <w:rsid w:val="002F64BE"/>
    <w:rsid w:val="00300EAF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40723"/>
    <w:rsid w:val="003418D7"/>
    <w:rsid w:val="003419F3"/>
    <w:rsid w:val="00352965"/>
    <w:rsid w:val="00355EE5"/>
    <w:rsid w:val="00356755"/>
    <w:rsid w:val="00357C1E"/>
    <w:rsid w:val="00360E0C"/>
    <w:rsid w:val="00363B53"/>
    <w:rsid w:val="003712BD"/>
    <w:rsid w:val="00371ADB"/>
    <w:rsid w:val="00373AD4"/>
    <w:rsid w:val="00374613"/>
    <w:rsid w:val="003759C8"/>
    <w:rsid w:val="00381EA2"/>
    <w:rsid w:val="00382389"/>
    <w:rsid w:val="00383841"/>
    <w:rsid w:val="00383EDE"/>
    <w:rsid w:val="00385311"/>
    <w:rsid w:val="00392298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17AE"/>
    <w:rsid w:val="003D41F7"/>
    <w:rsid w:val="003D4696"/>
    <w:rsid w:val="003D5DC6"/>
    <w:rsid w:val="003E0AA4"/>
    <w:rsid w:val="003E1BA8"/>
    <w:rsid w:val="003E3E95"/>
    <w:rsid w:val="003E4668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2697"/>
    <w:rsid w:val="004D32F2"/>
    <w:rsid w:val="004D539C"/>
    <w:rsid w:val="004D59A4"/>
    <w:rsid w:val="004D7F81"/>
    <w:rsid w:val="004E1562"/>
    <w:rsid w:val="004E3FC7"/>
    <w:rsid w:val="004F3D9F"/>
    <w:rsid w:val="004F407C"/>
    <w:rsid w:val="00506BBF"/>
    <w:rsid w:val="00507157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220E"/>
    <w:rsid w:val="00542CC5"/>
    <w:rsid w:val="00542D8D"/>
    <w:rsid w:val="00546F19"/>
    <w:rsid w:val="005502D9"/>
    <w:rsid w:val="00555BA8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D6DB7"/>
    <w:rsid w:val="005D6F68"/>
    <w:rsid w:val="005E065E"/>
    <w:rsid w:val="005E1540"/>
    <w:rsid w:val="005E262F"/>
    <w:rsid w:val="005E554A"/>
    <w:rsid w:val="005E5F95"/>
    <w:rsid w:val="005F4E82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431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1055"/>
    <w:rsid w:val="006C4B94"/>
    <w:rsid w:val="006C5521"/>
    <w:rsid w:val="006C6DAF"/>
    <w:rsid w:val="006D0059"/>
    <w:rsid w:val="006D0409"/>
    <w:rsid w:val="006D7118"/>
    <w:rsid w:val="006E0AF8"/>
    <w:rsid w:val="006F4199"/>
    <w:rsid w:val="006F6EFC"/>
    <w:rsid w:val="00700AC5"/>
    <w:rsid w:val="0070199D"/>
    <w:rsid w:val="00701A8A"/>
    <w:rsid w:val="00702D6D"/>
    <w:rsid w:val="00703A2C"/>
    <w:rsid w:val="007124E1"/>
    <w:rsid w:val="00714461"/>
    <w:rsid w:val="007159D1"/>
    <w:rsid w:val="007177C8"/>
    <w:rsid w:val="00743047"/>
    <w:rsid w:val="00743191"/>
    <w:rsid w:val="007449C0"/>
    <w:rsid w:val="00745109"/>
    <w:rsid w:val="00753511"/>
    <w:rsid w:val="00755A87"/>
    <w:rsid w:val="00757A49"/>
    <w:rsid w:val="00763183"/>
    <w:rsid w:val="00763B74"/>
    <w:rsid w:val="0076447C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32E2"/>
    <w:rsid w:val="007D5EF7"/>
    <w:rsid w:val="007D6B8C"/>
    <w:rsid w:val="007E05A2"/>
    <w:rsid w:val="007E312E"/>
    <w:rsid w:val="007E407B"/>
    <w:rsid w:val="007E7A0F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660F"/>
    <w:rsid w:val="00836748"/>
    <w:rsid w:val="00837436"/>
    <w:rsid w:val="0085163E"/>
    <w:rsid w:val="00854BB4"/>
    <w:rsid w:val="00854CD5"/>
    <w:rsid w:val="00856614"/>
    <w:rsid w:val="00862F78"/>
    <w:rsid w:val="00864297"/>
    <w:rsid w:val="0086493E"/>
    <w:rsid w:val="008730C4"/>
    <w:rsid w:val="00877005"/>
    <w:rsid w:val="00877660"/>
    <w:rsid w:val="00881824"/>
    <w:rsid w:val="00882A40"/>
    <w:rsid w:val="008831BB"/>
    <w:rsid w:val="008934F3"/>
    <w:rsid w:val="00894A98"/>
    <w:rsid w:val="00896223"/>
    <w:rsid w:val="008A1AF8"/>
    <w:rsid w:val="008A3CC6"/>
    <w:rsid w:val="008A780A"/>
    <w:rsid w:val="008B0B1B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0574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84984"/>
    <w:rsid w:val="00991F9E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0AAA"/>
    <w:rsid w:val="00A02994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AF6161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0B4D"/>
    <w:rsid w:val="00B311B4"/>
    <w:rsid w:val="00B34DF3"/>
    <w:rsid w:val="00B42413"/>
    <w:rsid w:val="00B441E0"/>
    <w:rsid w:val="00B45C58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D1C"/>
    <w:rsid w:val="00C16EA2"/>
    <w:rsid w:val="00C21A38"/>
    <w:rsid w:val="00C21E2E"/>
    <w:rsid w:val="00C22E29"/>
    <w:rsid w:val="00C22ED0"/>
    <w:rsid w:val="00C31156"/>
    <w:rsid w:val="00C33674"/>
    <w:rsid w:val="00C3570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10F1"/>
    <w:rsid w:val="00C8630F"/>
    <w:rsid w:val="00C9360F"/>
    <w:rsid w:val="00C96C37"/>
    <w:rsid w:val="00C97920"/>
    <w:rsid w:val="00C97CC3"/>
    <w:rsid w:val="00CA4A90"/>
    <w:rsid w:val="00CA5548"/>
    <w:rsid w:val="00CB4C6F"/>
    <w:rsid w:val="00CB5D13"/>
    <w:rsid w:val="00CC181E"/>
    <w:rsid w:val="00CC3112"/>
    <w:rsid w:val="00CC3644"/>
    <w:rsid w:val="00CC5AC5"/>
    <w:rsid w:val="00CC7DCC"/>
    <w:rsid w:val="00CD1BD1"/>
    <w:rsid w:val="00CD2151"/>
    <w:rsid w:val="00CD2AB0"/>
    <w:rsid w:val="00CD3CB5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083C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77B73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59EA"/>
    <w:rsid w:val="00DF6055"/>
    <w:rsid w:val="00DF7237"/>
    <w:rsid w:val="00DF7738"/>
    <w:rsid w:val="00E034F7"/>
    <w:rsid w:val="00E10D66"/>
    <w:rsid w:val="00E153AA"/>
    <w:rsid w:val="00E174D1"/>
    <w:rsid w:val="00E17CDD"/>
    <w:rsid w:val="00E20653"/>
    <w:rsid w:val="00E21DC7"/>
    <w:rsid w:val="00E23B6C"/>
    <w:rsid w:val="00E26224"/>
    <w:rsid w:val="00E30145"/>
    <w:rsid w:val="00E30718"/>
    <w:rsid w:val="00E319E6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2E1D"/>
    <w:rsid w:val="00ED736D"/>
    <w:rsid w:val="00EE2B20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0391"/>
    <w:rsid w:val="00F57DE1"/>
    <w:rsid w:val="00F6073A"/>
    <w:rsid w:val="00F633C4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1F4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2CE6"/>
    <w:rsid w:val="00FB5218"/>
    <w:rsid w:val="00FB6F0D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25BD"/>
    <w:rsid w:val="00FE3FF4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E4C20"/>
  <w15:docId w15:val="{CF494538-AE41-4C50-9560-94589DF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F6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AF6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17CDD"/>
    <w:rPr>
      <w:i/>
      <w:iCs/>
    </w:rPr>
  </w:style>
  <w:style w:type="character" w:styleId="a4">
    <w:name w:val="Hyperlink"/>
    <w:basedOn w:val="a0"/>
    <w:unhideWhenUsed/>
    <w:rsid w:val="00E17CD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1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F6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topleveltext">
    <w:name w:val="unformattext topleveltext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6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6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02994"/>
  </w:style>
  <w:style w:type="paragraph" w:customStyle="1" w:styleId="Default">
    <w:name w:val="Default"/>
    <w:rsid w:val="00A02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3C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7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4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9055375" TargetMode="External"/><Relationship Id="rId13" Type="http://schemas.openxmlformats.org/officeDocument/2006/relationships/hyperlink" Target="http://www.consultant.ru/document/cons_doc_LAW_5142/b2f4e32ec1af0820dd542ad6630f53e1029f2b2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71356" TargetMode="External"/><Relationship Id="rId12" Type="http://schemas.openxmlformats.org/officeDocument/2006/relationships/hyperlink" Target="http://docs.cntd.ru/document/429055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429055375" TargetMode="Externa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58968/557f501dd14e1da00da85dd8d8429a8a456bb0f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57/b50101afd08dee7f41764d59277937373a2f765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8109</Words>
  <Characters>46224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1</cp:lastModifiedBy>
  <cp:revision>2</cp:revision>
  <cp:lastPrinted>2019-01-18T05:39:00Z</cp:lastPrinted>
  <dcterms:created xsi:type="dcterms:W3CDTF">2019-01-18T06:08:00Z</dcterms:created>
  <dcterms:modified xsi:type="dcterms:W3CDTF">2019-01-18T06:08:00Z</dcterms:modified>
</cp:coreProperties>
</file>