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FC" w:rsidRPr="00D62C0F" w:rsidRDefault="00D62C0F" w:rsidP="00D62C0F">
      <w:pPr>
        <w:jc w:val="right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ПРОЕКТ</w:t>
      </w:r>
    </w:p>
    <w:p w:rsidR="00956C19" w:rsidRPr="00D62C0F" w:rsidRDefault="00956C19">
      <w:pPr>
        <w:rPr>
          <w:rFonts w:ascii="Times New Roman" w:hAnsi="Times New Roman" w:cs="Times New Roman"/>
        </w:rPr>
      </w:pPr>
    </w:p>
    <w:p w:rsidR="00523C1B" w:rsidRPr="00D62C0F" w:rsidRDefault="00523C1B">
      <w:pPr>
        <w:rPr>
          <w:rFonts w:ascii="Times New Roman" w:hAnsi="Times New Roman" w:cs="Times New Roman"/>
        </w:rPr>
      </w:pPr>
    </w:p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2C0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 xml:space="preserve">«Развитие культуры и искусства </w:t>
      </w:r>
      <w:r w:rsidR="00B421BF" w:rsidRPr="00D62C0F">
        <w:rPr>
          <w:rFonts w:ascii="Times New Roman" w:hAnsi="Times New Roman" w:cs="Times New Roman"/>
          <w:sz w:val="28"/>
          <w:szCs w:val="28"/>
        </w:rPr>
        <w:t>в</w:t>
      </w:r>
    </w:p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</w:t>
      </w:r>
      <w:r w:rsidR="00B421BF" w:rsidRPr="00D62C0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421BF" w:rsidRPr="00D62C0F">
        <w:rPr>
          <w:rFonts w:ascii="Times New Roman" w:hAnsi="Times New Roman" w:cs="Times New Roman"/>
          <w:sz w:val="28"/>
          <w:szCs w:val="28"/>
        </w:rPr>
        <w:t>м</w:t>
      </w:r>
      <w:r w:rsidRPr="00D62C0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421BF" w:rsidRPr="00D62C0F">
        <w:rPr>
          <w:rFonts w:ascii="Times New Roman" w:hAnsi="Times New Roman" w:cs="Times New Roman"/>
          <w:sz w:val="28"/>
          <w:szCs w:val="28"/>
        </w:rPr>
        <w:t>е</w:t>
      </w:r>
      <w:r w:rsidRPr="00D62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266B2F" w:rsidRPr="00D62C0F">
        <w:rPr>
          <w:rFonts w:ascii="Times New Roman" w:hAnsi="Times New Roman" w:cs="Times New Roman"/>
          <w:sz w:val="28"/>
          <w:szCs w:val="28"/>
        </w:rPr>
        <w:t xml:space="preserve"> на 2019- 2021гг</w:t>
      </w:r>
      <w:r w:rsidR="00E46B2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56C19" w:rsidRPr="00D62C0F" w:rsidRDefault="00956C19" w:rsidP="00D62C0F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56C19" w:rsidRDefault="00956C1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</w:r>
      <w:r w:rsidR="00E83479" w:rsidRPr="00D62C0F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09.10.1992 №3612-1 «Основы законодательства Российской Федерации о культуре»,</w:t>
      </w:r>
      <w:r w:rsidR="00FB1484" w:rsidRPr="00D62C0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83479" w:rsidRPr="00D62C0F">
        <w:rPr>
          <w:rFonts w:ascii="Times New Roman" w:hAnsi="Times New Roman" w:cs="Times New Roman"/>
          <w:sz w:val="28"/>
          <w:szCs w:val="28"/>
        </w:rPr>
        <w:t>постановлени</w:t>
      </w:r>
      <w:r w:rsidR="00FB1484" w:rsidRPr="00D62C0F">
        <w:rPr>
          <w:rFonts w:ascii="Times New Roman" w:hAnsi="Times New Roman" w:cs="Times New Roman"/>
          <w:sz w:val="28"/>
          <w:szCs w:val="28"/>
        </w:rPr>
        <w:t>ем</w:t>
      </w:r>
      <w:r w:rsidR="00E83479" w:rsidRPr="00D62C0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16.12.2013  № 997 «Об утверждении государственной программы «Развитие культуры Республики Татарстан» на 2014 – 2020 годы» </w:t>
      </w:r>
      <w:r w:rsidR="00FB1484" w:rsidRPr="00D62C0F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D62C0F">
        <w:rPr>
          <w:rFonts w:ascii="Times New Roman" w:hAnsi="Times New Roman" w:cs="Times New Roman"/>
          <w:sz w:val="28"/>
          <w:szCs w:val="28"/>
        </w:rPr>
        <w:t>создани</w:t>
      </w:r>
      <w:r w:rsidR="00FB1484" w:rsidRPr="00D62C0F">
        <w:rPr>
          <w:rFonts w:ascii="Times New Roman" w:hAnsi="Times New Roman" w:cs="Times New Roman"/>
          <w:sz w:val="28"/>
          <w:szCs w:val="28"/>
        </w:rPr>
        <w:t>я</w:t>
      </w:r>
      <w:r w:rsidRPr="00D62C0F">
        <w:rPr>
          <w:rFonts w:ascii="Times New Roman" w:hAnsi="Times New Roman" w:cs="Times New Roman"/>
          <w:sz w:val="28"/>
          <w:szCs w:val="28"/>
        </w:rPr>
        <w:t xml:space="preserve"> условий для эффективного развития учреждений культуры и искусства для наиболее полного удовлетворения культурных потребностей населения </w:t>
      </w:r>
      <w:r w:rsidR="00F85064" w:rsidRPr="00D62C0F">
        <w:rPr>
          <w:rFonts w:ascii="Times New Roman" w:hAnsi="Times New Roman" w:cs="Times New Roman"/>
          <w:sz w:val="28"/>
          <w:szCs w:val="28"/>
        </w:rPr>
        <w:t xml:space="preserve">района Исполнительный комитет </w:t>
      </w:r>
      <w:proofErr w:type="spellStart"/>
      <w:r w:rsidR="00F85064" w:rsidRPr="00D62C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F85064" w:rsidRPr="00D62C0F">
        <w:rPr>
          <w:rFonts w:ascii="Times New Roman" w:hAnsi="Times New Roman" w:cs="Times New Roman"/>
          <w:sz w:val="28"/>
          <w:szCs w:val="28"/>
        </w:rPr>
        <w:t xml:space="preserve"> муниципального района п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о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с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т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а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н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о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в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л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я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е</w:t>
      </w:r>
      <w:r w:rsidR="00D62C0F">
        <w:rPr>
          <w:rFonts w:ascii="Times New Roman" w:hAnsi="Times New Roman" w:cs="Times New Roman"/>
          <w:sz w:val="28"/>
          <w:szCs w:val="28"/>
        </w:rPr>
        <w:t xml:space="preserve"> </w:t>
      </w:r>
      <w:r w:rsidR="00F85064" w:rsidRPr="00D62C0F">
        <w:rPr>
          <w:rFonts w:ascii="Times New Roman" w:hAnsi="Times New Roman" w:cs="Times New Roman"/>
          <w:sz w:val="28"/>
          <w:szCs w:val="28"/>
        </w:rPr>
        <w:t>т:</w:t>
      </w:r>
    </w:p>
    <w:p w:rsidR="00D62C0F" w:rsidRP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5064" w:rsidRPr="00D62C0F" w:rsidRDefault="00F85064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программу «Развитие культуры и искусства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</w:t>
      </w:r>
      <w:r w:rsidR="001A7D9C" w:rsidRPr="00D62C0F">
        <w:rPr>
          <w:rFonts w:ascii="Times New Roman" w:hAnsi="Times New Roman" w:cs="Times New Roman"/>
          <w:sz w:val="28"/>
          <w:szCs w:val="28"/>
        </w:rPr>
        <w:t>9</w:t>
      </w:r>
      <w:r w:rsidRPr="00D62C0F">
        <w:rPr>
          <w:rFonts w:ascii="Times New Roman" w:hAnsi="Times New Roman" w:cs="Times New Roman"/>
          <w:sz w:val="28"/>
          <w:szCs w:val="28"/>
        </w:rPr>
        <w:t>-20</w:t>
      </w:r>
      <w:r w:rsidR="001A7D9C" w:rsidRPr="00D62C0F">
        <w:rPr>
          <w:rFonts w:ascii="Times New Roman" w:hAnsi="Times New Roman" w:cs="Times New Roman"/>
          <w:sz w:val="28"/>
          <w:szCs w:val="28"/>
        </w:rPr>
        <w:t>21</w:t>
      </w:r>
      <w:r w:rsidRPr="00D62C0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B4979" w:rsidRPr="00D62C0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B4979" w:rsidRPr="00D62C0F" w:rsidRDefault="002B497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  <w:t>2. Отделу культуры обеспечить выполнение программных мероприятий.</w:t>
      </w:r>
    </w:p>
    <w:p w:rsidR="002B4979" w:rsidRPr="00D62C0F" w:rsidRDefault="002B497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</w:r>
      <w:r w:rsidR="001A7D9C" w:rsidRPr="00D62C0F">
        <w:rPr>
          <w:rFonts w:ascii="Times New Roman" w:hAnsi="Times New Roman" w:cs="Times New Roman"/>
          <w:sz w:val="28"/>
          <w:szCs w:val="28"/>
        </w:rPr>
        <w:t>3</w:t>
      </w:r>
      <w:r w:rsidRPr="00D62C0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</w:t>
      </w:r>
      <w:r w:rsidR="001A7D9C" w:rsidRPr="00D62C0F">
        <w:rPr>
          <w:rFonts w:ascii="Times New Roman" w:hAnsi="Times New Roman" w:cs="Times New Roman"/>
          <w:sz w:val="28"/>
          <w:szCs w:val="28"/>
        </w:rPr>
        <w:t>дителя Исполнительного комитета по социальным вопросам.</w:t>
      </w:r>
    </w:p>
    <w:p w:rsidR="002B4979" w:rsidRPr="00D62C0F" w:rsidRDefault="002B497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979" w:rsidRDefault="002B497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P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979" w:rsidRPr="00D62C0F" w:rsidRDefault="002B4979" w:rsidP="00D62C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Pr="00D62C0F">
        <w:rPr>
          <w:rFonts w:ascii="Times New Roman" w:hAnsi="Times New Roman" w:cs="Times New Roman"/>
          <w:sz w:val="28"/>
          <w:szCs w:val="28"/>
        </w:rPr>
        <w:tab/>
      </w:r>
      <w:r w:rsidR="001A7D9C" w:rsidRPr="00D62C0F">
        <w:rPr>
          <w:rFonts w:ascii="Times New Roman" w:hAnsi="Times New Roman" w:cs="Times New Roman"/>
          <w:sz w:val="28"/>
          <w:szCs w:val="28"/>
        </w:rPr>
        <w:t>С.П. Самонина</w:t>
      </w:r>
    </w:p>
    <w:p w:rsidR="002B4979" w:rsidRDefault="002B4979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Default="00D62C0F" w:rsidP="00D62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979" w:rsidRPr="00D62C0F" w:rsidRDefault="002B4979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D9C" w:rsidRPr="00D62C0F" w:rsidRDefault="001A7D9C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979" w:rsidRPr="00D62C0F" w:rsidRDefault="002B4979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0F">
        <w:rPr>
          <w:rFonts w:ascii="Times New Roman" w:hAnsi="Times New Roman" w:cs="Times New Roman"/>
          <w:sz w:val="24"/>
          <w:szCs w:val="24"/>
        </w:rPr>
        <w:t>Исп. А.Н. Хусаинова</w:t>
      </w:r>
    </w:p>
    <w:p w:rsidR="002B4979" w:rsidRPr="00D62C0F" w:rsidRDefault="002B4979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0F">
        <w:rPr>
          <w:rFonts w:ascii="Times New Roman" w:hAnsi="Times New Roman" w:cs="Times New Roman"/>
          <w:sz w:val="24"/>
          <w:szCs w:val="24"/>
        </w:rPr>
        <w:t>8(85593)27311</w:t>
      </w:r>
    </w:p>
    <w:p w:rsidR="00D62C0F" w:rsidRP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Pr="00D62C0F" w:rsidRDefault="00D62C0F" w:rsidP="00D62C0F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62C0F" w:rsidRPr="00D62C0F" w:rsidRDefault="00D62C0F" w:rsidP="00D62C0F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62C0F" w:rsidRPr="00D62C0F" w:rsidRDefault="00D62C0F" w:rsidP="00D62C0F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62C0F" w:rsidRPr="00D62C0F" w:rsidRDefault="00D62C0F" w:rsidP="00D62C0F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от 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C0F">
        <w:rPr>
          <w:rFonts w:ascii="Times New Roman" w:hAnsi="Times New Roman" w:cs="Times New Roman"/>
          <w:sz w:val="28"/>
          <w:szCs w:val="28"/>
        </w:rPr>
        <w:t>___________2019 № _______</w:t>
      </w:r>
    </w:p>
    <w:p w:rsidR="00D62C0F" w:rsidRP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P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Pr="00D62C0F" w:rsidRDefault="00D62C0F" w:rsidP="00F850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C0F" w:rsidRPr="00D62C0F" w:rsidRDefault="00D62C0F" w:rsidP="00D62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Муниципальная программа</w:t>
      </w:r>
    </w:p>
    <w:p w:rsidR="00D62C0F" w:rsidRPr="00D62C0F" w:rsidRDefault="00D62C0F" w:rsidP="00D62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«Развитие культуры и искусства</w:t>
      </w:r>
    </w:p>
    <w:p w:rsidR="00D62C0F" w:rsidRPr="00D62C0F" w:rsidRDefault="00D62C0F" w:rsidP="00D62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в </w:t>
      </w:r>
      <w:proofErr w:type="spellStart"/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Ютазинском</w:t>
      </w:r>
      <w:proofErr w:type="spellEnd"/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муниципальном районе Республики Татарстан»</w:t>
      </w:r>
    </w:p>
    <w:p w:rsidR="00D62C0F" w:rsidRPr="00D62C0F" w:rsidRDefault="00D62C0F" w:rsidP="00D62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62C0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 2019– 2021 гг.</w:t>
      </w: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2C0F" w:rsidRPr="00D62C0F" w:rsidRDefault="00D62C0F" w:rsidP="00D62C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2C0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>. УРУССУ – 2018 год</w:t>
      </w: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2945"/>
        <w:gridCol w:w="7120"/>
      </w:tblGrid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субъекта бюджетного планирования (главного распорядителя средств муниципального бюджета)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культуры Исполнительного комитета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культуры и искусства в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муниципальном районе Республики Татарстан»</w:t>
            </w:r>
          </w:p>
        </w:tc>
      </w:tr>
      <w:tr w:rsidR="00D62C0F" w:rsidRPr="00D62C0F" w:rsidTr="00D636B8"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Должностное лицо, утвердившее Программу (дата утверждения) или наименование и номер нормативного акта</w:t>
            </w:r>
          </w:p>
        </w:tc>
        <w:tc>
          <w:tcPr>
            <w:tcW w:w="7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Татарстан, постановление № ___ от «___»______» 2019 г.</w:t>
            </w:r>
          </w:p>
        </w:tc>
      </w:tr>
      <w:tr w:rsidR="00D62C0F" w:rsidRPr="00D62C0F" w:rsidTr="00D636B8"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развития учреждений культуры и искусства для наиболее полного удовлетворения культурных потребностей населения района.</w:t>
            </w:r>
          </w:p>
        </w:tc>
      </w:tr>
      <w:tr w:rsidR="00D62C0F" w:rsidRPr="00D62C0F" w:rsidTr="00D636B8"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 сохранение, развитие обычаев и традиций национальной культуры;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 развитие и сохранение творческого потенциала жителей района;</w:t>
            </w: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ab/>
            </w: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ab/>
            </w: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ab/>
            </w: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ab/>
            </w: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ab/>
              <w:t xml:space="preserve"> 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 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музея.</w:t>
            </w:r>
          </w:p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сохранения и использования объектов культурного наследия, библиотечных фондов;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выравнивание доступа к услугам учреждений культуры, информации, культурным ценностям;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воспроизводство творческого потенциала клубов сельского поселения;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осуществление мероприятий по укреплению материально-технической базы учреждений культуры  района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обеспечение равных возможностей доступа к культурным ценностям; 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совершенствование деятельности учреждений культуры и искусства;   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укрепление их материально-технической базы;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сохранение и развитие системы дополнительного образования детей;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эффективности деятельности библиотек через совершенствование традиционных библиотечных и внедрение современных технологий, в том числе информационно-коммуникационных;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межрегиональных культурных связей; 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удовлетворенности населения района качеством 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государственных и муниципальных услуг в сфере культуры и искусства; 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кадрового потенциала работников культуры и искусства;</w:t>
            </w:r>
          </w:p>
          <w:p w:rsidR="00D62C0F" w:rsidRPr="00D62C0F" w:rsidRDefault="00D62C0F" w:rsidP="00D62C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музея;</w:t>
            </w:r>
          </w:p>
          <w:p w:rsidR="00D62C0F" w:rsidRPr="00D62C0F" w:rsidRDefault="00D62C0F" w:rsidP="00D62C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сохранения и развития кино-видео обслуживания;</w:t>
            </w:r>
          </w:p>
          <w:p w:rsidR="00D62C0F" w:rsidRPr="00D62C0F" w:rsidRDefault="00D62C0F" w:rsidP="00D62C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повышение роли кино в реализации досуга детей и подростков.</w:t>
            </w:r>
          </w:p>
        </w:tc>
      </w:tr>
      <w:tr w:rsidR="00D62C0F" w:rsidRPr="00D62C0F" w:rsidTr="00D636B8"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Важнейшие целевые индикаторы и показатели </w:t>
            </w:r>
            <w:r w:rsidRPr="00D6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 создание новых народных и образцовых творческих коллективов;</w:t>
            </w:r>
          </w:p>
          <w:p w:rsidR="00D62C0F" w:rsidRPr="00D62C0F" w:rsidRDefault="00D62C0F" w:rsidP="00D62C0F">
            <w:pPr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 участие в Республиканских грантах, фестивалях и конкурсах</w:t>
            </w:r>
          </w:p>
        </w:tc>
      </w:tr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shd w:val="clear" w:color="auto" w:fill="FFFFFF"/>
              <w:spacing w:after="105"/>
              <w:ind w:firstLine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Законе Российской Федерации от 09.10.92 №3612-1 «Основы законодательства Российской Федерации о культуре» признана основополагающая роль культуры в развитии и самореализации личности, в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гуманизации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общества и сохранении национальной самобытности народов.</w:t>
            </w:r>
          </w:p>
          <w:p w:rsidR="00D62C0F" w:rsidRPr="00D62C0F" w:rsidRDefault="00D62C0F" w:rsidP="00D62C0F">
            <w:pPr>
              <w:shd w:val="clear" w:color="auto" w:fill="FFFFFF"/>
              <w:spacing w:after="105"/>
              <w:ind w:firstLine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      </w:r>
          </w:p>
          <w:p w:rsidR="00D62C0F" w:rsidRPr="00D62C0F" w:rsidRDefault="00D62C0F" w:rsidP="00D62C0F">
            <w:pPr>
              <w:shd w:val="clear" w:color="auto" w:fill="FFFFFF"/>
              <w:spacing w:after="105"/>
              <w:ind w:firstLine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Настоятельная необходимость развития и совершенствования явлений и процессов, составляющих отрасль «Культура», обуславливает необходимость координации ее развития программными методами. Настоящая программа определяет комплекс мер по усилению роли культуры в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Муниципальном 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районе, дальнейшему ее развитию, сохранению накопленного культурного наследия.</w:t>
            </w:r>
          </w:p>
          <w:p w:rsidR="00D62C0F" w:rsidRPr="00D62C0F" w:rsidRDefault="00D62C0F" w:rsidP="00D62C0F">
            <w:pPr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культуры и искусства </w:t>
            </w:r>
            <w:proofErr w:type="spellStart"/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РТ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(далее – Программа) </w:t>
            </w: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нацелена на развитие системы управления культурой и искусством, создание условий для широкого доступа населения к культурному и духовному наследию.</w:t>
            </w:r>
          </w:p>
          <w:p w:rsidR="00D62C0F" w:rsidRPr="00D62C0F" w:rsidRDefault="00D62C0F" w:rsidP="00D62C0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Мероприятия программ направлены на сохранение, развитие и формирование традиций народной культуры в </w:t>
            </w:r>
            <w:proofErr w:type="spellStart"/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Ютазинском</w:t>
            </w:r>
            <w:proofErr w:type="spellEnd"/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муниципальном районе, самобытных семейных традиций. Предусматривается организация районных, республиканских мероприятий, концертов и фестивалей для различных категорий жителей, способствующих сближению жителей разных поколений и национальностей, воспитанию у молодого поколения чувства патриотизма и любви к родине, сохранению исторической памяти о достижениях в различных отраслях, о знаменитых земляках нашего района.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 реализации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2019-2021г.</w:t>
            </w:r>
          </w:p>
        </w:tc>
      </w:tr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подпрограмм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1. «Развитие музейного дела в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2. «Развитие библиотечного дела в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3. «Развитие культурно-досуговой деятельности и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кинемотографии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D62C0F" w:rsidRPr="00D62C0F" w:rsidTr="00D636B8">
        <w:trPr>
          <w:trHeight w:val="2981"/>
        </w:trPr>
        <w:tc>
          <w:tcPr>
            <w:tcW w:w="2945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73"/>
              <w:gridCol w:w="2549"/>
              <w:gridCol w:w="2837"/>
            </w:tblGrid>
            <w:tr w:rsidR="00D62C0F" w:rsidRPr="00D62C0F" w:rsidTr="00D636B8">
              <w:trPr>
                <w:trHeight w:val="300"/>
              </w:trPr>
              <w:tc>
                <w:tcPr>
                  <w:tcW w:w="1473" w:type="dxa"/>
                  <w:vMerge w:val="restart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 предполагаемых средств, тыс. руб.</w:t>
                  </w:r>
                </w:p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62C0F" w:rsidRPr="00D62C0F" w:rsidTr="00D636B8">
              <w:trPr>
                <w:trHeight w:val="240"/>
              </w:trPr>
              <w:tc>
                <w:tcPr>
                  <w:tcW w:w="1473" w:type="dxa"/>
                  <w:vMerge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 РТ</w:t>
                  </w:r>
                </w:p>
              </w:tc>
              <w:tc>
                <w:tcPr>
                  <w:tcW w:w="2837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D62C0F" w:rsidRPr="00D62C0F" w:rsidTr="00D636B8">
              <w:tc>
                <w:tcPr>
                  <w:tcW w:w="1473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2549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21 800,0</w:t>
                  </w:r>
                </w:p>
              </w:tc>
              <w:tc>
                <w:tcPr>
                  <w:tcW w:w="2837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68 785,1</w:t>
                  </w:r>
                </w:p>
              </w:tc>
            </w:tr>
            <w:tr w:rsidR="00D62C0F" w:rsidRPr="00D62C0F" w:rsidTr="00D636B8">
              <w:tc>
                <w:tcPr>
                  <w:tcW w:w="1473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549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38 000,0</w:t>
                  </w:r>
                </w:p>
              </w:tc>
              <w:tc>
                <w:tcPr>
                  <w:tcW w:w="2837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49 208,3</w:t>
                  </w:r>
                </w:p>
              </w:tc>
            </w:tr>
            <w:tr w:rsidR="00D62C0F" w:rsidRPr="00D62C0F" w:rsidTr="00D636B8">
              <w:tc>
                <w:tcPr>
                  <w:tcW w:w="1473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549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31 800,0</w:t>
                  </w:r>
                </w:p>
              </w:tc>
              <w:tc>
                <w:tcPr>
                  <w:tcW w:w="2837" w:type="dxa"/>
                </w:tcPr>
                <w:p w:rsidR="00D62C0F" w:rsidRPr="00D62C0F" w:rsidRDefault="00D62C0F" w:rsidP="00D62C0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2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79 676,0</w:t>
                  </w:r>
                </w:p>
              </w:tc>
            </w:tr>
          </w:tbl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289 269,4 тыс. руб., из них: 197 669,4 тыс. руб.  средства местного бюджета; 91 600 тыс. руб. – предполагаемые к привлечению средства республиканского бюджета.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составит 197 669,4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68 785,1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lastRenderedPageBreak/>
              <w:t>2020 год – 49 208,3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– 79 676,0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1091,0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373,2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358,0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–359,8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Акбашского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1270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414,9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423,3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– 431,8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Байрякинского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1429,5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466,2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476,8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–486,5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Байряки-Тамакского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2367,6 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867,3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789,1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711,2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Дым -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Тамакского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2730,6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891,4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910,1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–929,1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Каракашлинского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3636,9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1192,2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1212,2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1232,5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Старокаразирекского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1954,6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721,4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651,6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581,6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Ташкичуйского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2027,6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667,5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675,8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684,3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Уруссинского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2663,3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869,4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887,7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906,2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муниципального района составит 6178,5 тыс. рублей в том числе: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2019 год – 2078,9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2020 год – 2073,0</w:t>
            </w:r>
          </w:p>
          <w:p w:rsidR="00D62C0F" w:rsidRPr="00D62C0F" w:rsidRDefault="00D62C0F" w:rsidP="00D62C0F">
            <w:pPr>
              <w:pStyle w:val="a6"/>
              <w:jc w:val="both"/>
              <w:rPr>
                <w:sz w:val="28"/>
                <w:szCs w:val="28"/>
              </w:rPr>
            </w:pPr>
            <w:r w:rsidRPr="00D62C0F">
              <w:rPr>
                <w:sz w:val="28"/>
                <w:szCs w:val="28"/>
              </w:rPr>
              <w:t>2021 год  – 2026,6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носят прогнозный характер 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республиканского бюджета на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программы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2945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120" w:type="dxa"/>
          </w:tcPr>
          <w:p w:rsidR="00D62C0F" w:rsidRPr="00D62C0F" w:rsidRDefault="00D62C0F" w:rsidP="00D62C0F">
            <w:pPr>
              <w:keepLines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В результате реализации Программы к 2021 году предполагается: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развитие и сохранение культуры и искусства </w:t>
            </w:r>
            <w:proofErr w:type="spellStart"/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РТ;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концентрация бюджетных средств на приоритетных направлениях развития культуры, оптимизацию расходования бюджетных средств, рост доходов по внебюджетной деятельности;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условий и укрепление материально-технической базы учреждений культуры для дальнейшего совершенствования самодеятельного искусства, художественного образования, формирования развития эстетических, просветительских потребностей населения, популяризации творческих коллективов;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качества и расширение спектра предлагаемых услуг культуры, достижение соответствия предложений в соответствии с интересами и потребностями жителей района;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обеспечение модернизации библиотек, оснащение процесса предоставления услуг современными техническими средствами;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участников международных, всероссийских, межрегиональных и республиканских конкурсов и фестивалей;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доли детей, привлекаемых к участию в творческих мероприятиях в целях выявления и поддержки юных талантов до 17%;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увеличение численности участников культурно-досуговых мероприятий до 4,9%;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удельный вес населения, участвующего в культурно-досуговых мероприятиях, организованных муниципальными культурно-досуговыми учреждениями увеличится до 12 %;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повышение уровня удовлетворенности граждан качеством предоставления муниципальных услуг в сфере культуры и искусства до 40%;</w:t>
            </w:r>
          </w:p>
          <w:p w:rsidR="00D62C0F" w:rsidRPr="00D62C0F" w:rsidRDefault="00D62C0F" w:rsidP="00D62C0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увеличение доли публичных библиотек, подключенных к сети </w:t>
            </w:r>
            <w:r w:rsidRPr="00D62C0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Интернет</w:t>
            </w:r>
            <w:r w:rsidRPr="00D62C0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»,</w:t>
            </w:r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общем количестве библиотек </w:t>
            </w:r>
            <w:proofErr w:type="spellStart"/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D62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района РТ до 100 %;</w:t>
            </w:r>
          </w:p>
          <w:p w:rsidR="00D62C0F" w:rsidRPr="00D62C0F" w:rsidRDefault="00D62C0F" w:rsidP="00D62C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- увеличение посещаемости музейных учреждений (на 1 жителя в год) до 6 %.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B8" w:rsidRPr="00D62C0F" w:rsidRDefault="00D636B8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1. Краткая характеристика развития отрасли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 xml:space="preserve">На 2019 год в МКУ «Отдел культуры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функционируют: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Муниципальное бюджетное учреждение «Районный Дом культуры» и 21 сельских домов культуры, 7 сельских клубов, как филиалы РДК;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Муниципальное бюджетное учреждение «Централизованная библиотечная система»;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детей «Детская школа искусств»;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Муниципальное бюджетное учреждение «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Каракашлинский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краеведческий музей имени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Шарафиевой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Салимы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Шамсетдиновны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>»;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На базе Районного Дома культуры функционируют 20 самодеятельных творческих коллективов, из них 7 коллективов имеют звание «Народный»: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- хор ветеранов «Истоки»;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- ансамбль танца «Ютазы 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йолдызлары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- вокальный ансамбль «Кичке 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жыр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- вокальный ансамбль «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Монсар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2C0F" w:rsidRPr="00D62C0F" w:rsidRDefault="00D62C0F" w:rsidP="00D62C0F">
      <w:pPr>
        <w:pStyle w:val="a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- народный ансамбль ВИА «Ортодоксия» </w:t>
      </w:r>
    </w:p>
    <w:p w:rsidR="00D62C0F" w:rsidRPr="00D62C0F" w:rsidRDefault="00D62C0F" w:rsidP="00D62C0F">
      <w:pPr>
        <w:pStyle w:val="a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- народный Фольклорный ансамбль «</w:t>
      </w:r>
      <w:proofErr w:type="spellStart"/>
      <w:r w:rsidRPr="00D62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Сердэш</w:t>
      </w:r>
      <w:proofErr w:type="spellEnd"/>
      <w:r w:rsidRPr="00D62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Ежегодно в клубных учреждениях района проводится более тысячи культурно-массовых мероприятий, которые посетили около 7,5 тысяч человек.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В связи размещением в районном Доме культуры Центральной и детской библиотеки ощущается острая нехватка кабинетов для работы творческим коллективам. </w:t>
      </w:r>
    </w:p>
    <w:p w:rsidR="00D62C0F" w:rsidRPr="00D62C0F" w:rsidRDefault="00D62C0F" w:rsidP="00D62C0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62C0F">
        <w:rPr>
          <w:rFonts w:ascii="Times New Roman" w:eastAsia="Calibri" w:hAnsi="Times New Roman" w:cs="Times New Roman"/>
          <w:sz w:val="28"/>
          <w:szCs w:val="28"/>
        </w:rPr>
        <w:tab/>
        <w:t>Следующим условием эффективной деятельности учреждений культуры является их материально-техническое состояние.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Остро стоит вопрос обеспечения РДК своим автобусом, так как СК, СДК расположены в разных уголках района и перевозка аппаратуры, творческих коллективов, а также поездка в республиканские конкурсы и фестивали вызывает большие затруднения.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Коллективы художественной самодеятельности, методисты и руководители СК, СДК также испытывают острую нехватку технических средств для работы: оргтехники музыкальных инструментов, сценических костюмов, декораций, что не дает возможность для постановки спектаклей и новых концертных номеров.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Библиотечное обслуживание населения 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района осуществляет муниципальное бюджетное учреждение «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Ютазинская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Централизованная библиотечная система» (далее – МБУ «ЮЦБС»). 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bCs/>
          <w:sz w:val="28"/>
          <w:szCs w:val="28"/>
        </w:rPr>
        <w:t xml:space="preserve">Сеть состоит из 19 общедоступных библиотек: центральной районной библиотеки, районной детской библиотеки и 17 сельских библиотек - филиалов. </w:t>
      </w:r>
      <w:r w:rsidRPr="00D62C0F">
        <w:rPr>
          <w:rFonts w:ascii="Times New Roman" w:hAnsi="Times New Roman" w:cs="Times New Roman"/>
          <w:sz w:val="28"/>
          <w:szCs w:val="28"/>
        </w:rPr>
        <w:lastRenderedPageBreak/>
        <w:t>В зону обслуживания ЦБС входит 32 населенных пункта.</w:t>
      </w:r>
      <w:r w:rsidRPr="00D62C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2C0F">
        <w:rPr>
          <w:rFonts w:ascii="Times New Roman" w:hAnsi="Times New Roman" w:cs="Times New Roman"/>
          <w:sz w:val="28"/>
          <w:szCs w:val="28"/>
        </w:rPr>
        <w:t>Стационарные библиотеки имеются в 17 населенных пунктах, в малонаселенных деревнях организовано - 13 передвижек и пунктов выдачи.</w:t>
      </w:r>
    </w:p>
    <w:p w:rsidR="00D62C0F" w:rsidRPr="00D62C0F" w:rsidRDefault="00D62C0F" w:rsidP="00D62C0F">
      <w:pPr>
        <w:pStyle w:val="2"/>
        <w:rPr>
          <w:b w:val="0"/>
          <w:szCs w:val="28"/>
          <w:lang w:val="ru-RU"/>
        </w:rPr>
      </w:pPr>
      <w:r w:rsidRPr="00D62C0F">
        <w:rPr>
          <w:b w:val="0"/>
          <w:szCs w:val="28"/>
        </w:rPr>
        <w:t xml:space="preserve">Более </w:t>
      </w:r>
      <w:r w:rsidRPr="00D62C0F">
        <w:rPr>
          <w:b w:val="0"/>
          <w:bCs w:val="0"/>
          <w:szCs w:val="28"/>
        </w:rPr>
        <w:t>15800</w:t>
      </w:r>
      <w:r w:rsidRPr="00D62C0F">
        <w:rPr>
          <w:b w:val="0"/>
          <w:szCs w:val="28"/>
        </w:rPr>
        <w:t xml:space="preserve"> </w:t>
      </w:r>
      <w:r w:rsidRPr="00D62C0F">
        <w:rPr>
          <w:b w:val="0"/>
          <w:bCs w:val="0"/>
          <w:szCs w:val="28"/>
        </w:rPr>
        <w:t xml:space="preserve">(76%) </w:t>
      </w:r>
      <w:r w:rsidRPr="00D62C0F">
        <w:rPr>
          <w:b w:val="0"/>
          <w:szCs w:val="28"/>
        </w:rPr>
        <w:t xml:space="preserve">жителей района являются читателями общедоступных библиотек.  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  <w:t xml:space="preserve">Документный фонд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Ютазинской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ЦБС составляет </w:t>
      </w:r>
      <w:r w:rsidRPr="00D62C0F">
        <w:rPr>
          <w:rFonts w:ascii="Times New Roman" w:hAnsi="Times New Roman" w:cs="Times New Roman"/>
          <w:bCs/>
          <w:sz w:val="28"/>
          <w:szCs w:val="28"/>
        </w:rPr>
        <w:t xml:space="preserve">282745 </w:t>
      </w:r>
      <w:r w:rsidRPr="00D62C0F">
        <w:rPr>
          <w:rFonts w:ascii="Times New Roman" w:hAnsi="Times New Roman" w:cs="Times New Roman"/>
          <w:sz w:val="28"/>
          <w:szCs w:val="28"/>
        </w:rPr>
        <w:t xml:space="preserve">экземпляров. В том    числе книг – </w:t>
      </w:r>
      <w:r w:rsidRPr="00D62C0F">
        <w:rPr>
          <w:rFonts w:ascii="Times New Roman" w:hAnsi="Times New Roman" w:cs="Times New Roman"/>
          <w:bCs/>
          <w:sz w:val="28"/>
          <w:szCs w:val="28"/>
        </w:rPr>
        <w:t xml:space="preserve">282436 </w:t>
      </w:r>
      <w:r w:rsidRPr="00D62C0F">
        <w:rPr>
          <w:rFonts w:ascii="Times New Roman" w:hAnsi="Times New Roman" w:cs="Times New Roman"/>
          <w:sz w:val="28"/>
          <w:szCs w:val="28"/>
        </w:rPr>
        <w:t xml:space="preserve">экз.,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аудиовидеокассет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– </w:t>
      </w:r>
      <w:r w:rsidRPr="00D62C0F">
        <w:rPr>
          <w:rFonts w:ascii="Times New Roman" w:hAnsi="Times New Roman" w:cs="Times New Roman"/>
          <w:bCs/>
          <w:sz w:val="28"/>
          <w:szCs w:val="28"/>
        </w:rPr>
        <w:t>121,</w:t>
      </w:r>
      <w:r w:rsidRPr="00D62C0F">
        <w:rPr>
          <w:rFonts w:ascii="Times New Roman" w:hAnsi="Times New Roman" w:cs="Times New Roman"/>
          <w:sz w:val="28"/>
          <w:szCs w:val="28"/>
        </w:rPr>
        <w:t xml:space="preserve"> электронных изданий – </w:t>
      </w:r>
      <w:r w:rsidRPr="00D62C0F">
        <w:rPr>
          <w:rFonts w:ascii="Times New Roman" w:hAnsi="Times New Roman" w:cs="Times New Roman"/>
          <w:bCs/>
          <w:sz w:val="28"/>
          <w:szCs w:val="28"/>
        </w:rPr>
        <w:t>188.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на одного жителя составляет – 13,2, на одного читателя – 17,5 экземпляров.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ab/>
        <w:t xml:space="preserve">В фондах библиотек имеется литература на 2-х  языках: татарском, русском.  Кроме книг библиотеки получают </w:t>
      </w:r>
      <w:r w:rsidRPr="00D62C0F">
        <w:rPr>
          <w:rFonts w:ascii="Times New Roman" w:hAnsi="Times New Roman" w:cs="Times New Roman"/>
          <w:bCs/>
          <w:sz w:val="28"/>
          <w:szCs w:val="28"/>
        </w:rPr>
        <w:t>периодические издания также на  2-х языках,</w:t>
      </w:r>
      <w:r w:rsidRPr="00D62C0F">
        <w:rPr>
          <w:rFonts w:ascii="Times New Roman" w:hAnsi="Times New Roman" w:cs="Times New Roman"/>
          <w:sz w:val="28"/>
          <w:szCs w:val="28"/>
        </w:rPr>
        <w:t xml:space="preserve"> что дает возможность жителям района получать нужную информацию на своем родном языке.</w:t>
      </w:r>
      <w:r w:rsidRPr="00D62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В год из фондов библиотек ЦБС выдается более</w:t>
      </w:r>
      <w:r w:rsidRPr="00D62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2C0F">
        <w:rPr>
          <w:rFonts w:ascii="Times New Roman" w:hAnsi="Times New Roman" w:cs="Times New Roman"/>
          <w:bCs/>
          <w:sz w:val="28"/>
          <w:szCs w:val="28"/>
        </w:rPr>
        <w:t>354 тысяч</w:t>
      </w:r>
      <w:r w:rsidRPr="00D62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2C0F">
        <w:rPr>
          <w:rFonts w:ascii="Times New Roman" w:hAnsi="Times New Roman" w:cs="Times New Roman"/>
          <w:sz w:val="28"/>
          <w:szCs w:val="28"/>
        </w:rPr>
        <w:t>экземпляров книг, газет, журналов, видео-аудио кассет. Контингент читателей разнообразный - учащиеся школ, учащиеся высших и средних учебных заведений,  работники сельхозпредприятий (колхозники), рабочие, служащие и др.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В фондах библиотек имеется литература на 2-х языках: татарском, русском.  Кроме книг библиотеки получают </w:t>
      </w:r>
      <w:r w:rsidRPr="00D62C0F">
        <w:rPr>
          <w:rFonts w:ascii="Times New Roman" w:eastAsia="Calibri" w:hAnsi="Times New Roman" w:cs="Times New Roman"/>
          <w:bCs/>
          <w:sz w:val="28"/>
          <w:szCs w:val="28"/>
        </w:rPr>
        <w:t>периодические издания также на 2-х языках,</w:t>
      </w: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что дает возможность жителям района получать нужную информацию на своем родном языке.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62C0F">
        <w:rPr>
          <w:rFonts w:ascii="Times New Roman" w:eastAsia="Calibri" w:hAnsi="Times New Roman" w:cs="Times New Roman"/>
          <w:sz w:val="28"/>
          <w:szCs w:val="28"/>
          <w:lang w:val="tt-RU"/>
        </w:rPr>
        <w:t>В 2000 году в ЦБ установлена правовая система “Консультант Плюс”, которая позволила  несколько расширить  спектр услуг, оказываемых библиотекой пользователям и населению.</w:t>
      </w:r>
    </w:p>
    <w:p w:rsidR="00D62C0F" w:rsidRPr="00D62C0F" w:rsidRDefault="00D62C0F" w:rsidP="00D62C0F">
      <w:pPr>
        <w:widowControl w:val="0"/>
        <w:shd w:val="clear" w:color="auto" w:fill="FFFFFF"/>
        <w:autoSpaceDE w:val="0"/>
        <w:autoSpaceDN w:val="0"/>
        <w:adjustRightInd w:val="0"/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ab/>
        <w:t xml:space="preserve">В 2008 г. Министерством культуры Республики Татарстан, совместно с Центром информационных технологий Республики Татарстан был реализован долгосрочный проект </w:t>
      </w:r>
      <w:r w:rsidRPr="00D62C0F">
        <w:rPr>
          <w:rFonts w:ascii="Times New Roman" w:eastAsia="Calibri" w:hAnsi="Times New Roman" w:cs="Times New Roman"/>
          <w:bCs/>
          <w:sz w:val="28"/>
          <w:szCs w:val="28"/>
        </w:rPr>
        <w:t xml:space="preserve">«Создание инфокоммуникационной инфраструктуры библиотечной сети Республики Татарстан», </w:t>
      </w:r>
      <w:r w:rsidRPr="00D62C0F">
        <w:rPr>
          <w:rFonts w:ascii="Times New Roman" w:eastAsia="Calibri" w:hAnsi="Times New Roman" w:cs="Times New Roman"/>
          <w:sz w:val="28"/>
          <w:szCs w:val="28"/>
        </w:rPr>
        <w:t>в ходе которого мы были подключены к государственной интегрированной сети телекоммуникаций РТ.  На сегодняшний день по этой программе   компьютерную технику имеют все 19 библиотек, в них имеется 37 компьютеров, к интернету подключены - 18 библиотек системы</w:t>
      </w:r>
    </w:p>
    <w:p w:rsidR="00D62C0F" w:rsidRPr="00D62C0F" w:rsidRDefault="00D62C0F" w:rsidP="00D62C0F">
      <w:pPr>
        <w:tabs>
          <w:tab w:val="left" w:pos="8931"/>
        </w:tabs>
        <w:ind w:right="2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           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Музей осуществляет широкий спектр социальных функций: образовательную, воспитательную, просветительскую, досуговую, а также документирования и хранения информации о музейных предметах и музейных коллекциях.    </w:t>
      </w:r>
    </w:p>
    <w:p w:rsidR="00D62C0F" w:rsidRPr="00D62C0F" w:rsidRDefault="00D62C0F" w:rsidP="00D62C0F">
      <w:pPr>
        <w:tabs>
          <w:tab w:val="left" w:pos="8931"/>
        </w:tabs>
        <w:ind w:right="2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Современный музей — это не только место получения дополнительных знаний, но и учреждение, обладающее особой атмосферой, создающей комфортные условия для интеллектуального и познавательного отдыха. Услуги и условия, которые предлагает музей сегодня своим посетителям, их качество должны точно соответствовать запросам и ожиданиям общества.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Ютазинском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работает отдел кино-видео-обслуживания при МБУ «Районный Дом Культуры».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В воспитании подрастающего поколения важное место занимает кино. Чтобы вернуть кинозалам прежнюю популярность у молодого поколения, они нуждаются в обновлении. Имея современное  кинопроекционное оборудование, соответствующее требованиям зрителей, создав комфортные условия в кинозале, предоставляется возможность привлечения интереса молодого поколения и населения в целом к посещению кинозалов, к просмотру кинофильмов с максимально полным удовлетворением его информационных потребностей, организацией максимально удобной среды для привлечения нового зрителя и организации культурного досуга населения, что сделает кинозалы востребованными и привлекательными.</w:t>
      </w:r>
    </w:p>
    <w:p w:rsidR="00D62C0F" w:rsidRPr="00D62C0F" w:rsidRDefault="00D62C0F" w:rsidP="00D62C0F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Современный мир невозможно представить без информационных технологий. Они все глубже проникают в нашу жизнь. Повсеместно используемые в образовании, бизнесе информационные технологии совершенствуются.</w:t>
      </w:r>
    </w:p>
    <w:p w:rsidR="00D62C0F" w:rsidRPr="00D62C0F" w:rsidRDefault="00D62C0F" w:rsidP="00D62C0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Не обходится без инноваций и в сфере развлечений, большинство кинопремьер показаны в формате 3</w:t>
      </w:r>
      <w:r w:rsidRPr="00D62C0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proofErr w:type="spellStart"/>
      <w:r w:rsidRPr="00D62C0F">
        <w:rPr>
          <w:rFonts w:ascii="Times New Roman" w:eastAsia="Calibri" w:hAnsi="Times New Roman" w:cs="Times New Roman"/>
          <w:sz w:val="28"/>
          <w:szCs w:val="28"/>
        </w:rPr>
        <w:t>п.г.т</w:t>
      </w:r>
      <w:proofErr w:type="spellEnd"/>
      <w:r w:rsidRPr="00D62C0F">
        <w:rPr>
          <w:rFonts w:ascii="Times New Roman" w:eastAsia="Calibri" w:hAnsi="Times New Roman" w:cs="Times New Roman"/>
          <w:sz w:val="28"/>
          <w:szCs w:val="28"/>
        </w:rPr>
        <w:t xml:space="preserve"> Уруссу с населением около 11 тысяч человек на сегодняшний день невозможен показ фильмов в формате 3</w:t>
      </w:r>
      <w:r w:rsidRPr="00D62C0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D62C0F">
        <w:rPr>
          <w:rFonts w:ascii="Times New Roman" w:eastAsia="Calibri" w:hAnsi="Times New Roman" w:cs="Times New Roman"/>
          <w:sz w:val="28"/>
          <w:szCs w:val="28"/>
        </w:rPr>
        <w:t>, в отделе кино-видео облуживания при МБУ «РДК» нет кинопроекционного оборудования, соответствующего современным требованиям. В зрительном зале РДК на 245 мест, есть возможность установить кинопроекционное оборудование.</w:t>
      </w:r>
    </w:p>
    <w:p w:rsidR="00D62C0F" w:rsidRPr="00D62C0F" w:rsidRDefault="00D62C0F" w:rsidP="00D62C0F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Имея современное кинопроекционное оборудование, соответствующее требованиям зрителей, создав комфортные условия в кинозале, предоставляется возможность привлечения интереса молодого поколения и населения в целом к посещению кинозалов, к просмотру кинофильмов с максимально полным удовлетворением его информационных потребностей, организацией максимально удобной среды для привлечения нового зрителя и организации культурного досуга населения, что сделает кинозалы востребованными и привлекательными.</w:t>
      </w:r>
    </w:p>
    <w:p w:rsidR="00D62C0F" w:rsidRPr="00D62C0F" w:rsidRDefault="00D62C0F" w:rsidP="00D62C0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Все учреждения культуры являются объектами массового пребывания населения, что требует особого внимания к их безопасности.</w:t>
      </w:r>
    </w:p>
    <w:p w:rsidR="00D62C0F" w:rsidRPr="00D62C0F" w:rsidRDefault="00D62C0F" w:rsidP="00D62C0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Анализ сегодняшней ситуации наглядно демонстрирует, что в культурной сфере накопился ряд проблем, без разрешения которых невозможно динамичное и социально значимое развитие культуры в районе, поэтому значительная часть затрат Программы направлена на улучшение технической оснащенности муниципальных учреждений культуры и искусства, обеспечение их высококачественным </w:t>
      </w:r>
      <w:proofErr w:type="spellStart"/>
      <w:r w:rsidRPr="00D62C0F">
        <w:rPr>
          <w:rFonts w:ascii="Times New Roman" w:hAnsi="Times New Roman" w:cs="Times New Roman"/>
          <w:color w:val="000000"/>
          <w:sz w:val="28"/>
          <w:szCs w:val="28"/>
        </w:rPr>
        <w:t>свето</w:t>
      </w:r>
      <w:proofErr w:type="spellEnd"/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62C0F">
        <w:rPr>
          <w:rFonts w:ascii="Times New Roman" w:hAnsi="Times New Roman" w:cs="Times New Roman"/>
          <w:color w:val="000000"/>
          <w:sz w:val="28"/>
          <w:szCs w:val="28"/>
        </w:rPr>
        <w:t>звукотехническим</w:t>
      </w:r>
      <w:proofErr w:type="spellEnd"/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оборудованием, музыкальными инструментами, новыми сценическими костюмами, пополнение и комплектование библиотечных фондов библиотек. Замена морально и технически устаревшего технологического оборудования, музыкальных инструментов создаст условия </w:t>
      </w:r>
      <w:r w:rsidRPr="00D62C0F">
        <w:rPr>
          <w:rFonts w:ascii="Times New Roman" w:hAnsi="Times New Roman" w:cs="Times New Roman"/>
          <w:sz w:val="28"/>
          <w:szCs w:val="28"/>
        </w:rPr>
        <w:t xml:space="preserve">для развития традиционной народной культуры и самодеятельного творчества, </w:t>
      </w: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увеличения числа проведений культурно-досуговых мероприятий и их </w:t>
      </w:r>
      <w:r w:rsidRPr="00D62C0F">
        <w:rPr>
          <w:rFonts w:ascii="Times New Roman" w:hAnsi="Times New Roman" w:cs="Times New Roman"/>
          <w:sz w:val="28"/>
          <w:szCs w:val="28"/>
        </w:rPr>
        <w:t>посещаемости населением</w:t>
      </w: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62C0F" w:rsidRPr="00D62C0F" w:rsidRDefault="00D62C0F" w:rsidP="00D62C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в 2019-2021 годах всего комплекса программных мероприятий при условии их финансового обеспечения позволит достичь существенных положительных изменений в сфере культуры и искусства </w:t>
      </w:r>
      <w:r w:rsidRPr="00D62C0F">
        <w:rPr>
          <w:rFonts w:ascii="Times New Roman" w:hAnsi="Times New Roman" w:cs="Times New Roman"/>
          <w:color w:val="212121"/>
          <w:sz w:val="28"/>
          <w:szCs w:val="28"/>
        </w:rPr>
        <w:t xml:space="preserve">и в полном объёме использовать культурный потенциал </w:t>
      </w: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района, </w:t>
      </w:r>
      <w:r w:rsidRPr="00D62C0F">
        <w:rPr>
          <w:rFonts w:ascii="Times New Roman" w:hAnsi="Times New Roman" w:cs="Times New Roman"/>
          <w:color w:val="212121"/>
          <w:sz w:val="28"/>
          <w:szCs w:val="28"/>
        </w:rPr>
        <w:t xml:space="preserve">обеспечить широкий доступ граждан к культурным ценностям, сохранению национальной самобытности, развитию традиционного народного творчества и </w:t>
      </w:r>
      <w:r w:rsidRPr="00D62C0F">
        <w:rPr>
          <w:rFonts w:ascii="Times New Roman" w:hAnsi="Times New Roman" w:cs="Times New Roman"/>
          <w:color w:val="000000"/>
          <w:sz w:val="28"/>
          <w:szCs w:val="28"/>
        </w:rPr>
        <w:t>качественного повышения уровня услуг учреждений культуры</w:t>
      </w:r>
      <w:r w:rsidRPr="00D62C0F">
        <w:rPr>
          <w:rFonts w:ascii="Times New Roman" w:hAnsi="Times New Roman" w:cs="Times New Roman"/>
          <w:sz w:val="28"/>
          <w:szCs w:val="28"/>
        </w:rPr>
        <w:t>.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времени в районе сложились необходимые социальные и экономические предпосылки для перехода к устойчивому развитию сферы культуры. Накопленный потенциал культуры требует системных преобразований, на осуществление которых будет направлена муниципальная программа «Развитие культуры и искусства </w:t>
      </w:r>
      <w:proofErr w:type="spellStart"/>
      <w:r w:rsidRPr="00D62C0F">
        <w:rPr>
          <w:rFonts w:ascii="Times New Roman" w:hAnsi="Times New Roman" w:cs="Times New Roman"/>
          <w:color w:val="000000"/>
          <w:sz w:val="28"/>
          <w:szCs w:val="28"/>
        </w:rPr>
        <w:t>Ютазинского</w:t>
      </w:r>
      <w:proofErr w:type="spellEnd"/>
      <w:r w:rsidRPr="00D62C0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Татарстан».</w:t>
      </w: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D62C0F">
        <w:rPr>
          <w:rFonts w:ascii="Times New Roman" w:hAnsi="Times New Roman" w:cs="Times New Roman"/>
          <w:sz w:val="28"/>
          <w:szCs w:val="28"/>
        </w:rPr>
        <w:t xml:space="preserve"> программы является создание условий эффективного развития учреждений культуры и искусства для наиболее полного удовлетворения культурных потребностей населения района.</w:t>
      </w:r>
    </w:p>
    <w:p w:rsidR="00D62C0F" w:rsidRPr="00D62C0F" w:rsidRDefault="00D62C0F" w:rsidP="00D62C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 сохранение, развитие обычаев и традиций национальной культуры;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>- развитие и сохранение творческого потенциала жителей района;</w:t>
      </w: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</w: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</w: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</w: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музея.</w:t>
      </w:r>
    </w:p>
    <w:p w:rsidR="00D62C0F" w:rsidRPr="00D62C0F" w:rsidRDefault="00D62C0F" w:rsidP="00D62C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3. Сроки и этапы реализации Программы</w:t>
      </w:r>
    </w:p>
    <w:p w:rsidR="00D62C0F" w:rsidRPr="00D62C0F" w:rsidRDefault="00D62C0F" w:rsidP="00D62C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Программа реализуется в течении 2019-2021гг.</w:t>
      </w:r>
    </w:p>
    <w:p w:rsidR="00D62C0F" w:rsidRPr="00D62C0F" w:rsidRDefault="00D62C0F" w:rsidP="00D62C0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4. Механизм реализации Программы</w:t>
      </w: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 xml:space="preserve">Заказчик (Исполнительный комитет </w:t>
      </w:r>
      <w:proofErr w:type="spellStart"/>
      <w:r w:rsidRPr="00D62C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62C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Татарстан) программы ежегодно разрабатывает План мероприятий по реализации программы на текущий год, являющейся неотъемлемой частью программы, Перечень объектов строительства и капитальных ремонтов учреждений культуры, Календарный план культурно-массовых мероприятий.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Заказчик привлекает для выполнения программных мероприятий учреждения культуры, некоммерческие и общественные организации. Заказчик на конкурсной основе привлекает средства республиканского бюджета для решения задач муниципальной программы.</w:t>
      </w: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Источниками финансирования программы являются: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бюджет Республики Татарстан;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местный бюджет;</w:t>
      </w:r>
    </w:p>
    <w:p w:rsidR="00D62C0F" w:rsidRPr="00D62C0F" w:rsidRDefault="00D62C0F" w:rsidP="00D62C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C0F">
        <w:rPr>
          <w:rFonts w:ascii="Times New Roman" w:hAnsi="Times New Roman" w:cs="Times New Roman"/>
          <w:sz w:val="28"/>
          <w:szCs w:val="28"/>
        </w:rPr>
        <w:t>- внебюджетные средства.</w:t>
      </w: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6. Оценка эффективности от реализации Программы</w:t>
      </w:r>
    </w:p>
    <w:p w:rsidR="00D62C0F" w:rsidRPr="00D62C0F" w:rsidRDefault="00D62C0F" w:rsidP="00D62C0F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pStyle w:val="a6"/>
        <w:keepLines/>
        <w:numPr>
          <w:ilvl w:val="0"/>
          <w:numId w:val="1"/>
        </w:numPr>
        <w:ind w:left="714" w:hanging="357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увеличение количества и качества проведенных культурно-массовых мероприятий;</w:t>
      </w:r>
    </w:p>
    <w:p w:rsidR="00D62C0F" w:rsidRPr="00D62C0F" w:rsidRDefault="00D62C0F" w:rsidP="00D62C0F">
      <w:pPr>
        <w:pStyle w:val="a6"/>
        <w:keepLines/>
        <w:numPr>
          <w:ilvl w:val="0"/>
          <w:numId w:val="1"/>
        </w:numPr>
        <w:ind w:left="714" w:hanging="357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 xml:space="preserve">содержание и обеспечение деятельности учреждений культуры и искусства; </w:t>
      </w:r>
    </w:p>
    <w:p w:rsidR="00D62C0F" w:rsidRPr="00D62C0F" w:rsidRDefault="00D62C0F" w:rsidP="00D62C0F">
      <w:pPr>
        <w:pStyle w:val="a6"/>
        <w:keepLines/>
        <w:numPr>
          <w:ilvl w:val="0"/>
          <w:numId w:val="1"/>
        </w:numPr>
        <w:ind w:left="714" w:hanging="357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 xml:space="preserve">участие в получении Республиканских грантов талантливой молодежи и ведущим творческим коллективам района; </w:t>
      </w:r>
    </w:p>
    <w:p w:rsidR="00D62C0F" w:rsidRPr="00D62C0F" w:rsidRDefault="00D62C0F" w:rsidP="00D62C0F">
      <w:pPr>
        <w:pStyle w:val="a6"/>
        <w:keepLines/>
        <w:numPr>
          <w:ilvl w:val="0"/>
          <w:numId w:val="1"/>
        </w:numPr>
        <w:ind w:left="714" w:hanging="357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увеличение доли народных и образцовых коллективов, званий заслуженных работников культуры Республики Татарстан, Российской Федерации;</w:t>
      </w:r>
    </w:p>
    <w:p w:rsidR="00D62C0F" w:rsidRPr="00D62C0F" w:rsidRDefault="00D62C0F" w:rsidP="00D62C0F">
      <w:pPr>
        <w:pStyle w:val="a6"/>
        <w:keepLines/>
        <w:numPr>
          <w:ilvl w:val="0"/>
          <w:numId w:val="1"/>
        </w:numPr>
        <w:ind w:left="714" w:hanging="357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 xml:space="preserve">увеличение численности участников культурно-досуговых мероприятий; </w:t>
      </w:r>
    </w:p>
    <w:p w:rsidR="00D62C0F" w:rsidRPr="00D62C0F" w:rsidRDefault="00D62C0F" w:rsidP="00D62C0F">
      <w:pPr>
        <w:pStyle w:val="a6"/>
        <w:numPr>
          <w:ilvl w:val="0"/>
          <w:numId w:val="1"/>
        </w:numPr>
        <w:ind w:left="714" w:hanging="357"/>
        <w:rPr>
          <w:b/>
          <w:sz w:val="28"/>
          <w:szCs w:val="28"/>
        </w:rPr>
      </w:pPr>
      <w:r w:rsidRPr="00D62C0F">
        <w:rPr>
          <w:rFonts w:eastAsia="Calibri"/>
          <w:sz w:val="28"/>
          <w:szCs w:val="28"/>
        </w:rPr>
        <w:t>рост численности участников коллективов художественной самодеятельности</w:t>
      </w:r>
    </w:p>
    <w:p w:rsidR="00D62C0F" w:rsidRPr="00D62C0F" w:rsidRDefault="00D62C0F" w:rsidP="00D62C0F">
      <w:pPr>
        <w:pStyle w:val="a6"/>
        <w:rPr>
          <w:rFonts w:eastAsia="Calibri"/>
          <w:sz w:val="28"/>
          <w:szCs w:val="28"/>
        </w:rPr>
      </w:pPr>
    </w:p>
    <w:p w:rsidR="00D62C0F" w:rsidRPr="00D62C0F" w:rsidRDefault="00D62C0F" w:rsidP="00D62C0F">
      <w:pPr>
        <w:pStyle w:val="a6"/>
        <w:jc w:val="center"/>
        <w:rPr>
          <w:rFonts w:eastAsia="Calibri"/>
          <w:b/>
          <w:sz w:val="28"/>
          <w:szCs w:val="28"/>
        </w:rPr>
      </w:pPr>
      <w:r w:rsidRPr="00D62C0F">
        <w:rPr>
          <w:rFonts w:eastAsia="Calibri"/>
          <w:b/>
          <w:sz w:val="28"/>
          <w:szCs w:val="28"/>
        </w:rPr>
        <w:t>7. Организация управления Программой и контроль за ходом ее реализации</w:t>
      </w:r>
    </w:p>
    <w:p w:rsidR="00D62C0F" w:rsidRPr="00D62C0F" w:rsidRDefault="00D62C0F" w:rsidP="00D62C0F">
      <w:pPr>
        <w:pStyle w:val="a6"/>
        <w:jc w:val="center"/>
        <w:rPr>
          <w:rFonts w:eastAsia="Calibri"/>
          <w:b/>
          <w:sz w:val="28"/>
          <w:szCs w:val="28"/>
        </w:rPr>
      </w:pP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 xml:space="preserve">Контроль за реализацией программы осуществляется МКУ «Отдел культуры Исполнительного комитета </w:t>
      </w:r>
      <w:proofErr w:type="spellStart"/>
      <w:r w:rsidRPr="00D62C0F">
        <w:rPr>
          <w:rFonts w:eastAsia="Calibri"/>
          <w:sz w:val="28"/>
          <w:szCs w:val="28"/>
        </w:rPr>
        <w:t>Ютазинского</w:t>
      </w:r>
      <w:proofErr w:type="spellEnd"/>
      <w:r w:rsidRPr="00D62C0F">
        <w:rPr>
          <w:rFonts w:eastAsia="Calibri"/>
          <w:sz w:val="28"/>
          <w:szCs w:val="28"/>
        </w:rPr>
        <w:t xml:space="preserve"> муниципального района Республики Татарстан.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К основным функциям Заказчика Программы относятся: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1) согласование с заинтересованными участниками Программы возможных сроков выполнения мероприятий, объемов и источников финансирования;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2) определение порядка и форм контроля за ходом реализации Программ;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3) представление заявки на финансирование мероприятий Программы на очередной финансовый год;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4) проведение на базе учреждений культуры культурно-массовых мероприятий различного уровня;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 xml:space="preserve">5) организация проведения совещаний в ходе разработки и реализации Программы с участием представителей Отдела экономического развития и финансово-бюджетной палатой </w:t>
      </w:r>
      <w:proofErr w:type="spellStart"/>
      <w:r w:rsidRPr="00D62C0F">
        <w:rPr>
          <w:rFonts w:eastAsia="Calibri"/>
          <w:sz w:val="28"/>
          <w:szCs w:val="28"/>
        </w:rPr>
        <w:t>Ютазинского</w:t>
      </w:r>
      <w:proofErr w:type="spellEnd"/>
      <w:r w:rsidRPr="00D62C0F">
        <w:rPr>
          <w:rFonts w:eastAsia="Calibri"/>
          <w:sz w:val="28"/>
          <w:szCs w:val="28"/>
        </w:rPr>
        <w:t xml:space="preserve"> муниципального района;</w:t>
      </w:r>
    </w:p>
    <w:p w:rsidR="00D62C0F" w:rsidRPr="00D62C0F" w:rsidRDefault="00D62C0F" w:rsidP="00D62C0F">
      <w:pPr>
        <w:pStyle w:val="a6"/>
        <w:ind w:firstLine="696"/>
        <w:jc w:val="both"/>
        <w:rPr>
          <w:rFonts w:eastAsia="Calibri"/>
          <w:sz w:val="28"/>
          <w:szCs w:val="28"/>
        </w:rPr>
      </w:pPr>
      <w:r w:rsidRPr="00D62C0F">
        <w:rPr>
          <w:rFonts w:eastAsia="Calibri"/>
          <w:sz w:val="28"/>
          <w:szCs w:val="28"/>
        </w:rPr>
        <w:t>6) обеспечение представления ежегодной отчетности о ходе реализации программных мероприятий.</w:t>
      </w:r>
    </w:p>
    <w:p w:rsid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B8" w:rsidRPr="00D62C0F" w:rsidRDefault="00D636B8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0F">
        <w:rPr>
          <w:rFonts w:ascii="Times New Roman" w:hAnsi="Times New Roman" w:cs="Times New Roman"/>
          <w:b/>
          <w:sz w:val="28"/>
          <w:szCs w:val="28"/>
        </w:rPr>
        <w:t>Цели, задачи, индикаторы результатов Программы</w:t>
      </w:r>
    </w:p>
    <w:p w:rsidR="00D62C0F" w:rsidRPr="00D62C0F" w:rsidRDefault="00D62C0F" w:rsidP="00D62C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3782"/>
        <w:gridCol w:w="2116"/>
        <w:gridCol w:w="130"/>
        <w:gridCol w:w="1477"/>
        <w:gridCol w:w="1366"/>
        <w:gridCol w:w="1336"/>
      </w:tblGrid>
      <w:tr w:rsidR="00D62C0F" w:rsidRPr="00D62C0F" w:rsidTr="00D636B8">
        <w:trPr>
          <w:trHeight w:val="416"/>
        </w:trPr>
        <w:tc>
          <w:tcPr>
            <w:tcW w:w="3929" w:type="dxa"/>
            <w:vMerge w:val="restart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278" w:type="dxa"/>
            <w:gridSpan w:val="5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D62C0F" w:rsidRPr="00D62C0F" w:rsidTr="00D636B8">
        <w:tc>
          <w:tcPr>
            <w:tcW w:w="3929" w:type="dxa"/>
            <w:vMerge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1–РАЗДЕЛ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музейного дела в </w:t>
            </w:r>
            <w:proofErr w:type="spellStart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муниципальном районе»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Создание музея промышленных предприятий в Уруссу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Создание краеведческого музея в с. Ютаза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Оснащение музея компьютерной техникой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Приобретение:</w:t>
            </w:r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огнетушителя – 6 шт.</w:t>
            </w:r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фондового оборудования;</w:t>
            </w:r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приобретение мебели;</w:t>
            </w:r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 экрана и проектора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Текущее содержание учреждений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839,3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828,8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834,0</w:t>
            </w:r>
          </w:p>
        </w:tc>
      </w:tr>
      <w:tr w:rsidR="00D62C0F" w:rsidRPr="00D62C0F" w:rsidTr="00D636B8">
        <w:tc>
          <w:tcPr>
            <w:tcW w:w="3929" w:type="dxa"/>
            <w:vMerge w:val="restart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Бюджет РТ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vMerge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999,3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928,8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984,0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2–РАЗДЕЛ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библиотечного  дела в </w:t>
            </w:r>
            <w:proofErr w:type="spellStart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муниципальном районе»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2C0F" w:rsidRPr="00D62C0F" w:rsidTr="00D636B8">
        <w:trPr>
          <w:trHeight w:val="1392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деятельности по комплектованию и сохранности книжного фонда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Ютазинской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ЦБС, в том числе подписки на периодические издания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оборудования для оснащения библиотек ЦБС </w:t>
            </w:r>
            <w:r w:rsidRPr="00D62C0F">
              <w:rPr>
                <w:rFonts w:ascii="Times New Roman" w:hAnsi="Times New Roman" w:cs="Times New Roman"/>
                <w:i/>
                <w:sz w:val="28"/>
                <w:szCs w:val="28"/>
              </w:rPr>
              <w:t>(Столы, стулья, кафедры, стеллажи, специализированное оборудование)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библиотек района средствами, необходимыми для безопасности и сохранности фондов </w:t>
            </w:r>
            <w:r w:rsidRPr="00D62C0F">
              <w:rPr>
                <w:rFonts w:ascii="Times New Roman" w:hAnsi="Times New Roman" w:cs="Times New Roman"/>
                <w:i/>
                <w:sz w:val="28"/>
                <w:szCs w:val="28"/>
              </w:rPr>
              <w:t>(обрешетка оконных и дверных проемов, тревожная кнопка сигнализации)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Создание модельной библиотеки на базе Центральной библиотеки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Телефонизация общедоступных библиотек района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Ютазинской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 ЦБС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Приобретение, обновление и техническая поддержка компьютерного оборудования и оргтехники </w:t>
            </w:r>
            <w:r w:rsidRPr="00D62C0F">
              <w:rPr>
                <w:rFonts w:ascii="Times New Roman" w:hAnsi="Times New Roman" w:cs="Times New Roman"/>
                <w:i/>
                <w:sz w:val="28"/>
                <w:szCs w:val="28"/>
              </w:rPr>
              <w:t>(компьютеры, ноутбуки принтер 3 в 1, цветной принтер)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Текущее содержание учреждений</w:t>
            </w:r>
          </w:p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12 752,1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12 847,8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12 928,9</w:t>
            </w:r>
          </w:p>
        </w:tc>
      </w:tr>
      <w:tr w:rsidR="00D62C0F" w:rsidRPr="00D62C0F" w:rsidTr="00D636B8">
        <w:tc>
          <w:tcPr>
            <w:tcW w:w="3929" w:type="dxa"/>
            <w:vMerge w:val="restart"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РТ 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vMerge/>
          </w:tcPr>
          <w:p w:rsidR="00D62C0F" w:rsidRPr="00D62C0F" w:rsidRDefault="00D62C0F" w:rsidP="00D6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51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15 567,1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15 412,8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15 543,9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3-РАЗДЕЛ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культурно досуговой деятельности и </w:t>
            </w:r>
            <w:proofErr w:type="spellStart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кинемотографии</w:t>
            </w:r>
            <w:proofErr w:type="spellEnd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Ютазинском</w:t>
            </w:r>
            <w:proofErr w:type="spellEnd"/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муниципальном районе»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3.1 Строительство и капитальный ремонт СДК и СК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СК с.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Байряки-Тамак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(50 мест) 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12 800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Куряш-Буляк</w:t>
            </w:r>
            <w:proofErr w:type="spellEnd"/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4 000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Капитальный ремонт бывшего здания ДМШ под ЦБС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СДК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Байларово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4 500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Ташкичу</w:t>
            </w:r>
            <w:proofErr w:type="spellEnd"/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4 500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СК Алма-Ата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4 000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СДК Яссы-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Тугай</w:t>
            </w:r>
            <w:proofErr w:type="spellEnd"/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Байряка</w:t>
            </w:r>
            <w:proofErr w:type="spellEnd"/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СК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Алабакуль</w:t>
            </w:r>
            <w:proofErr w:type="spellEnd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СК Новый </w:t>
            </w:r>
            <w:proofErr w:type="spellStart"/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Каразирек</w:t>
            </w:r>
            <w:proofErr w:type="spellEnd"/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12 800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Бюджет РТ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21 800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18 000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31 800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3.2 Улучшение материально – технической базы учреждений культуры</w:t>
            </w:r>
          </w:p>
          <w:p w:rsidR="00D62C0F" w:rsidRPr="00D62C0F" w:rsidRDefault="00D62C0F" w:rsidP="00D62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Приобретение комплектов звукоусиливающей аппаратуры для СК, СДК,</w:t>
            </w:r>
          </w:p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D62C0F" w:rsidRPr="00D62C0F" w:rsidTr="00D636B8">
        <w:tc>
          <w:tcPr>
            <w:tcW w:w="3929" w:type="dxa"/>
            <w:tcBorders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профессионального светового оборудования для концертного зала МБУ «РДК»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2C0F" w:rsidRPr="00D62C0F" w:rsidTr="00D636B8">
        <w:tc>
          <w:tcPr>
            <w:tcW w:w="3929" w:type="dxa"/>
            <w:tcBorders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Приобретение комплекта оборудования для звукозаписывающей студии МБУ «РДК»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Приобретение оргтехники (компьютер, ноутбук, принтер, ксерокс, телефонный аппарат)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сценических костюмов для солистов, ведущих,  народному коллективу, вокальному ансамблю «Кичке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жыр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»,  народному коллективу, ансамблю танца «Ютазы 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йолдызлары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», ВИА «</w:t>
            </w:r>
            <w:proofErr w:type="spellStart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Монсар</w:t>
            </w:r>
            <w:proofErr w:type="spellEnd"/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», детский ансамбль «Семь нот»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1 260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1 410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1 650</w:t>
            </w:r>
          </w:p>
        </w:tc>
      </w:tr>
      <w:tr w:rsidR="00D62C0F" w:rsidRPr="00D62C0F" w:rsidTr="00D636B8"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3.3-РАЗДЕЛ</w:t>
            </w:r>
          </w:p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новых творческих коллективов, новых танцев и спектаклей.</w:t>
            </w:r>
          </w:p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детского духового оркестра и народных инструментов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башкирских танцев.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татарский театральный коллектив в РДК</w:t>
            </w:r>
          </w:p>
          <w:p w:rsidR="00D62C0F" w:rsidRPr="00D62C0F" w:rsidRDefault="00D62C0F" w:rsidP="00D62C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62C0F" w:rsidRPr="00D62C0F" w:rsidTr="00D636B8">
        <w:tc>
          <w:tcPr>
            <w:tcW w:w="3929" w:type="dxa"/>
            <w:tcBorders>
              <w:top w:val="single" w:sz="4" w:space="0" w:color="auto"/>
            </w:tcBorders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</w:tr>
      <w:tr w:rsidR="00D62C0F" w:rsidRPr="00D62C0F" w:rsidTr="00D636B8">
        <w:tc>
          <w:tcPr>
            <w:tcW w:w="10207" w:type="dxa"/>
            <w:gridSpan w:val="6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3.4 – РАЗДЕЛ</w:t>
            </w:r>
          </w:p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содержание</w:t>
            </w:r>
          </w:p>
        </w:tc>
      </w:tr>
      <w:tr w:rsidR="00D62C0F" w:rsidRPr="00D62C0F" w:rsidTr="00D636B8">
        <w:tc>
          <w:tcPr>
            <w:tcW w:w="3929" w:type="dxa"/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Текущее содержание учреждений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28 773,7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28 946,7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sz w:val="28"/>
                <w:szCs w:val="28"/>
              </w:rPr>
              <w:t>29 122,10</w:t>
            </w:r>
          </w:p>
        </w:tc>
      </w:tr>
      <w:tr w:rsidR="00D62C0F" w:rsidRPr="00D62C0F" w:rsidTr="00D636B8">
        <w:trPr>
          <w:trHeight w:val="562"/>
        </w:trPr>
        <w:tc>
          <w:tcPr>
            <w:tcW w:w="3929" w:type="dxa"/>
          </w:tcPr>
          <w:p w:rsidR="00D62C0F" w:rsidRPr="00D62C0F" w:rsidRDefault="00D62C0F" w:rsidP="00D62C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2116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649" w:type="dxa"/>
            <w:gridSpan w:val="2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28 773,7</w:t>
            </w:r>
          </w:p>
        </w:tc>
        <w:tc>
          <w:tcPr>
            <w:tcW w:w="1389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28 946,7</w:t>
            </w:r>
          </w:p>
        </w:tc>
        <w:tc>
          <w:tcPr>
            <w:tcW w:w="1124" w:type="dxa"/>
          </w:tcPr>
          <w:p w:rsidR="00D62C0F" w:rsidRPr="00D62C0F" w:rsidRDefault="00D62C0F" w:rsidP="00D6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0F">
              <w:rPr>
                <w:rFonts w:ascii="Times New Roman" w:hAnsi="Times New Roman" w:cs="Times New Roman"/>
                <w:b/>
                <w:sz w:val="28"/>
                <w:szCs w:val="28"/>
              </w:rPr>
              <w:t>29 122,10</w:t>
            </w:r>
          </w:p>
        </w:tc>
      </w:tr>
    </w:tbl>
    <w:p w:rsidR="00D62C0F" w:rsidRPr="00D62C0F" w:rsidRDefault="00D62C0F" w:rsidP="00D62C0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C0F" w:rsidRPr="00D62C0F" w:rsidRDefault="00D62C0F" w:rsidP="00D62C0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C0F">
        <w:rPr>
          <w:rFonts w:ascii="Times New Roman" w:eastAsia="Calibri" w:hAnsi="Times New Roman" w:cs="Times New Roman"/>
          <w:sz w:val="28"/>
          <w:szCs w:val="28"/>
        </w:rPr>
        <w:t>СПИСОК ИСПОЛЬЗОВАНННЫХ СОКРАЩЕНИЙ</w:t>
      </w:r>
    </w:p>
    <w:p w:rsidR="00D62C0F" w:rsidRPr="00D62C0F" w:rsidRDefault="00D62C0F" w:rsidP="00D62C0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771"/>
      </w:tblGrid>
      <w:tr w:rsidR="00D62C0F" w:rsidRPr="00D62C0F" w:rsidTr="00D62C0F">
        <w:tc>
          <w:tcPr>
            <w:tcW w:w="4077" w:type="dxa"/>
          </w:tcPr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МКУ «Отдел культуры»</w:t>
            </w: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МБУ «ЦБС»</w:t>
            </w: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«Отдел культуры»</w:t>
            </w: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«Централизованная библиотечная система»</w:t>
            </w:r>
          </w:p>
        </w:tc>
      </w:tr>
      <w:tr w:rsidR="00D62C0F" w:rsidRPr="00D62C0F" w:rsidTr="00D62C0F">
        <w:tc>
          <w:tcPr>
            <w:tcW w:w="4077" w:type="dxa"/>
          </w:tcPr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«РДК»    </w:t>
            </w: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                                                    </w:t>
            </w:r>
          </w:p>
        </w:tc>
        <w:tc>
          <w:tcPr>
            <w:tcW w:w="4771" w:type="dxa"/>
          </w:tcPr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«Районный дом культуры»</w:t>
            </w:r>
          </w:p>
          <w:p w:rsidR="00D62C0F" w:rsidRPr="00D62C0F" w:rsidRDefault="00D62C0F" w:rsidP="00D62C0F">
            <w:pPr>
              <w:spacing w:after="200" w:line="276" w:lineRule="auto"/>
              <w:ind w:right="7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C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 Татарстан</w:t>
            </w:r>
          </w:p>
        </w:tc>
      </w:tr>
    </w:tbl>
    <w:p w:rsidR="00D62C0F" w:rsidRPr="00D62C0F" w:rsidRDefault="00D62C0F" w:rsidP="00D62C0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C0F" w:rsidRPr="00D62C0F" w:rsidRDefault="00D62C0F" w:rsidP="00D62C0F">
      <w:pPr>
        <w:pStyle w:val="a6"/>
        <w:ind w:firstLine="696"/>
        <w:jc w:val="both"/>
        <w:rPr>
          <w:sz w:val="28"/>
          <w:szCs w:val="28"/>
        </w:rPr>
      </w:pPr>
    </w:p>
    <w:p w:rsidR="00D62C0F" w:rsidRPr="00D62C0F" w:rsidRDefault="00D62C0F" w:rsidP="00D62C0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62C0F" w:rsidRPr="00D62C0F" w:rsidSect="00D62C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C2202"/>
    <w:multiLevelType w:val="hybridMultilevel"/>
    <w:tmpl w:val="56AC7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19"/>
    <w:rsid w:val="001A7D9C"/>
    <w:rsid w:val="00266B2F"/>
    <w:rsid w:val="002B4979"/>
    <w:rsid w:val="004705A8"/>
    <w:rsid w:val="004D287A"/>
    <w:rsid w:val="00523C1B"/>
    <w:rsid w:val="006C3D2C"/>
    <w:rsid w:val="006D04AC"/>
    <w:rsid w:val="00956C19"/>
    <w:rsid w:val="00B421BF"/>
    <w:rsid w:val="00CB0BAF"/>
    <w:rsid w:val="00D62C0F"/>
    <w:rsid w:val="00D636B8"/>
    <w:rsid w:val="00E4268E"/>
    <w:rsid w:val="00E46B26"/>
    <w:rsid w:val="00E83479"/>
    <w:rsid w:val="00F77EFC"/>
    <w:rsid w:val="00F85064"/>
    <w:rsid w:val="00F922A4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B8FF"/>
  <w15:chartTrackingRefBased/>
  <w15:docId w15:val="{AF8FD78D-ACC4-43B7-8039-4B15C56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B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6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2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62C0F"/>
    <w:pPr>
      <w:spacing w:after="0" w:line="240" w:lineRule="auto"/>
    </w:pPr>
  </w:style>
  <w:style w:type="paragraph" w:styleId="2">
    <w:name w:val="Body Text 2"/>
    <w:basedOn w:val="a"/>
    <w:link w:val="20"/>
    <w:rsid w:val="00D62C0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tt-RU" w:eastAsia="ru-RU"/>
    </w:rPr>
  </w:style>
  <w:style w:type="character" w:customStyle="1" w:styleId="20">
    <w:name w:val="Основной текст 2 Знак"/>
    <w:basedOn w:val="a0"/>
    <w:link w:val="2"/>
    <w:rsid w:val="00D62C0F"/>
    <w:rPr>
      <w:rFonts w:ascii="Times New Roman" w:eastAsia="Times New Roman" w:hAnsi="Times New Roman" w:cs="Times New Roman"/>
      <w:b/>
      <w:bCs/>
      <w:sz w:val="28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EEE4-BB0D-4238-B818-F992BA91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2019-02-07T06:59:00Z</cp:lastPrinted>
  <dcterms:created xsi:type="dcterms:W3CDTF">2019-02-07T07:11:00Z</dcterms:created>
  <dcterms:modified xsi:type="dcterms:W3CDTF">2019-02-12T10:31:00Z</dcterms:modified>
</cp:coreProperties>
</file>