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29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148"/>
        <w:gridCol w:w="4257"/>
      </w:tblGrid>
      <w:tr w:rsidR="008845B0" w:rsidTr="00B440B5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14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>Пушкин урамы,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Урыссу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ш.т.б.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9C1DCF">
        <w:trPr>
          <w:trHeight w:val="415"/>
        </w:trPr>
        <w:tc>
          <w:tcPr>
            <w:tcW w:w="9729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B93037" w:rsidRPr="007C2FE7">
              <w:rPr>
                <w:sz w:val="20"/>
                <w:szCs w:val="20"/>
              </w:rPr>
              <w:t>@</w:t>
            </w:r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tatarstan</w:t>
            </w:r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505500" w:rsidRPr="00B65E7D" w:rsidRDefault="00505500" w:rsidP="00224658">
      <w:pPr>
        <w:spacing w:after="0"/>
        <w:rPr>
          <w:b/>
          <w:sz w:val="20"/>
          <w:szCs w:val="20"/>
        </w:rPr>
      </w:pPr>
    </w:p>
    <w:p w:rsidR="00945A14" w:rsidRDefault="00945A14" w:rsidP="00945A14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45A14" w:rsidRDefault="00945A14" w:rsidP="00945A14">
      <w:pPr>
        <w:spacing w:after="0"/>
        <w:jc w:val="right"/>
        <w:rPr>
          <w:b/>
          <w:sz w:val="28"/>
          <w:szCs w:val="28"/>
        </w:rPr>
      </w:pP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ПОСТАНОВЛЕНИЕ  </w:t>
      </w:r>
      <w:r w:rsidR="001B53D4">
        <w:rPr>
          <w:b/>
          <w:sz w:val="28"/>
          <w:szCs w:val="28"/>
        </w:rPr>
        <w:t xml:space="preserve">     </w:t>
      </w:r>
      <w:r w:rsidRPr="001B53D4">
        <w:rPr>
          <w:b/>
          <w:sz w:val="28"/>
          <w:szCs w:val="28"/>
        </w:rPr>
        <w:t xml:space="preserve">                                                                              КАРАР</w:t>
      </w: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>«___»____</w:t>
      </w:r>
      <w:r w:rsidR="00577901">
        <w:rPr>
          <w:b/>
          <w:sz w:val="28"/>
          <w:szCs w:val="28"/>
        </w:rPr>
        <w:t>__</w:t>
      </w:r>
      <w:r w:rsidRPr="001B53D4">
        <w:rPr>
          <w:b/>
          <w:sz w:val="28"/>
          <w:szCs w:val="28"/>
        </w:rPr>
        <w:t xml:space="preserve">___20___г.                                   </w:t>
      </w:r>
      <w:r w:rsidR="001B53D4">
        <w:rPr>
          <w:b/>
          <w:sz w:val="28"/>
          <w:szCs w:val="28"/>
        </w:rPr>
        <w:t xml:space="preserve">      </w:t>
      </w:r>
      <w:r w:rsidRPr="001B53D4">
        <w:rPr>
          <w:b/>
          <w:sz w:val="28"/>
          <w:szCs w:val="28"/>
        </w:rPr>
        <w:t xml:space="preserve">                                        </w:t>
      </w:r>
      <w:r w:rsidR="00577901">
        <w:rPr>
          <w:b/>
          <w:sz w:val="28"/>
          <w:szCs w:val="28"/>
        </w:rPr>
        <w:t xml:space="preserve"> </w:t>
      </w:r>
      <w:r w:rsidRPr="001B53D4">
        <w:rPr>
          <w:b/>
          <w:sz w:val="28"/>
          <w:szCs w:val="28"/>
        </w:rPr>
        <w:t xml:space="preserve"> №_____</w:t>
      </w:r>
    </w:p>
    <w:p w:rsidR="009509C4" w:rsidRPr="00B65E7D" w:rsidRDefault="009509C4" w:rsidP="004742D2">
      <w:pPr>
        <w:spacing w:after="0"/>
        <w:rPr>
          <w:b/>
          <w:sz w:val="20"/>
          <w:szCs w:val="20"/>
        </w:rPr>
      </w:pPr>
      <w:r w:rsidRPr="00B65E7D">
        <w:rPr>
          <w:b/>
          <w:sz w:val="20"/>
          <w:szCs w:val="20"/>
        </w:rPr>
        <w:t xml:space="preserve">              </w:t>
      </w:r>
    </w:p>
    <w:p w:rsidR="004742D2" w:rsidRPr="004742D2" w:rsidRDefault="004742D2" w:rsidP="00577901">
      <w:pPr>
        <w:autoSpaceDE w:val="0"/>
        <w:autoSpaceDN w:val="0"/>
        <w:adjustRightInd w:val="0"/>
        <w:spacing w:after="0" w:line="240" w:lineRule="auto"/>
        <w:ind w:right="42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Порядка предоставления из бюджета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муниципального района Республики Татарстан иных межбюджетных трансфертов бюджетам </w:t>
      </w:r>
      <w:r w:rsidR="00591256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городских и сельских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поселений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Ютазинского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района Республики Татарстан на финансовое обеспечение исполнения расходных обязательств поселений.</w:t>
      </w:r>
    </w:p>
    <w:p w:rsid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7901" w:rsidRPr="004742D2" w:rsidRDefault="00577901" w:rsidP="004742D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Calibri" w:hAnsi="Times New Roman" w:cs="Times New Roman"/>
          <w:sz w:val="28"/>
          <w:szCs w:val="28"/>
        </w:rPr>
        <w:t xml:space="preserve">В целях стимулирования роста налогового потенциала по налогу на профессиональный доход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Исполнительный комитет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</w:t>
      </w:r>
      <w:r>
        <w:rPr>
          <w:rFonts w:ascii="Times New Roman" w:eastAsia="Times New Roman" w:hAnsi="Times New Roman" w:cs="Times New Roman"/>
          <w:sz w:val="28"/>
          <w:szCs w:val="28"/>
        </w:rPr>
        <w:t>постановляет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77901" w:rsidRPr="004742D2" w:rsidRDefault="00577901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4742D2" w:rsidRDefault="004742D2" w:rsidP="004742D2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прилагаемый Порядок предоставления из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иных межбюджетных трансфертов бюджетам</w:t>
      </w:r>
      <w:r w:rsidR="00591256">
        <w:rPr>
          <w:rFonts w:ascii="Times New Roman" w:eastAsia="Times New Roman" w:hAnsi="Times New Roman" w:cs="Times New Roman"/>
          <w:sz w:val="28"/>
          <w:szCs w:val="28"/>
        </w:rPr>
        <w:t xml:space="preserve"> городских и сельских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поселений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на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финансовое обеспечение исполнения расходных обязательств поселений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42D2" w:rsidRPr="004742D2" w:rsidRDefault="004742D2" w:rsidP="004742D2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2. Контроль за исполнением настоящего постановления возложить на </w:t>
      </w:r>
      <w:r>
        <w:rPr>
          <w:rFonts w:ascii="Times New Roman" w:eastAsia="Times New Roman" w:hAnsi="Times New Roman" w:cs="Times New Roman"/>
          <w:sz w:val="28"/>
          <w:szCs w:val="28"/>
        </w:rPr>
        <w:t>Финансово-бюджетную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42D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района. </w:t>
      </w:r>
    </w:p>
    <w:p w:rsid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901" w:rsidRDefault="00577901" w:rsidP="004742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901" w:rsidRPr="004742D2" w:rsidRDefault="00577901" w:rsidP="004742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4742D2" w:rsidRDefault="004742D2" w:rsidP="0057790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</w:t>
      </w:r>
      <w:r w:rsidR="00591256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С.П.</w:t>
      </w:r>
      <w:r w:rsidR="005779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Самонина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</w:t>
      </w: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r35"/>
      <w:bookmarkEnd w:id="0"/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1256" w:rsidRDefault="00591256" w:rsidP="004742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1256" w:rsidRPr="004742D2" w:rsidRDefault="00591256" w:rsidP="004742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577901" w:rsidRDefault="00591256" w:rsidP="00591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901">
        <w:rPr>
          <w:rFonts w:ascii="Times New Roman" w:eastAsia="Times New Roman" w:hAnsi="Times New Roman" w:cs="Times New Roman"/>
          <w:sz w:val="24"/>
          <w:szCs w:val="24"/>
        </w:rPr>
        <w:t>А.В.</w:t>
      </w:r>
      <w:r w:rsidR="0094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Pr="00577901">
        <w:rPr>
          <w:rFonts w:ascii="Times New Roman" w:eastAsia="Times New Roman" w:hAnsi="Times New Roman" w:cs="Times New Roman"/>
          <w:sz w:val="24"/>
          <w:szCs w:val="24"/>
        </w:rPr>
        <w:t>Сучкова</w:t>
      </w:r>
    </w:p>
    <w:p w:rsidR="00591256" w:rsidRPr="00577901" w:rsidRDefault="00577901" w:rsidP="00591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т. </w:t>
      </w:r>
      <w:r w:rsidR="00591256" w:rsidRPr="00577901">
        <w:rPr>
          <w:rFonts w:ascii="Times New Roman" w:eastAsia="Times New Roman" w:hAnsi="Times New Roman" w:cs="Times New Roman"/>
          <w:sz w:val="24"/>
          <w:szCs w:val="24"/>
        </w:rPr>
        <w:t>2-80-12</w:t>
      </w:r>
    </w:p>
    <w:p w:rsidR="004742D2" w:rsidRPr="00591256" w:rsidRDefault="004742D2" w:rsidP="00474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4742D2" w:rsidRPr="00591256" w:rsidSect="00577901">
          <w:pgSz w:w="11906" w:h="16838"/>
          <w:pgMar w:top="851" w:right="567" w:bottom="851" w:left="1418" w:header="0" w:footer="0" w:gutter="0"/>
          <w:cols w:space="720"/>
          <w:titlePg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5340"/>
      </w:tblGrid>
      <w:tr w:rsidR="00305B9A" w:rsidTr="00577901">
        <w:tc>
          <w:tcPr>
            <w:tcW w:w="4928" w:type="dxa"/>
          </w:tcPr>
          <w:p w:rsidR="00305B9A" w:rsidRDefault="00305B9A" w:rsidP="00305B9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05B9A" w:rsidRPr="00305B9A" w:rsidRDefault="00305B9A" w:rsidP="00577901">
            <w:pPr>
              <w:autoSpaceDE w:val="0"/>
              <w:autoSpaceDN w:val="0"/>
              <w:adjustRightInd w:val="0"/>
              <w:ind w:left="-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B9A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постановлением Исполнительного комитета Ютазинского муниципального района Республик</w:t>
            </w:r>
            <w:r w:rsidR="00577901">
              <w:rPr>
                <w:rFonts w:ascii="Times New Roman" w:eastAsia="Times New Roman" w:hAnsi="Times New Roman" w:cs="Times New Roman"/>
                <w:sz w:val="24"/>
                <w:szCs w:val="24"/>
              </w:rPr>
              <w:t>и Татарстан от «___»_____20__г. №___</w:t>
            </w:r>
          </w:p>
        </w:tc>
      </w:tr>
    </w:tbl>
    <w:p w:rsidR="004742D2" w:rsidRPr="004742D2" w:rsidRDefault="004742D2" w:rsidP="004742D2">
      <w:pPr>
        <w:autoSpaceDE w:val="0"/>
        <w:autoSpaceDN w:val="0"/>
        <w:adjustRightInd w:val="0"/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>Порядок</w:t>
      </w:r>
    </w:p>
    <w:p w:rsidR="00305B9A" w:rsidRDefault="004742D2" w:rsidP="00474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предоставления из бюджета </w:t>
      </w:r>
      <w:r w:rsidR="00305B9A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</w:t>
      </w:r>
      <w:r w:rsidR="00305B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района</w:t>
      </w:r>
    </w:p>
    <w:p w:rsidR="00577901" w:rsidRDefault="004742D2" w:rsidP="00474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Республики Татарстан иных межбюджетных </w:t>
      </w:r>
      <w:r w:rsidR="00577901" w:rsidRPr="004742D2">
        <w:rPr>
          <w:rFonts w:ascii="Times New Roman" w:eastAsia="Times New Roman" w:hAnsi="Times New Roman" w:cs="Times New Roman"/>
          <w:sz w:val="28"/>
          <w:szCs w:val="28"/>
        </w:rPr>
        <w:t>трансфертов</w:t>
      </w:r>
      <w:r w:rsidR="005779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901" w:rsidRPr="004742D2">
        <w:rPr>
          <w:rFonts w:ascii="Times New Roman" w:eastAsia="Times New Roman" w:hAnsi="Times New Roman" w:cs="Times New Roman"/>
          <w:sz w:val="28"/>
          <w:szCs w:val="28"/>
        </w:rPr>
        <w:t>бюджетам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7901" w:rsidRDefault="00591256" w:rsidP="00474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городских и сельских </w:t>
      </w:r>
      <w:r w:rsidR="004742D2" w:rsidRPr="004742D2">
        <w:rPr>
          <w:rFonts w:ascii="Times New Roman" w:eastAsia="Times New Roman" w:hAnsi="Times New Roman" w:cs="Times New Roman"/>
          <w:sz w:val="28"/>
          <w:szCs w:val="28"/>
        </w:rPr>
        <w:t xml:space="preserve">поселений </w:t>
      </w:r>
      <w:r w:rsidR="007E316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="005779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42D2" w:rsidRPr="004742D2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Республики Татарстан на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финансовое обеспечение</w:t>
      </w:r>
      <w:r w:rsidR="005912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исполнения расходных обязательств поселений</w:t>
      </w: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42D2" w:rsidRPr="004742D2" w:rsidRDefault="004742D2" w:rsidP="004742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1. Настоящий Порядок определяет механизм предоставления из бюджета </w:t>
      </w:r>
      <w:r w:rsidR="00591256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иных межбюджетных трансфертов бюджетам </w:t>
      </w:r>
      <w:r w:rsidR="00591256">
        <w:rPr>
          <w:rFonts w:ascii="Times New Roman" w:eastAsia="Times New Roman" w:hAnsi="Times New Roman" w:cs="Times New Roman"/>
          <w:sz w:val="28"/>
          <w:szCs w:val="28"/>
        </w:rPr>
        <w:t>городских и сельских поселений 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(далее – иные межбюджетные трансферты, муниципальные образования).</w:t>
      </w:r>
    </w:p>
    <w:p w:rsidR="004742D2" w:rsidRPr="004742D2" w:rsidRDefault="004742D2" w:rsidP="004742D2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2. Иные межбюджетные трансферты предоставляются в целях </w:t>
      </w:r>
      <w:r w:rsidRPr="004742D2">
        <w:rPr>
          <w:rFonts w:ascii="Times New Roman" w:eastAsia="Calibri" w:hAnsi="Times New Roman" w:cs="Times New Roman"/>
          <w:sz w:val="28"/>
          <w:szCs w:val="28"/>
        </w:rPr>
        <w:t>стимулирования роста налогового потенциала по налогу на профессиональный доход в Республике Татарстан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бюджетам </w:t>
      </w:r>
      <w:r w:rsidR="005D4A67">
        <w:rPr>
          <w:rFonts w:ascii="Times New Roman" w:eastAsia="Times New Roman" w:hAnsi="Times New Roman" w:cs="Times New Roman"/>
          <w:sz w:val="28"/>
          <w:szCs w:val="28"/>
        </w:rPr>
        <w:t xml:space="preserve">городских и сельских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поселений </w:t>
      </w:r>
      <w:r w:rsidR="005D4A67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на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финансовое обеспечение исполнения расходных обязательств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поселений</w:t>
      </w:r>
      <w:r w:rsidR="00BA31E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742D2" w:rsidRPr="004742D2" w:rsidRDefault="004742D2" w:rsidP="004742D2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3. Иные межбюджетные трансферты предоставляются бюджетам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 xml:space="preserve">городских и сельских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поселений ежеквартально до 30 числа месяца, следующего за истекшим кварталом, в соответствующем финансовом году в пределах объема бюджетных ассигнований, предусмотренных на указанные цели решением о бюджете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на соответствующий финансовый год и на плановый период.</w:t>
      </w:r>
    </w:p>
    <w:p w:rsidR="004742D2" w:rsidRPr="004742D2" w:rsidRDefault="004742D2" w:rsidP="004742D2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4. Главным распорядителем бюджетных средств, предоставляемых в соответствии с настоящим Порядком, является Финансово-бюджетная палата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 xml:space="preserve">Ютазинского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Республики Татарстан (далее –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инансово-бюджетная палата).</w:t>
      </w:r>
    </w:p>
    <w:p w:rsidR="004742D2" w:rsidRPr="004742D2" w:rsidRDefault="004742D2" w:rsidP="004742D2">
      <w:pPr>
        <w:autoSpaceDE w:val="0"/>
        <w:autoSpaceDN w:val="0"/>
        <w:adjustRightInd w:val="0"/>
        <w:spacing w:before="28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5. Распределение иных межбюджетных трансфертов утверждается Исполнительным комитетом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Татарстан.</w:t>
      </w:r>
    </w:p>
    <w:p w:rsidR="004742D2" w:rsidRPr="004742D2" w:rsidRDefault="004742D2" w:rsidP="004742D2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>6. Объем иных межбюджетных трансфертов для i-го муниципального образования за соответствующий квартал определяется по следующей формуле:</w:t>
      </w:r>
    </w:p>
    <w:p w:rsidR="004742D2" w:rsidRPr="004742D2" w:rsidRDefault="004742D2" w:rsidP="004742D2">
      <w:pPr>
        <w:spacing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0"/>
        </w:rPr>
      </w:pPr>
    </w:p>
    <w:p w:rsidR="004742D2" w:rsidRPr="004742D2" w:rsidRDefault="004742D2" w:rsidP="004742D2">
      <w:pP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4742D2">
        <w:rPr>
          <w:rFonts w:ascii="Times New Roman" w:eastAsia="Times New Roman" w:hAnsi="Times New Roman" w:cs="Times New Roman"/>
          <w:sz w:val="28"/>
          <w:szCs w:val="20"/>
        </w:rPr>
        <w:t>МТ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bscript"/>
        </w:rPr>
        <w:t>i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кв 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>= НПД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bscript"/>
        </w:rPr>
        <w:t>i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год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 xml:space="preserve"> – НПД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bscript"/>
        </w:rPr>
        <w:t>i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пт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>,</w:t>
      </w:r>
    </w:p>
    <w:p w:rsidR="004742D2" w:rsidRPr="004742D2" w:rsidRDefault="004742D2" w:rsidP="004742D2">
      <w:pPr>
        <w:spacing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0"/>
        </w:rPr>
      </w:pPr>
      <w:r w:rsidRPr="004742D2">
        <w:rPr>
          <w:rFonts w:ascii="Times New Roman" w:eastAsia="Times New Roman" w:hAnsi="Times New Roman" w:cs="Times New Roman"/>
          <w:sz w:val="28"/>
          <w:szCs w:val="20"/>
        </w:rPr>
        <w:t>где:</w:t>
      </w:r>
    </w:p>
    <w:p w:rsidR="004742D2" w:rsidRPr="004742D2" w:rsidRDefault="004742D2" w:rsidP="004742D2">
      <w:pPr>
        <w:spacing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0"/>
        </w:rPr>
      </w:pPr>
    </w:p>
    <w:p w:rsidR="004742D2" w:rsidRPr="004742D2" w:rsidRDefault="004742D2" w:rsidP="004742D2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742D2">
        <w:rPr>
          <w:rFonts w:ascii="Times New Roman" w:eastAsia="Times New Roman" w:hAnsi="Times New Roman" w:cs="Times New Roman"/>
          <w:sz w:val="28"/>
          <w:szCs w:val="20"/>
        </w:rPr>
        <w:t>МТ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bscript"/>
        </w:rPr>
        <w:t>i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кв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bscript"/>
        </w:rPr>
        <w:t xml:space="preserve"> 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>– объем иного межбюджетного трансферта i-му муниципальному образованию за соответствующий квартал, рублей;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742D2">
        <w:rPr>
          <w:rFonts w:ascii="Times New Roman" w:eastAsia="Times New Roman" w:hAnsi="Times New Roman" w:cs="Times New Roman"/>
          <w:sz w:val="28"/>
          <w:szCs w:val="20"/>
        </w:rPr>
        <w:t>НПД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bscript"/>
        </w:rPr>
        <w:t>i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год 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 xml:space="preserve">– сумма налога на профессиональный доход, поступившая в бюджет Республики Татарстан с территории i-го муниципального образования от налогоплательщиков,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зарегистрированных на территории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Татарстан,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 xml:space="preserve"> нарастающим итогом с начала года, рублей;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742D2">
        <w:rPr>
          <w:rFonts w:ascii="Times New Roman" w:eastAsia="Times New Roman" w:hAnsi="Times New Roman" w:cs="Times New Roman"/>
          <w:sz w:val="28"/>
          <w:szCs w:val="20"/>
        </w:rPr>
        <w:lastRenderedPageBreak/>
        <w:t>НПД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bscript"/>
        </w:rPr>
        <w:t>i</w:t>
      </w:r>
      <w:r w:rsidRPr="004742D2">
        <w:rPr>
          <w:rFonts w:ascii="Times New Roman" w:eastAsia="Times New Roman" w:hAnsi="Times New Roman" w:cs="Times New Roman"/>
          <w:sz w:val="28"/>
          <w:szCs w:val="20"/>
          <w:vertAlign w:val="superscript"/>
        </w:rPr>
        <w:t>пт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 xml:space="preserve"> – сумма налога на профессиональный доход, поступившего в бюджет 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br/>
        <w:t xml:space="preserve">i-го муниципального образования от налогоплательщиков,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зарегистрированных на территории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Татарстан, </w:t>
      </w:r>
      <w:r w:rsidRPr="004742D2">
        <w:rPr>
          <w:rFonts w:ascii="Times New Roman" w:eastAsia="Times New Roman" w:hAnsi="Times New Roman" w:cs="Times New Roman"/>
          <w:sz w:val="28"/>
          <w:szCs w:val="20"/>
        </w:rPr>
        <w:t>учтенная ранее в целях предоставления иных межбюджетных трансфертов, рублей.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>7. Условием предоставления иных межбюджетных трансфертов бюджетам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 xml:space="preserve"> городских и сельских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поселений, входящих в состав муниципального района – наличие нормативного правового акта поселения, определяющего направления расходов, осуществляемых за счет средств иных межбюджетных трансфертов.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8. Иные межбюджетные трансферты перечисляются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инансово-бюджетной палатой бюджетам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 xml:space="preserve">городских и сельских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поселений на счета территориальных органов Управления Федерального казначейства по Республике Татарстан, открытые для кассового обслуживания исполнения местных бюджетов.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9. Исполнительные комитеты поселений (далее –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сполкомы поселений) представляют в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инансово-бюджетную палату отчет об использовании иных межбюджетных трансфертов по форме и в порядке, установленным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инансово-бюджетной палатой.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10. Не использованные на 1 января текущего финансового года иные межбюджетные трансферты, полученные в соответствии с настоящим Порядком, подлежат возврату в доход бюджета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в течение первых 1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рабочих дней текущего финансового года.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решением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инансово-бюджетной палаты о наличии потребности в иных межбюджетных трансфертах, не использованных в отчетном финансовом году, средства в объеме, не превышающем остатка указанных иных межбюджетных трансфертов, могут быть возвращены в текущем финансовом году в доход бюджета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 xml:space="preserve">городского и сельского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поселения, которому они были ранее предоставлены, для финансового обеспечения расходов бюджета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 xml:space="preserve">городского и сельского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поселения, соответствующих целям предоставления указанных иных межбюджетных трансфертов.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В случае если неиспользованный остаток иных межбюджетных трансфертов, полученных в соответствии с настоящим Порядком, не перечислен в доход бюджета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Татарстан, указанные средства подлежат взысканию в доход бюджета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в порядке, определяемом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инансово-бюджетной палатой, с соблюдением общих требований, установленных Министерством финансов Российской Федерации.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>11. Исполкомы поселений и должностные лица в соответствии с законодательством несут ответственность за недостоверность представляемых отчетных сведений и соблюдение условий предоставления иных межбюджетных трансфертов.</w:t>
      </w:r>
    </w:p>
    <w:p w:rsidR="004742D2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12. В случае нарушения условий предоставления иных межбюджетных трансфертов соответствующие средства подлежат перечислению в доход бюджета </w:t>
      </w:r>
      <w:r w:rsidR="00F25B7E">
        <w:rPr>
          <w:rFonts w:ascii="Times New Roman" w:eastAsia="Times New Roman" w:hAnsi="Times New Roman" w:cs="Times New Roman"/>
          <w:sz w:val="28"/>
          <w:szCs w:val="28"/>
        </w:rPr>
        <w:t xml:space="preserve">Ютазинского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>муниципального района Республики Татарстан в порядке, установленном бюджетным законодательством Российской Федерации.</w:t>
      </w:r>
    </w:p>
    <w:p w:rsidR="00203C31" w:rsidRPr="004742D2" w:rsidRDefault="004742D2" w:rsidP="004742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>13. Контроль за целевым использованием иных межбюджетных трансфертов, предоставленных в соответствии с настоящим Порядком, осуществляет Финансово-бюджетная плата.</w:t>
      </w:r>
    </w:p>
    <w:sectPr w:rsidR="00203C31" w:rsidRPr="004742D2" w:rsidSect="00577901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BC8" w:rsidRDefault="00BD0BC8" w:rsidP="004742D2">
      <w:pPr>
        <w:spacing w:after="0" w:line="240" w:lineRule="auto"/>
      </w:pPr>
      <w:r>
        <w:separator/>
      </w:r>
    </w:p>
  </w:endnote>
  <w:endnote w:type="continuationSeparator" w:id="0">
    <w:p w:rsidR="00BD0BC8" w:rsidRDefault="00BD0BC8" w:rsidP="00474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BC8" w:rsidRDefault="00BD0BC8" w:rsidP="004742D2">
      <w:pPr>
        <w:spacing w:after="0" w:line="240" w:lineRule="auto"/>
      </w:pPr>
      <w:r>
        <w:separator/>
      </w:r>
    </w:p>
  </w:footnote>
  <w:footnote w:type="continuationSeparator" w:id="0">
    <w:p w:rsidR="00BD0BC8" w:rsidRDefault="00BD0BC8" w:rsidP="00474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B7296"/>
    <w:multiLevelType w:val="hybridMultilevel"/>
    <w:tmpl w:val="CFDE1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4444C"/>
    <w:multiLevelType w:val="hybridMultilevel"/>
    <w:tmpl w:val="F174932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B3865"/>
    <w:multiLevelType w:val="hybridMultilevel"/>
    <w:tmpl w:val="1DEE792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0117E"/>
    <w:multiLevelType w:val="hybridMultilevel"/>
    <w:tmpl w:val="45E281D0"/>
    <w:lvl w:ilvl="0" w:tplc="A1CEF65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B6E28"/>
    <w:multiLevelType w:val="hybridMultilevel"/>
    <w:tmpl w:val="15188BA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954B4"/>
    <w:multiLevelType w:val="hybridMultilevel"/>
    <w:tmpl w:val="D678356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1629B"/>
    <w:multiLevelType w:val="hybridMultilevel"/>
    <w:tmpl w:val="1E62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54D41"/>
    <w:multiLevelType w:val="hybridMultilevel"/>
    <w:tmpl w:val="942A827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45429"/>
    <w:multiLevelType w:val="hybridMultilevel"/>
    <w:tmpl w:val="C97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74F46"/>
    <w:multiLevelType w:val="hybridMultilevel"/>
    <w:tmpl w:val="CBA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D6133B"/>
    <w:multiLevelType w:val="hybridMultilevel"/>
    <w:tmpl w:val="EF563A8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73A47"/>
    <w:multiLevelType w:val="hybridMultilevel"/>
    <w:tmpl w:val="3C4CA168"/>
    <w:lvl w:ilvl="0" w:tplc="BCAEF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1"/>
  </w:num>
  <w:num w:numId="8">
    <w:abstractNumId w:val="5"/>
  </w:num>
  <w:num w:numId="9">
    <w:abstractNumId w:val="4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6051"/>
    <w:rsid w:val="00026A51"/>
    <w:rsid w:val="00034DA3"/>
    <w:rsid w:val="00067A1B"/>
    <w:rsid w:val="00084F0C"/>
    <w:rsid w:val="000B6BF0"/>
    <w:rsid w:val="000D72D2"/>
    <w:rsid w:val="000D782E"/>
    <w:rsid w:val="000E3BB4"/>
    <w:rsid w:val="00111F9A"/>
    <w:rsid w:val="001665A4"/>
    <w:rsid w:val="00182B61"/>
    <w:rsid w:val="00187D9A"/>
    <w:rsid w:val="001A1B52"/>
    <w:rsid w:val="001B53D4"/>
    <w:rsid w:val="001B5FC1"/>
    <w:rsid w:val="001D6CA1"/>
    <w:rsid w:val="001E2198"/>
    <w:rsid w:val="0020014C"/>
    <w:rsid w:val="00203C31"/>
    <w:rsid w:val="002103C1"/>
    <w:rsid w:val="0022289F"/>
    <w:rsid w:val="00224658"/>
    <w:rsid w:val="00282428"/>
    <w:rsid w:val="002A6559"/>
    <w:rsid w:val="002B7B19"/>
    <w:rsid w:val="002C1272"/>
    <w:rsid w:val="00304981"/>
    <w:rsid w:val="0030501D"/>
    <w:rsid w:val="00305B9A"/>
    <w:rsid w:val="00326BF8"/>
    <w:rsid w:val="00330AB5"/>
    <w:rsid w:val="003430E9"/>
    <w:rsid w:val="00344B81"/>
    <w:rsid w:val="00387E89"/>
    <w:rsid w:val="003A0D1A"/>
    <w:rsid w:val="003A3C5B"/>
    <w:rsid w:val="003B4020"/>
    <w:rsid w:val="00425C22"/>
    <w:rsid w:val="0044520F"/>
    <w:rsid w:val="0046404B"/>
    <w:rsid w:val="0047084C"/>
    <w:rsid w:val="004742D2"/>
    <w:rsid w:val="004E08D9"/>
    <w:rsid w:val="0050312B"/>
    <w:rsid w:val="00505222"/>
    <w:rsid w:val="00505500"/>
    <w:rsid w:val="00523C0C"/>
    <w:rsid w:val="005555B9"/>
    <w:rsid w:val="00571F2F"/>
    <w:rsid w:val="00577901"/>
    <w:rsid w:val="00591256"/>
    <w:rsid w:val="005D4A67"/>
    <w:rsid w:val="005F1219"/>
    <w:rsid w:val="006462A3"/>
    <w:rsid w:val="00650802"/>
    <w:rsid w:val="006A6C50"/>
    <w:rsid w:val="007742D1"/>
    <w:rsid w:val="007B5664"/>
    <w:rsid w:val="007C2FE7"/>
    <w:rsid w:val="007E316E"/>
    <w:rsid w:val="007F0CA5"/>
    <w:rsid w:val="00814934"/>
    <w:rsid w:val="00876F12"/>
    <w:rsid w:val="008845B0"/>
    <w:rsid w:val="008A1B71"/>
    <w:rsid w:val="008B10B4"/>
    <w:rsid w:val="008B31F8"/>
    <w:rsid w:val="008B4F6A"/>
    <w:rsid w:val="008C7757"/>
    <w:rsid w:val="008D129D"/>
    <w:rsid w:val="008E5D64"/>
    <w:rsid w:val="00945A14"/>
    <w:rsid w:val="009509C4"/>
    <w:rsid w:val="009679F6"/>
    <w:rsid w:val="009A4990"/>
    <w:rsid w:val="009C0D21"/>
    <w:rsid w:val="009C1DCF"/>
    <w:rsid w:val="00A0100F"/>
    <w:rsid w:val="00A01AFE"/>
    <w:rsid w:val="00A020BB"/>
    <w:rsid w:val="00A33FAE"/>
    <w:rsid w:val="00A43C85"/>
    <w:rsid w:val="00A7386F"/>
    <w:rsid w:val="00A74C40"/>
    <w:rsid w:val="00A83D0E"/>
    <w:rsid w:val="00AB45B4"/>
    <w:rsid w:val="00AF3958"/>
    <w:rsid w:val="00B440B5"/>
    <w:rsid w:val="00B65E7D"/>
    <w:rsid w:val="00B93037"/>
    <w:rsid w:val="00BA31E0"/>
    <w:rsid w:val="00BB2EE3"/>
    <w:rsid w:val="00BB71EB"/>
    <w:rsid w:val="00BD0BC8"/>
    <w:rsid w:val="00BD12EF"/>
    <w:rsid w:val="00C355AD"/>
    <w:rsid w:val="00C40ECF"/>
    <w:rsid w:val="00C4324F"/>
    <w:rsid w:val="00C52959"/>
    <w:rsid w:val="00C5598A"/>
    <w:rsid w:val="00C5748F"/>
    <w:rsid w:val="00C94834"/>
    <w:rsid w:val="00CA1543"/>
    <w:rsid w:val="00CC6988"/>
    <w:rsid w:val="00CD1C8A"/>
    <w:rsid w:val="00CE692C"/>
    <w:rsid w:val="00D27F60"/>
    <w:rsid w:val="00D91358"/>
    <w:rsid w:val="00DD714B"/>
    <w:rsid w:val="00E046C2"/>
    <w:rsid w:val="00E15E5F"/>
    <w:rsid w:val="00E246E5"/>
    <w:rsid w:val="00E32857"/>
    <w:rsid w:val="00ED2E19"/>
    <w:rsid w:val="00F25B7E"/>
    <w:rsid w:val="00F35197"/>
    <w:rsid w:val="00F43DD4"/>
    <w:rsid w:val="00F44704"/>
    <w:rsid w:val="00F651AA"/>
    <w:rsid w:val="00F81C8F"/>
    <w:rsid w:val="00FD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A77C2"/>
  <w15:docId w15:val="{D2DBBC67-3217-4221-A2C2-8CA1ACE5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425C2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B53D4"/>
  </w:style>
  <w:style w:type="paragraph" w:customStyle="1" w:styleId="ConsPlusNonformat">
    <w:name w:val="ConsPlusNonforma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2">
    <w:name w:val="Сетка таблицы1"/>
    <w:basedOn w:val="a1"/>
    <w:next w:val="a3"/>
    <w:uiPriority w:val="59"/>
    <w:rsid w:val="001B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474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42D2"/>
  </w:style>
  <w:style w:type="paragraph" w:styleId="aa">
    <w:name w:val="footer"/>
    <w:basedOn w:val="a"/>
    <w:link w:val="ab"/>
    <w:uiPriority w:val="99"/>
    <w:unhideWhenUsed/>
    <w:rsid w:val="00474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4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35CE0-A7CB-4563-8ABD-FC58DCCE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2</cp:revision>
  <cp:lastPrinted>2019-04-10T08:42:00Z</cp:lastPrinted>
  <dcterms:created xsi:type="dcterms:W3CDTF">2019-04-10T08:46:00Z</dcterms:created>
  <dcterms:modified xsi:type="dcterms:W3CDTF">2019-04-10T08:46:00Z</dcterms:modified>
</cp:coreProperties>
</file>