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5E" w:rsidRDefault="00C2575E"/>
    <w:p w:rsidR="00C2575E" w:rsidRPr="00C2575E" w:rsidRDefault="00C2575E" w:rsidP="00C2575E">
      <w:pPr>
        <w:jc w:val="right"/>
        <w:rPr>
          <w:sz w:val="28"/>
          <w:szCs w:val="28"/>
        </w:rPr>
      </w:pPr>
      <w:r w:rsidRPr="00C2575E">
        <w:rPr>
          <w:sz w:val="28"/>
          <w:szCs w:val="28"/>
        </w:rPr>
        <w:t>ПРОЕКТ</w:t>
      </w:r>
    </w:p>
    <w:tbl>
      <w:tblPr>
        <w:tblpPr w:leftFromText="180" w:rightFromText="180" w:vertAnchor="text" w:horzAnchor="page" w:tblpX="811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8E3873" w:rsidRPr="00C2575E" w:rsidTr="002830F3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ind w:left="-108" w:right="-185"/>
              <w:jc w:val="center"/>
              <w:rPr>
                <w:b/>
                <w:bCs/>
                <w:caps/>
                <w:sz w:val="26"/>
                <w:szCs w:val="26"/>
              </w:rPr>
            </w:pPr>
            <w:proofErr w:type="gramStart"/>
            <w:r w:rsidRPr="0056480F">
              <w:rPr>
                <w:b/>
                <w:bCs/>
                <w:caps/>
                <w:sz w:val="26"/>
                <w:szCs w:val="26"/>
              </w:rPr>
              <w:t>Татарстан  Республикасы</w:t>
            </w:r>
            <w:proofErr w:type="gramEnd"/>
          </w:p>
          <w:p w:rsidR="008E3873" w:rsidRPr="0056480F" w:rsidRDefault="008E3873" w:rsidP="002830F3">
            <w:pPr>
              <w:spacing w:before="108" w:after="108"/>
              <w:jc w:val="center"/>
              <w:outlineLvl w:val="0"/>
              <w:rPr>
                <w:b/>
                <w:sz w:val="26"/>
                <w:szCs w:val="26"/>
              </w:rPr>
            </w:pPr>
            <w:proofErr w:type="gramStart"/>
            <w:r w:rsidRPr="0056480F">
              <w:rPr>
                <w:b/>
                <w:bCs/>
                <w:sz w:val="26"/>
                <w:szCs w:val="26"/>
              </w:rPr>
              <w:t>ЮТАЗЫ  МУНИЦИПАЛЬ</w:t>
            </w:r>
            <w:proofErr w:type="gramEnd"/>
            <w:r w:rsidRPr="0056480F">
              <w:rPr>
                <w:b/>
                <w:bCs/>
                <w:sz w:val="26"/>
                <w:szCs w:val="26"/>
              </w:rPr>
              <w:t xml:space="preserve"> РАЙОНЫ  </w:t>
            </w:r>
          </w:p>
          <w:p w:rsidR="008E3873" w:rsidRPr="0056480F" w:rsidRDefault="008E3873" w:rsidP="002830F3">
            <w:pPr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gramStart"/>
            <w:r w:rsidRPr="0056480F">
              <w:rPr>
                <w:b/>
                <w:bCs/>
                <w:sz w:val="26"/>
                <w:szCs w:val="26"/>
              </w:rPr>
              <w:t>ЮТАЗЫ  АВЫЛ</w:t>
            </w:r>
            <w:proofErr w:type="gramEnd"/>
            <w:r w:rsidRPr="0056480F">
              <w:rPr>
                <w:b/>
                <w:bCs/>
                <w:sz w:val="26"/>
                <w:szCs w:val="26"/>
              </w:rPr>
              <w:t xml:space="preserve"> БАШКАРМА КОМИТЕТЫ</w:t>
            </w:r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 xml:space="preserve">423962, </w:t>
            </w:r>
            <w:proofErr w:type="gramStart"/>
            <w:r w:rsidRPr="0056480F">
              <w:rPr>
                <w:b/>
                <w:bCs/>
                <w:sz w:val="26"/>
                <w:szCs w:val="26"/>
              </w:rPr>
              <w:t xml:space="preserve">Ютазы  </w:t>
            </w:r>
            <w:proofErr w:type="spellStart"/>
            <w:r w:rsidRPr="0056480F">
              <w:rPr>
                <w:b/>
                <w:bCs/>
                <w:sz w:val="26"/>
                <w:szCs w:val="26"/>
              </w:rPr>
              <w:t>авылы</w:t>
            </w:r>
            <w:proofErr w:type="spellEnd"/>
            <w:proofErr w:type="gramEnd"/>
            <w:r w:rsidRPr="0056480F">
              <w:rPr>
                <w:b/>
                <w:bCs/>
                <w:sz w:val="26"/>
                <w:szCs w:val="26"/>
              </w:rPr>
              <w:t>,</w:t>
            </w:r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 xml:space="preserve">Дмитров </w:t>
            </w:r>
            <w:proofErr w:type="spellStart"/>
            <w:r w:rsidRPr="0056480F">
              <w:rPr>
                <w:b/>
                <w:bCs/>
                <w:sz w:val="26"/>
                <w:szCs w:val="26"/>
              </w:rPr>
              <w:t>урамы</w:t>
            </w:r>
            <w:proofErr w:type="spellEnd"/>
            <w:r w:rsidRPr="0056480F">
              <w:rPr>
                <w:b/>
                <w:bCs/>
                <w:sz w:val="26"/>
                <w:szCs w:val="26"/>
              </w:rPr>
              <w:t>, 2</w:t>
            </w:r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>тел. 4-00-91</w:t>
            </w:r>
          </w:p>
          <w:p w:rsidR="008E3873" w:rsidRPr="0056480F" w:rsidRDefault="008E3873" w:rsidP="002830F3">
            <w:pPr>
              <w:widowControl/>
              <w:autoSpaceDE/>
              <w:autoSpaceDN/>
              <w:adjustRightInd/>
              <w:jc w:val="center"/>
              <w:rPr>
                <w:b/>
                <w:i/>
                <w:spacing w:val="20"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E3873" w:rsidRPr="0056480F" w:rsidRDefault="008E3873" w:rsidP="002830F3">
            <w:pPr>
              <w:widowControl/>
              <w:autoSpaceDE/>
              <w:autoSpaceDN/>
              <w:adjustRightInd/>
              <w:ind w:left="-108"/>
              <w:rPr>
                <w:b/>
                <w:i/>
                <w:spacing w:val="20"/>
                <w:sz w:val="26"/>
                <w:szCs w:val="26"/>
              </w:rPr>
            </w:pPr>
          </w:p>
          <w:p w:rsidR="008E3873" w:rsidRPr="0056480F" w:rsidRDefault="008E3873" w:rsidP="002830F3">
            <w:pPr>
              <w:widowControl/>
              <w:autoSpaceDE/>
              <w:autoSpaceDN/>
              <w:adjustRightInd/>
              <w:ind w:left="-108"/>
              <w:rPr>
                <w:b/>
                <w:i/>
                <w:sz w:val="26"/>
                <w:szCs w:val="26"/>
              </w:rPr>
            </w:pPr>
          </w:p>
          <w:p w:rsidR="008E3873" w:rsidRPr="0056480F" w:rsidRDefault="008E3873" w:rsidP="002830F3">
            <w:pPr>
              <w:widowControl/>
              <w:autoSpaceDE/>
              <w:autoSpaceDN/>
              <w:adjustRightInd/>
              <w:ind w:left="-108"/>
              <w:rPr>
                <w:b/>
                <w:i/>
                <w:spacing w:val="20"/>
                <w:sz w:val="26"/>
                <w:szCs w:val="26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ind w:left="-129" w:right="-41"/>
              <w:jc w:val="center"/>
              <w:rPr>
                <w:b/>
                <w:bCs/>
                <w:caps/>
                <w:sz w:val="26"/>
                <w:szCs w:val="26"/>
              </w:rPr>
            </w:pPr>
            <w:proofErr w:type="gramStart"/>
            <w:r w:rsidRPr="0056480F">
              <w:rPr>
                <w:b/>
                <w:bCs/>
                <w:caps/>
                <w:sz w:val="26"/>
                <w:szCs w:val="26"/>
              </w:rPr>
              <w:t>Республика  Татарстан</w:t>
            </w:r>
            <w:proofErr w:type="gramEnd"/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56480F">
              <w:rPr>
                <w:b/>
                <w:sz w:val="26"/>
                <w:szCs w:val="26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>423962 с. Ютаза,</w:t>
            </w:r>
          </w:p>
          <w:p w:rsidR="008E3873" w:rsidRPr="0056480F" w:rsidRDefault="008E3873" w:rsidP="002830F3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>ул. Дмитрова, д.2</w:t>
            </w:r>
          </w:p>
          <w:p w:rsidR="008E3873" w:rsidRPr="0056480F" w:rsidRDefault="008E3873" w:rsidP="002830F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 xml:space="preserve">тел. 4-00-91 </w:t>
            </w:r>
          </w:p>
          <w:p w:rsidR="008E3873" w:rsidRPr="0056480F" w:rsidRDefault="008E3873" w:rsidP="002830F3">
            <w:pPr>
              <w:widowControl/>
              <w:autoSpaceDE/>
              <w:autoSpaceDN/>
              <w:adjustRightInd/>
              <w:jc w:val="center"/>
              <w:rPr>
                <w:b/>
                <w:spacing w:val="20"/>
                <w:sz w:val="26"/>
                <w:szCs w:val="26"/>
              </w:rPr>
            </w:pPr>
            <w:r w:rsidRPr="0056480F">
              <w:rPr>
                <w:b/>
                <w:bCs/>
                <w:sz w:val="26"/>
                <w:szCs w:val="26"/>
              </w:rPr>
              <w:t>факс: 8 (85593) 4-00-93</w:t>
            </w:r>
          </w:p>
        </w:tc>
      </w:tr>
    </w:tbl>
    <w:p w:rsidR="00C2575E" w:rsidRDefault="00C2575E" w:rsidP="000B2A03">
      <w:pPr>
        <w:widowControl/>
        <w:autoSpaceDE/>
        <w:autoSpaceDN/>
        <w:adjustRightInd/>
        <w:rPr>
          <w:b/>
          <w:spacing w:val="20"/>
          <w:sz w:val="28"/>
          <w:szCs w:val="28"/>
        </w:rPr>
      </w:pPr>
    </w:p>
    <w:p w:rsidR="008E3873" w:rsidRDefault="00C2575E" w:rsidP="00C2575E">
      <w:pPr>
        <w:widowControl/>
        <w:autoSpaceDE/>
        <w:autoSpaceDN/>
        <w:adjustRightInd/>
        <w:rPr>
          <w:spacing w:val="20"/>
          <w:sz w:val="28"/>
          <w:szCs w:val="28"/>
        </w:rPr>
      </w:pPr>
      <w:r w:rsidRPr="00C2575E">
        <w:rPr>
          <w:spacing w:val="20"/>
          <w:sz w:val="28"/>
          <w:szCs w:val="28"/>
        </w:rPr>
        <w:t>ПОСТАНОВЛЕНИЕ №__</w:t>
      </w:r>
      <w:r w:rsidR="008E3873" w:rsidRPr="00C2575E">
        <w:rPr>
          <w:spacing w:val="20"/>
          <w:sz w:val="28"/>
          <w:szCs w:val="28"/>
        </w:rPr>
        <w:t xml:space="preserve">                </w:t>
      </w:r>
      <w:r w:rsidRPr="00C2575E">
        <w:rPr>
          <w:spacing w:val="20"/>
          <w:sz w:val="28"/>
          <w:szCs w:val="28"/>
        </w:rPr>
        <w:t xml:space="preserve">                 </w:t>
      </w:r>
      <w:proofErr w:type="gramStart"/>
      <w:r w:rsidRPr="00C2575E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  </w:t>
      </w:r>
      <w:r w:rsidRPr="00C2575E">
        <w:rPr>
          <w:spacing w:val="20"/>
          <w:sz w:val="28"/>
          <w:szCs w:val="28"/>
        </w:rPr>
        <w:t>«</w:t>
      </w:r>
      <w:proofErr w:type="gramEnd"/>
      <w:r w:rsidRPr="00C2575E">
        <w:rPr>
          <w:spacing w:val="20"/>
          <w:sz w:val="28"/>
          <w:szCs w:val="28"/>
        </w:rPr>
        <w:t xml:space="preserve">__»________ </w:t>
      </w:r>
      <w:r w:rsidR="008E3873" w:rsidRPr="00C2575E">
        <w:rPr>
          <w:spacing w:val="20"/>
          <w:sz w:val="28"/>
          <w:szCs w:val="28"/>
        </w:rPr>
        <w:t>2019г.</w:t>
      </w:r>
    </w:p>
    <w:p w:rsidR="00C2575E" w:rsidRPr="00C2575E" w:rsidRDefault="00C2575E" w:rsidP="00C2575E">
      <w:pPr>
        <w:widowControl/>
        <w:autoSpaceDE/>
        <w:autoSpaceDN/>
        <w:adjustRightInd/>
        <w:rPr>
          <w:spacing w:val="20"/>
          <w:sz w:val="28"/>
          <w:szCs w:val="28"/>
        </w:rPr>
      </w:pPr>
    </w:p>
    <w:p w:rsidR="008E3873" w:rsidRPr="00C2575E" w:rsidRDefault="008E3873" w:rsidP="008E3873">
      <w:pPr>
        <w:widowControl/>
        <w:autoSpaceDE/>
        <w:autoSpaceDN/>
        <w:adjustRightInd/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2"/>
        <w:gridCol w:w="4174"/>
      </w:tblGrid>
      <w:tr w:rsidR="008E3873" w:rsidRPr="00C2575E" w:rsidTr="00C2575E">
        <w:tc>
          <w:tcPr>
            <w:tcW w:w="5495" w:type="dxa"/>
            <w:shd w:val="clear" w:color="auto" w:fill="auto"/>
          </w:tcPr>
          <w:p w:rsidR="008E3873" w:rsidRDefault="008E3873" w:rsidP="008E3873">
            <w:pPr>
              <w:adjustRightInd/>
              <w:spacing w:line="264" w:lineRule="auto"/>
              <w:jc w:val="both"/>
              <w:rPr>
                <w:sz w:val="28"/>
                <w:szCs w:val="28"/>
              </w:rPr>
            </w:pPr>
            <w:r w:rsidRPr="00C2575E">
              <w:rPr>
                <w:sz w:val="28"/>
                <w:szCs w:val="28"/>
              </w:rPr>
              <w:t xml:space="preserve">Об организации и условиях оплаты труда главных бухгалтеров и бухгалтеров Исполнительного комитета </w:t>
            </w:r>
            <w:proofErr w:type="gramStart"/>
            <w:r w:rsidRPr="00C2575E">
              <w:rPr>
                <w:sz w:val="28"/>
                <w:szCs w:val="28"/>
              </w:rPr>
              <w:t>Ютазинского  сельского</w:t>
            </w:r>
            <w:proofErr w:type="gramEnd"/>
            <w:r w:rsidRPr="00C2575E">
              <w:rPr>
                <w:sz w:val="28"/>
                <w:szCs w:val="28"/>
              </w:rPr>
              <w:t xml:space="preserve"> поселения           (за исключением должностей, отнесенных к должностям муниципальной службы) </w:t>
            </w:r>
            <w:proofErr w:type="spellStart"/>
            <w:r w:rsidRPr="00C2575E">
              <w:rPr>
                <w:sz w:val="28"/>
                <w:szCs w:val="28"/>
              </w:rPr>
              <w:t>Ютазинского</w:t>
            </w:r>
            <w:proofErr w:type="spellEnd"/>
            <w:r w:rsidRPr="00C2575E">
              <w:rPr>
                <w:sz w:val="28"/>
                <w:szCs w:val="28"/>
              </w:rPr>
              <w:t xml:space="preserve"> муниципального района</w:t>
            </w:r>
          </w:p>
          <w:p w:rsidR="00C2575E" w:rsidRPr="00C2575E" w:rsidRDefault="00C2575E" w:rsidP="008E3873">
            <w:pPr>
              <w:adjustRightInd/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16" w:type="dxa"/>
            <w:shd w:val="clear" w:color="auto" w:fill="auto"/>
          </w:tcPr>
          <w:p w:rsidR="008E3873" w:rsidRPr="00C2575E" w:rsidRDefault="008E3873" w:rsidP="008E387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8E3873" w:rsidRPr="00C2575E" w:rsidRDefault="008E3873" w:rsidP="008E3873">
      <w:pPr>
        <w:adjustRightInd/>
        <w:spacing w:line="264" w:lineRule="auto"/>
        <w:jc w:val="center"/>
        <w:rPr>
          <w:b/>
          <w:sz w:val="28"/>
          <w:szCs w:val="28"/>
        </w:rPr>
      </w:pPr>
    </w:p>
    <w:p w:rsidR="008E3873" w:rsidRPr="00C2575E" w:rsidRDefault="008E3873" w:rsidP="008E3873">
      <w:pPr>
        <w:adjustRightInd/>
        <w:ind w:firstLine="540"/>
        <w:jc w:val="both"/>
        <w:rPr>
          <w:sz w:val="28"/>
          <w:szCs w:val="28"/>
        </w:rPr>
      </w:pPr>
      <w:r w:rsidRPr="00C2575E">
        <w:rPr>
          <w:sz w:val="28"/>
          <w:szCs w:val="28"/>
        </w:rPr>
        <w:t xml:space="preserve">В целях обеспечения социальных гарантий и упорядочения оплаты труда главных бухгалтеров и бухгалтеров Исполнительного комитета (за исключением должностей, отнесенных к должностям муниципальной службы) </w:t>
      </w:r>
      <w:proofErr w:type="spellStart"/>
      <w:r w:rsidRPr="00C2575E">
        <w:rPr>
          <w:sz w:val="28"/>
          <w:szCs w:val="28"/>
        </w:rPr>
        <w:t>Ютазинского</w:t>
      </w:r>
      <w:proofErr w:type="spellEnd"/>
      <w:r w:rsidRPr="00C2575E">
        <w:rPr>
          <w:sz w:val="28"/>
          <w:szCs w:val="28"/>
        </w:rPr>
        <w:t xml:space="preserve"> муниципального </w:t>
      </w:r>
      <w:proofErr w:type="gramStart"/>
      <w:r w:rsidRPr="00C2575E">
        <w:rPr>
          <w:sz w:val="28"/>
          <w:szCs w:val="28"/>
        </w:rPr>
        <w:t xml:space="preserve">района 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п</w:t>
      </w:r>
      <w:proofErr w:type="gramEnd"/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о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с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т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а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н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о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в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л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я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е</w:t>
      </w:r>
      <w:r w:rsidR="00C2575E"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>т:</w:t>
      </w:r>
    </w:p>
    <w:p w:rsidR="008E3873" w:rsidRPr="00C2575E" w:rsidRDefault="008E3873" w:rsidP="00C2575E">
      <w:pPr>
        <w:widowControl/>
        <w:numPr>
          <w:ilvl w:val="0"/>
          <w:numId w:val="1"/>
        </w:numPr>
        <w:autoSpaceDE/>
        <w:autoSpaceDN/>
        <w:adjustRightInd/>
        <w:ind w:hanging="11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Утвердить:</w:t>
      </w:r>
    </w:p>
    <w:p w:rsidR="008E3873" w:rsidRPr="00C2575E" w:rsidRDefault="00233BE2" w:rsidP="00C2575E">
      <w:pPr>
        <w:adjustRightInd/>
        <w:ind w:hanging="11"/>
        <w:jc w:val="both"/>
        <w:rPr>
          <w:sz w:val="28"/>
          <w:szCs w:val="28"/>
        </w:rPr>
      </w:pPr>
      <w:hyperlink r:id="rId5" w:history="1">
        <w:r w:rsidR="008E3873" w:rsidRPr="00C2575E">
          <w:rPr>
            <w:sz w:val="28"/>
            <w:szCs w:val="28"/>
          </w:rPr>
          <w:t>Положение</w:t>
        </w:r>
      </w:hyperlink>
      <w:r w:rsidR="008E3873" w:rsidRPr="00C2575E">
        <w:rPr>
          <w:sz w:val="28"/>
          <w:szCs w:val="28"/>
        </w:rPr>
        <w:t xml:space="preserve"> об организации и условиях оплаты труда главных бухгалтеров и бухгалтеров Исполнительного комитета Ютазинского сельского поселения (за исключением должностей, отнесенных к должностям муниципальных служащих) Ютазинского муниципального района.</w:t>
      </w:r>
    </w:p>
    <w:p w:rsidR="008E3873" w:rsidRPr="00C2575E" w:rsidRDefault="008E3873" w:rsidP="00C2575E">
      <w:pPr>
        <w:widowControl/>
        <w:numPr>
          <w:ilvl w:val="0"/>
          <w:numId w:val="1"/>
        </w:numPr>
        <w:autoSpaceDE/>
        <w:autoSpaceDN/>
        <w:adjustRightInd/>
        <w:ind w:left="0" w:right="1" w:firstLine="709"/>
        <w:contextualSpacing/>
        <w:jc w:val="both"/>
        <w:rPr>
          <w:sz w:val="28"/>
          <w:szCs w:val="28"/>
        </w:rPr>
      </w:pPr>
      <w:r w:rsidRPr="00C2575E">
        <w:rPr>
          <w:rFonts w:eastAsia="Calibri"/>
          <w:sz w:val="28"/>
          <w:szCs w:val="28"/>
          <w:lang w:eastAsia="en-US"/>
        </w:rPr>
        <w:t>Размер заработной платы работников, устанавливаемый в соответствии с настоящим постановлением, при сохранении объема должностных обязанностей работников и выполнения ими работ той же квалификации, не может быть меньше размера заработной платы, выплачиваемой им на 31 марта 2019 года.</w:t>
      </w:r>
    </w:p>
    <w:p w:rsidR="008E3873" w:rsidRPr="00C2575E" w:rsidRDefault="008E3873" w:rsidP="00C2575E">
      <w:pPr>
        <w:widowControl/>
        <w:numPr>
          <w:ilvl w:val="0"/>
          <w:numId w:val="1"/>
        </w:numPr>
        <w:autoSpaceDE/>
        <w:autoSpaceDN/>
        <w:adjustRightInd/>
        <w:ind w:left="0" w:right="1" w:firstLine="709"/>
        <w:contextualSpacing/>
        <w:jc w:val="both"/>
        <w:rPr>
          <w:sz w:val="28"/>
          <w:szCs w:val="28"/>
        </w:rPr>
      </w:pPr>
      <w:r w:rsidRPr="00C2575E">
        <w:rPr>
          <w:rFonts w:eastAsia="Calibri"/>
          <w:sz w:val="28"/>
          <w:szCs w:val="28"/>
          <w:lang w:eastAsia="en-US"/>
        </w:rPr>
        <w:t xml:space="preserve">Признать утратившими силу Постановление Исполнительного комитета Ютазинского сельского поселения Ютазинского муниципального </w:t>
      </w:r>
      <w:proofErr w:type="gramStart"/>
      <w:r w:rsidRPr="00C2575E">
        <w:rPr>
          <w:rFonts w:eastAsia="Calibri"/>
          <w:sz w:val="28"/>
          <w:szCs w:val="28"/>
          <w:lang w:eastAsia="en-US"/>
        </w:rPr>
        <w:t>района  от</w:t>
      </w:r>
      <w:proofErr w:type="gramEnd"/>
      <w:r w:rsidRPr="00C2575E">
        <w:rPr>
          <w:rFonts w:eastAsia="Calibri"/>
          <w:sz w:val="28"/>
          <w:szCs w:val="28"/>
          <w:lang w:eastAsia="en-US"/>
        </w:rPr>
        <w:t xml:space="preserve"> 27.04.2018г. №14 «</w:t>
      </w:r>
      <w:r w:rsidRPr="00C2575E">
        <w:rPr>
          <w:sz w:val="28"/>
          <w:szCs w:val="28"/>
        </w:rPr>
        <w:t>Об оплате труда работников Исполнительного комитета Ютазинского сельского поселения Ютазинского муниципального района, на которых не распространяется Единая тарифная сетка по оплате труда работников бюджетной сферы»</w:t>
      </w:r>
    </w:p>
    <w:p w:rsidR="008E3873" w:rsidRPr="00C2575E" w:rsidRDefault="008E3873" w:rsidP="00C2575E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rFonts w:eastAsia="Calibri"/>
          <w:sz w:val="28"/>
          <w:szCs w:val="28"/>
          <w:lang w:eastAsia="en-US"/>
        </w:rPr>
        <w:lastRenderedPageBreak/>
        <w:t xml:space="preserve"> 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8E3873" w:rsidRPr="00C2575E" w:rsidRDefault="008E3873" w:rsidP="00C2575E">
      <w:pPr>
        <w:adjustRightInd/>
        <w:ind w:firstLine="708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5. Обеспечить приведение наименований должностей главных бухгалтеров и бухгалтеров Исполнительного комитета Ютазинского сельского поселения (за исключением должностей, отнесенных к должностям муниципальных служащих) в соответствие с настоящим постановлением;</w:t>
      </w:r>
    </w:p>
    <w:p w:rsidR="008E3873" w:rsidRPr="00C2575E" w:rsidRDefault="008E3873" w:rsidP="00C2575E">
      <w:pPr>
        <w:adjustRightInd/>
        <w:ind w:hanging="11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rPr>
          <w:sz w:val="28"/>
          <w:szCs w:val="28"/>
        </w:rPr>
      </w:pPr>
    </w:p>
    <w:p w:rsidR="00C2575E" w:rsidRDefault="00C2575E" w:rsidP="008E3873">
      <w:pPr>
        <w:widowControl/>
        <w:rPr>
          <w:sz w:val="28"/>
          <w:szCs w:val="28"/>
        </w:rPr>
      </w:pPr>
    </w:p>
    <w:p w:rsidR="000B2A03" w:rsidRPr="00C2575E" w:rsidRDefault="00C2575E" w:rsidP="00C2575E">
      <w:pPr>
        <w:widowControl/>
        <w:ind w:firstLine="708"/>
        <w:rPr>
          <w:sz w:val="28"/>
          <w:szCs w:val="28"/>
        </w:rPr>
      </w:pPr>
      <w:r w:rsidRPr="00C2575E">
        <w:rPr>
          <w:sz w:val="28"/>
          <w:szCs w:val="28"/>
        </w:rPr>
        <w:t>Глава</w:t>
      </w:r>
    </w:p>
    <w:p w:rsidR="00C2575E" w:rsidRPr="00C2575E" w:rsidRDefault="00C2575E" w:rsidP="00C2575E">
      <w:pPr>
        <w:widowControl/>
        <w:ind w:firstLine="708"/>
        <w:rPr>
          <w:sz w:val="28"/>
          <w:szCs w:val="28"/>
        </w:rPr>
      </w:pPr>
      <w:proofErr w:type="spellStart"/>
      <w:r w:rsidRPr="00C2575E">
        <w:rPr>
          <w:sz w:val="28"/>
          <w:szCs w:val="28"/>
        </w:rPr>
        <w:t>Ютазинского</w:t>
      </w:r>
      <w:proofErr w:type="spellEnd"/>
      <w:r w:rsidRPr="00C2575E">
        <w:rPr>
          <w:sz w:val="28"/>
          <w:szCs w:val="28"/>
        </w:rPr>
        <w:t xml:space="preserve"> сельского поселения   </w:t>
      </w:r>
      <w:r w:rsidRPr="00C2575E">
        <w:rPr>
          <w:sz w:val="28"/>
          <w:szCs w:val="28"/>
        </w:rPr>
        <w:tab/>
      </w:r>
      <w:r w:rsidRPr="00C2575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C2575E">
        <w:rPr>
          <w:sz w:val="28"/>
          <w:szCs w:val="28"/>
        </w:rPr>
        <w:t>Г.Г.</w:t>
      </w:r>
      <w:r>
        <w:rPr>
          <w:sz w:val="28"/>
          <w:szCs w:val="28"/>
        </w:rPr>
        <w:t xml:space="preserve"> </w:t>
      </w:r>
      <w:r w:rsidRPr="00C2575E">
        <w:rPr>
          <w:sz w:val="28"/>
          <w:szCs w:val="28"/>
        </w:rPr>
        <w:t xml:space="preserve">Сафиуллина </w:t>
      </w:r>
    </w:p>
    <w:p w:rsidR="000B2A03" w:rsidRPr="00C2575E" w:rsidRDefault="000B2A03" w:rsidP="008E3873">
      <w:pPr>
        <w:widowControl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Default="008E3873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Default="00C2575E" w:rsidP="008E3873">
      <w:pPr>
        <w:widowControl/>
        <w:jc w:val="both"/>
        <w:rPr>
          <w:sz w:val="28"/>
          <w:szCs w:val="28"/>
        </w:rPr>
      </w:pPr>
    </w:p>
    <w:p w:rsidR="00C2575E" w:rsidRPr="00C2575E" w:rsidRDefault="00C2575E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p w:rsidR="008E3873" w:rsidRPr="00C2575E" w:rsidRDefault="008E3873" w:rsidP="008E3873">
      <w:pPr>
        <w:widowControl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8E3873" w:rsidRPr="00C2575E" w:rsidTr="00C2575E">
        <w:tc>
          <w:tcPr>
            <w:tcW w:w="7054" w:type="dxa"/>
            <w:shd w:val="clear" w:color="auto" w:fill="auto"/>
          </w:tcPr>
          <w:p w:rsidR="008E3873" w:rsidRPr="00C2575E" w:rsidRDefault="008E3873" w:rsidP="008E387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E3873" w:rsidRPr="00C2575E" w:rsidRDefault="008E3873" w:rsidP="00C2575E">
            <w:pPr>
              <w:widowControl/>
              <w:autoSpaceDE/>
              <w:autoSpaceDN/>
              <w:adjustRightInd/>
              <w:ind w:left="-113"/>
              <w:jc w:val="both"/>
              <w:rPr>
                <w:sz w:val="24"/>
                <w:szCs w:val="24"/>
              </w:rPr>
            </w:pPr>
            <w:r w:rsidRPr="00C2575E">
              <w:rPr>
                <w:sz w:val="24"/>
                <w:szCs w:val="24"/>
              </w:rPr>
              <w:t>Утверждено постановлением Исполнительного комитета Ютазинского сельского поселения Ютазинского муниципального района от «</w:t>
            </w:r>
            <w:r w:rsidR="00C2575E">
              <w:rPr>
                <w:sz w:val="24"/>
                <w:szCs w:val="24"/>
              </w:rPr>
              <w:t>___</w:t>
            </w:r>
            <w:r w:rsidRPr="00C2575E">
              <w:rPr>
                <w:sz w:val="24"/>
                <w:szCs w:val="24"/>
              </w:rPr>
              <w:t>»</w:t>
            </w:r>
            <w:r w:rsidR="00C2575E">
              <w:rPr>
                <w:sz w:val="24"/>
                <w:szCs w:val="24"/>
              </w:rPr>
              <w:t>________2</w:t>
            </w:r>
            <w:r w:rsidRPr="00C2575E">
              <w:rPr>
                <w:sz w:val="24"/>
                <w:szCs w:val="24"/>
              </w:rPr>
              <w:t>019г.</w:t>
            </w:r>
            <w:r w:rsidR="00C2575E">
              <w:rPr>
                <w:sz w:val="24"/>
                <w:szCs w:val="24"/>
              </w:rPr>
              <w:t xml:space="preserve"> </w:t>
            </w:r>
            <w:r w:rsidRPr="00C2575E">
              <w:rPr>
                <w:sz w:val="24"/>
                <w:szCs w:val="24"/>
              </w:rPr>
              <w:t>№</w:t>
            </w:r>
            <w:r w:rsidR="00C2575E">
              <w:rPr>
                <w:sz w:val="24"/>
                <w:szCs w:val="24"/>
              </w:rPr>
              <w:t xml:space="preserve"> __</w:t>
            </w:r>
          </w:p>
        </w:tc>
      </w:tr>
    </w:tbl>
    <w:p w:rsidR="00C2575E" w:rsidRPr="00C2575E" w:rsidRDefault="00C2575E" w:rsidP="008E387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8E3873" w:rsidRPr="00C2575E" w:rsidRDefault="00233BE2" w:rsidP="008E3873">
      <w:pPr>
        <w:adjustRightInd/>
        <w:spacing w:line="264" w:lineRule="auto"/>
        <w:jc w:val="center"/>
        <w:rPr>
          <w:b/>
          <w:sz w:val="28"/>
          <w:szCs w:val="28"/>
        </w:rPr>
      </w:pPr>
      <w:hyperlink r:id="rId6" w:history="1">
        <w:r w:rsidR="008E3873" w:rsidRPr="00C2575E">
          <w:rPr>
            <w:b/>
            <w:sz w:val="28"/>
            <w:szCs w:val="28"/>
          </w:rPr>
          <w:t>Положение</w:t>
        </w:r>
      </w:hyperlink>
      <w:r w:rsidR="008E3873" w:rsidRPr="00C2575E">
        <w:rPr>
          <w:b/>
          <w:sz w:val="28"/>
          <w:szCs w:val="28"/>
        </w:rPr>
        <w:t xml:space="preserve"> </w:t>
      </w:r>
    </w:p>
    <w:p w:rsidR="008E3873" w:rsidRPr="00C2575E" w:rsidRDefault="008E3873" w:rsidP="008E3873">
      <w:pPr>
        <w:adjustRightInd/>
        <w:spacing w:line="264" w:lineRule="auto"/>
        <w:jc w:val="center"/>
        <w:rPr>
          <w:b/>
          <w:sz w:val="28"/>
          <w:szCs w:val="28"/>
        </w:rPr>
      </w:pPr>
      <w:r w:rsidRPr="00C2575E">
        <w:rPr>
          <w:b/>
          <w:sz w:val="28"/>
          <w:szCs w:val="28"/>
        </w:rPr>
        <w:t>об организации и условиях оплаты труда главных бухгалтеров и бухгалтеров Исполнительного комитета Ютазинского сельского поселения</w:t>
      </w:r>
    </w:p>
    <w:p w:rsidR="008E3873" w:rsidRPr="00C2575E" w:rsidRDefault="008E3873" w:rsidP="008E3873">
      <w:pPr>
        <w:adjustRightInd/>
        <w:spacing w:line="264" w:lineRule="auto"/>
        <w:jc w:val="center"/>
        <w:rPr>
          <w:b/>
          <w:sz w:val="28"/>
          <w:szCs w:val="28"/>
        </w:rPr>
      </w:pPr>
      <w:r w:rsidRPr="00C2575E">
        <w:rPr>
          <w:b/>
          <w:sz w:val="28"/>
          <w:szCs w:val="28"/>
        </w:rPr>
        <w:t>(за исключением должностей, отнесенных к должностям муниципальных служащих) Ютазинского муниципального района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1.Настоящее Положение об организации и условиях оплаты труда главных бухгалтеров и бухгалтеров Исполнительного комитета Ютазинского сельского поселения (за исключением должностей, отнесенных к должностям муниципальных служащих) (далее - бухгалтеров) Ютазинского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8E3873" w:rsidRPr="00C2575E" w:rsidRDefault="008E3873" w:rsidP="008E3873">
      <w:pPr>
        <w:tabs>
          <w:tab w:val="left" w:pos="1134"/>
        </w:tabs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rFonts w:eastAsia="Calibri"/>
          <w:sz w:val="28"/>
          <w:szCs w:val="28"/>
          <w:lang w:eastAsia="en-US"/>
        </w:rPr>
        <w:t xml:space="preserve">3. Должностные оклады </w:t>
      </w:r>
      <w:r w:rsidRPr="00C2575E">
        <w:rPr>
          <w:sz w:val="28"/>
          <w:szCs w:val="28"/>
        </w:rPr>
        <w:t>бухгалтеров устанавливаются в следующих размерах:</w:t>
      </w:r>
      <w:r w:rsidRPr="00C2575E">
        <w:rPr>
          <w:rFonts w:eastAsia="Calibri"/>
          <w:sz w:val="28"/>
          <w:szCs w:val="28"/>
          <w:lang w:eastAsia="en-US"/>
        </w:rPr>
        <w:t xml:space="preserve"> </w:t>
      </w:r>
    </w:p>
    <w:p w:rsidR="008E3873" w:rsidRPr="00C2575E" w:rsidRDefault="008E3873" w:rsidP="008E3873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98"/>
        <w:gridCol w:w="3199"/>
      </w:tblGrid>
      <w:tr w:rsidR="008E3873" w:rsidRPr="00C2575E" w:rsidTr="002830F3">
        <w:tc>
          <w:tcPr>
            <w:tcW w:w="3379" w:type="dxa"/>
            <w:vMerge w:val="restart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8E3873" w:rsidRPr="00C2575E" w:rsidTr="002830F3">
        <w:tc>
          <w:tcPr>
            <w:tcW w:w="3379" w:type="dxa"/>
            <w:vMerge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свыше 3,5 тысяч человек</w:t>
            </w:r>
          </w:p>
        </w:tc>
      </w:tr>
      <w:tr w:rsidR="008E3873" w:rsidRPr="00C2575E" w:rsidTr="002830F3">
        <w:tc>
          <w:tcPr>
            <w:tcW w:w="3379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15 700 рублей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17 000 рублей</w:t>
            </w:r>
          </w:p>
        </w:tc>
      </w:tr>
      <w:tr w:rsidR="008E3873" w:rsidRPr="00C2575E" w:rsidTr="002830F3">
        <w:tc>
          <w:tcPr>
            <w:tcW w:w="3379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8E3873" w:rsidRPr="00C2575E" w:rsidRDefault="008E3873" w:rsidP="008E3873">
            <w:pPr>
              <w:adjustRightInd/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C2575E">
              <w:rPr>
                <w:rFonts w:eastAsia="Calibri"/>
                <w:sz w:val="28"/>
                <w:szCs w:val="28"/>
              </w:rPr>
              <w:t>14 500 рублей</w:t>
            </w:r>
          </w:p>
        </w:tc>
      </w:tr>
    </w:tbl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rFonts w:eastAsia="Calibri"/>
          <w:sz w:val="28"/>
          <w:szCs w:val="28"/>
          <w:lang w:eastAsia="en-US"/>
        </w:rPr>
        <w:t xml:space="preserve">Условием введения в штатное расписание </w:t>
      </w:r>
      <w:r w:rsidRPr="00C2575E">
        <w:rPr>
          <w:sz w:val="28"/>
          <w:szCs w:val="28"/>
        </w:rPr>
        <w:t>Исполнительных комитетов</w:t>
      </w:r>
      <w:r w:rsidRPr="00C2575E">
        <w:rPr>
          <w:rFonts w:eastAsia="Calibri"/>
          <w:sz w:val="28"/>
          <w:szCs w:val="28"/>
          <w:lang w:eastAsia="en-US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rFonts w:eastAsia="Calibri"/>
          <w:sz w:val="28"/>
          <w:szCs w:val="28"/>
          <w:lang w:eastAsia="en-US"/>
        </w:rPr>
        <w:t>3. Бухгалтерам устанавливаются</w:t>
      </w:r>
      <w:r w:rsidRPr="00C2575E">
        <w:rPr>
          <w:sz w:val="28"/>
          <w:szCs w:val="28"/>
        </w:rPr>
        <w:t>:</w:t>
      </w:r>
    </w:p>
    <w:p w:rsidR="008E3873" w:rsidRPr="00C2575E" w:rsidRDefault="008E3873" w:rsidP="008E3873">
      <w:pPr>
        <w:adjustRightInd/>
        <w:spacing w:line="264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sz w:val="28"/>
          <w:szCs w:val="28"/>
        </w:rPr>
        <w:t xml:space="preserve">1) </w:t>
      </w:r>
      <w:r w:rsidRPr="00C2575E">
        <w:rPr>
          <w:rFonts w:eastAsia="Calibri"/>
          <w:sz w:val="28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8E3873" w:rsidRPr="00C2575E" w:rsidTr="002830F3">
        <w:tc>
          <w:tcPr>
            <w:tcW w:w="4882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 стаже работы</w:t>
            </w:r>
          </w:p>
        </w:tc>
        <w:tc>
          <w:tcPr>
            <w:tcW w:w="5103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8E3873" w:rsidRPr="00C2575E" w:rsidTr="00C2575E">
        <w:trPr>
          <w:trHeight w:val="338"/>
        </w:trPr>
        <w:tc>
          <w:tcPr>
            <w:tcW w:w="4882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8E3873" w:rsidRPr="00C2575E" w:rsidTr="00C2575E">
        <w:trPr>
          <w:trHeight w:val="89"/>
        </w:trPr>
        <w:tc>
          <w:tcPr>
            <w:tcW w:w="4882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8E3873" w:rsidRPr="00C2575E" w:rsidTr="00C2575E">
        <w:trPr>
          <w:trHeight w:val="267"/>
        </w:trPr>
        <w:tc>
          <w:tcPr>
            <w:tcW w:w="4882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8E3873" w:rsidRPr="00C2575E" w:rsidTr="00C2575E">
        <w:trPr>
          <w:trHeight w:val="147"/>
        </w:trPr>
        <w:tc>
          <w:tcPr>
            <w:tcW w:w="4882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8E3873" w:rsidRPr="00C2575E" w:rsidRDefault="008E3873" w:rsidP="008E3873">
            <w:pPr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75E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</w:tbl>
    <w:p w:rsidR="0056480F" w:rsidRDefault="0056480F" w:rsidP="008E3873">
      <w:pPr>
        <w:adjustRightInd/>
        <w:spacing w:line="264" w:lineRule="auto"/>
        <w:ind w:firstLine="539"/>
        <w:jc w:val="both"/>
        <w:rPr>
          <w:sz w:val="6"/>
          <w:szCs w:val="6"/>
        </w:rPr>
      </w:pP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4) денежное поощрение, материальная помощь в пределах установленного фонда оплаты труда;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i/>
          <w:sz w:val="28"/>
          <w:szCs w:val="28"/>
        </w:rPr>
      </w:pPr>
      <w:r w:rsidRPr="00C2575E">
        <w:rPr>
          <w:sz w:val="28"/>
          <w:szCs w:val="28"/>
        </w:rPr>
        <w:t>5) премия по результатам работы (</w:t>
      </w:r>
      <w:r w:rsidRPr="00C2575E">
        <w:rPr>
          <w:i/>
          <w:sz w:val="28"/>
          <w:szCs w:val="28"/>
        </w:rPr>
        <w:t>условия, периодичность, размеры выплаты премии определяются исходя из действующих условий оплаты труда</w:t>
      </w:r>
      <w:r w:rsidRPr="00C2575E">
        <w:rPr>
          <w:sz w:val="28"/>
          <w:szCs w:val="28"/>
        </w:rPr>
        <w:t>).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4. Годовой фонд заработной платы бухгалтеров рассчитывается по формуле:</w:t>
      </w:r>
    </w:p>
    <w:p w:rsidR="008E3873" w:rsidRPr="00C2575E" w:rsidRDefault="008E3873" w:rsidP="008E3873">
      <w:pPr>
        <w:adjustRightInd/>
        <w:spacing w:line="264" w:lineRule="auto"/>
        <w:ind w:firstLine="539"/>
        <w:jc w:val="both"/>
        <w:rPr>
          <w:sz w:val="28"/>
          <w:szCs w:val="28"/>
        </w:rPr>
      </w:pPr>
    </w:p>
    <w:p w:rsidR="008E3873" w:rsidRPr="00C2575E" w:rsidRDefault="008E3873" w:rsidP="008E3873">
      <w:pPr>
        <w:adjustRightInd/>
        <w:spacing w:line="264" w:lineRule="auto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r>
            <w:rPr>
              <w:rFonts w:ascii="Cambria Math" w:hAnsi="Cambria Math"/>
              <w:sz w:val="28"/>
              <w:szCs w:val="28"/>
              <w:lang w:val="en-US"/>
            </w:rPr>
            <m:t>OT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*(1+t);</m:t>
          </m:r>
        </m:oMath>
      </m:oMathPara>
    </w:p>
    <w:p w:rsidR="008E3873" w:rsidRPr="00C2575E" w:rsidRDefault="008E3873" w:rsidP="008E3873">
      <w:pPr>
        <w:adjustRightInd/>
        <w:spacing w:line="264" w:lineRule="auto"/>
        <w:ind w:firstLine="567"/>
        <w:jc w:val="both"/>
        <w:rPr>
          <w:sz w:val="28"/>
          <w:szCs w:val="28"/>
        </w:rPr>
      </w:pPr>
      <w:r w:rsidRPr="00C2575E">
        <w:rPr>
          <w:sz w:val="28"/>
          <w:szCs w:val="28"/>
        </w:rPr>
        <w:t>где:</w:t>
      </w:r>
    </w:p>
    <w:p w:rsidR="008E3873" w:rsidRPr="00C2575E" w:rsidRDefault="008E3873" w:rsidP="008E3873">
      <w:pPr>
        <w:adjustRightInd/>
        <w:spacing w:line="264" w:lineRule="auto"/>
        <w:ind w:firstLine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FOT</m:t>
        </m:r>
      </m:oMath>
      <w:r w:rsidRPr="00C2575E">
        <w:rPr>
          <w:sz w:val="28"/>
          <w:szCs w:val="28"/>
        </w:rPr>
        <w:t xml:space="preserve"> – годовой фонд заработной платы бухгалтеров;</w:t>
      </w:r>
    </w:p>
    <w:p w:rsidR="008E3873" w:rsidRPr="00C2575E" w:rsidRDefault="00233BE2" w:rsidP="008E3873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d</m:t>
            </m:r>
          </m:sub>
        </m:sSub>
      </m:oMath>
      <w:r w:rsidR="008E3873" w:rsidRPr="00C2575E">
        <w:rPr>
          <w:sz w:val="28"/>
          <w:szCs w:val="28"/>
          <w:lang w:eastAsia="en-US"/>
        </w:rPr>
        <w:t xml:space="preserve"> - </w:t>
      </w:r>
      <w:r w:rsidR="008E3873" w:rsidRPr="00C2575E">
        <w:rPr>
          <w:rFonts w:eastAsia="Calibri"/>
          <w:sz w:val="28"/>
          <w:szCs w:val="28"/>
          <w:lang w:eastAsia="en-US"/>
        </w:rPr>
        <w:t>сумма средств на выплату должностных окладов бухгалтеру в месяц;</w:t>
      </w:r>
    </w:p>
    <w:p w:rsidR="008E3873" w:rsidRPr="00C2575E" w:rsidRDefault="00233BE2" w:rsidP="008E3873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0,3*O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d</m:t>
            </m:r>
          </m:sub>
        </m:sSub>
      </m:oMath>
      <w:r w:rsidR="008E3873" w:rsidRPr="00C2575E">
        <w:rPr>
          <w:rFonts w:eastAsia="Calibri"/>
          <w:sz w:val="28"/>
          <w:szCs w:val="28"/>
          <w:lang w:eastAsia="en-US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</w:t>
      </w:r>
      <w:bookmarkStart w:id="0" w:name="_GoBack"/>
      <w:bookmarkEnd w:id="0"/>
      <w:r w:rsidR="008E3873" w:rsidRPr="00C2575E">
        <w:rPr>
          <w:rFonts w:eastAsia="Calibri"/>
          <w:sz w:val="28"/>
          <w:szCs w:val="28"/>
          <w:lang w:eastAsia="en-US"/>
        </w:rPr>
        <w:t>ы, денежного поощрения, единовременной выплаты при предоставлении ежегодного оплачиваемого отпуска, материальной помощи;</w:t>
      </w:r>
    </w:p>
    <w:p w:rsidR="008E3873" w:rsidRPr="00C2575E" w:rsidRDefault="008E3873" w:rsidP="008E3873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575E">
        <w:rPr>
          <w:rFonts w:eastAsia="Calibri"/>
          <w:sz w:val="28"/>
          <w:szCs w:val="28"/>
          <w:lang w:eastAsia="en-US"/>
        </w:rPr>
        <w:t>Р – годовой премиальный фонд бухгалтеров (</w:t>
      </w:r>
      <w:r w:rsidRPr="00C2575E">
        <w:rPr>
          <w:rFonts w:eastAsia="Calibri"/>
          <w:i/>
          <w:sz w:val="28"/>
          <w:szCs w:val="28"/>
          <w:lang w:eastAsia="en-US"/>
        </w:rPr>
        <w:t>определяемый исходя из условий, установленных подпунктом 5 пункта 3 настоящего Положения</w:t>
      </w:r>
      <w:r w:rsidRPr="00C2575E">
        <w:rPr>
          <w:rFonts w:eastAsia="Calibri"/>
          <w:sz w:val="28"/>
          <w:szCs w:val="28"/>
          <w:lang w:eastAsia="en-US"/>
        </w:rPr>
        <w:t>);</w:t>
      </w:r>
    </w:p>
    <w:p w:rsidR="008E3873" w:rsidRPr="00C2575E" w:rsidRDefault="008E3873" w:rsidP="008E3873">
      <w:pPr>
        <w:widowControl/>
        <w:ind w:left="567"/>
        <w:jc w:val="both"/>
        <w:rPr>
          <w:rFonts w:eastAsia="Calibri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n</m:t>
        </m:r>
      </m:oMath>
      <w:r w:rsidRPr="00C2575E">
        <w:rPr>
          <w:sz w:val="28"/>
          <w:szCs w:val="28"/>
          <w:lang w:eastAsia="en-US"/>
        </w:rPr>
        <w:t xml:space="preserve"> – штатная </w:t>
      </w:r>
      <w:r w:rsidRPr="00C2575E">
        <w:rPr>
          <w:rFonts w:eastAsia="Calibri"/>
          <w:sz w:val="28"/>
          <w:szCs w:val="28"/>
          <w:lang w:eastAsia="en-US"/>
        </w:rPr>
        <w:t>численность бухгалтеров;</w:t>
      </w:r>
    </w:p>
    <w:p w:rsidR="008E3873" w:rsidRPr="00C2575E" w:rsidRDefault="008E3873" w:rsidP="008E3873">
      <w:pPr>
        <w:widowControl/>
        <w:ind w:left="567"/>
        <w:jc w:val="both"/>
        <w:rPr>
          <w:rFonts w:eastAsia="Calibri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val="en-US" w:eastAsia="en-US"/>
          </w:rPr>
          <m:t>k</m:t>
        </m:r>
      </m:oMath>
      <w:r w:rsidRPr="00C2575E">
        <w:rPr>
          <w:sz w:val="28"/>
          <w:szCs w:val="28"/>
          <w:lang w:eastAsia="en-US"/>
        </w:rPr>
        <w:t xml:space="preserve"> – 12 </w:t>
      </w:r>
      <w:r w:rsidRPr="00C2575E">
        <w:rPr>
          <w:rFonts w:eastAsia="Calibri"/>
          <w:sz w:val="28"/>
          <w:szCs w:val="28"/>
          <w:lang w:eastAsia="en-US"/>
        </w:rPr>
        <w:t>месяцев;</w:t>
      </w:r>
    </w:p>
    <w:p w:rsidR="007F6372" w:rsidRPr="00C2575E" w:rsidRDefault="00C2575E" w:rsidP="00C2575E">
      <w:pPr>
        <w:widowControl/>
        <w:ind w:firstLine="540"/>
        <w:jc w:val="both"/>
        <w:rPr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 </m:t>
        </m:r>
        <m:r>
          <w:rPr>
            <w:rFonts w:ascii="Cambria Math" w:eastAsia="Calibri" w:hAnsi="Cambria Math"/>
            <w:sz w:val="28"/>
            <w:szCs w:val="28"/>
            <w:lang w:val="en-US" w:eastAsia="en-US"/>
          </w:rPr>
          <m:t>t</m:t>
        </m:r>
      </m:oMath>
      <w:r w:rsidR="008E3873" w:rsidRPr="00C2575E">
        <w:rPr>
          <w:rFonts w:eastAsia="Calibri"/>
          <w:sz w:val="28"/>
          <w:szCs w:val="28"/>
          <w:lang w:eastAsia="en-US"/>
        </w:rPr>
        <w:t xml:space="preserve">  – начисления на выплаты по оплате труда.</w:t>
      </w:r>
    </w:p>
    <w:sectPr w:rsidR="007F6372" w:rsidRPr="00C2575E" w:rsidSect="00C2575E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6C"/>
    <w:rsid w:val="000B2A03"/>
    <w:rsid w:val="000E1055"/>
    <w:rsid w:val="00233BE2"/>
    <w:rsid w:val="0056480F"/>
    <w:rsid w:val="007F6372"/>
    <w:rsid w:val="008E3873"/>
    <w:rsid w:val="00956E6C"/>
    <w:rsid w:val="00C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7C6EE"/>
  <w15:docId w15:val="{9A7FE238-8B83-4C3E-82D4-162DBC3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8E3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8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cp:lastPrinted>2019-05-22T11:49:00Z</cp:lastPrinted>
  <dcterms:created xsi:type="dcterms:W3CDTF">2019-05-22T11:58:00Z</dcterms:created>
  <dcterms:modified xsi:type="dcterms:W3CDTF">2019-05-22T11:58:00Z</dcterms:modified>
</cp:coreProperties>
</file>