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75" w:type="dxa"/>
        <w:tblBorders>
          <w:bottom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69"/>
        <w:gridCol w:w="527"/>
        <w:gridCol w:w="4679"/>
      </w:tblGrid>
      <w:tr w:rsidR="005A0155" w:rsidRPr="005A0155" w:rsidTr="006E0F72">
        <w:trPr>
          <w:trHeight w:val="1232"/>
        </w:trPr>
        <w:tc>
          <w:tcPr>
            <w:tcW w:w="4468" w:type="dxa"/>
            <w:tcBorders>
              <w:top w:val="nil"/>
              <w:left w:val="nil"/>
              <w:bottom w:val="nil"/>
              <w:right w:val="nil"/>
            </w:tcBorders>
          </w:tcPr>
          <w:p w:rsidR="005A0155" w:rsidRPr="005A0155" w:rsidRDefault="005A0155" w:rsidP="005A0155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5A0155" w:rsidRPr="005A0155" w:rsidRDefault="005A0155" w:rsidP="005A0155">
            <w:pPr>
              <w:spacing w:after="0" w:line="252" w:lineRule="auto"/>
              <w:ind w:right="-4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5A0155" w:rsidRPr="005A0155" w:rsidRDefault="005A0155" w:rsidP="005A0155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aps/>
              </w:rPr>
            </w:pPr>
          </w:p>
        </w:tc>
      </w:tr>
      <w:tr w:rsidR="005A0155" w:rsidRPr="005A0155" w:rsidTr="006E0F72">
        <w:trPr>
          <w:trHeight w:val="375"/>
        </w:trPr>
        <w:tc>
          <w:tcPr>
            <w:tcW w:w="9673" w:type="dxa"/>
            <w:gridSpan w:val="3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5A0155" w:rsidRPr="005A0155" w:rsidRDefault="005A0155" w:rsidP="005A0155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aps/>
              </w:rPr>
            </w:pPr>
          </w:p>
        </w:tc>
      </w:tr>
    </w:tbl>
    <w:p w:rsidR="009509C4" w:rsidRPr="001B53D4" w:rsidRDefault="009509C4" w:rsidP="00224658">
      <w:pPr>
        <w:spacing w:after="0"/>
        <w:rPr>
          <w:b/>
          <w:sz w:val="28"/>
          <w:szCs w:val="28"/>
        </w:rPr>
      </w:pPr>
      <w:r w:rsidRPr="001B53D4">
        <w:rPr>
          <w:b/>
          <w:sz w:val="28"/>
          <w:szCs w:val="28"/>
        </w:rPr>
        <w:t xml:space="preserve">ПОСТАНОВЛЕНИЕ  </w:t>
      </w:r>
      <w:r w:rsidR="001B53D4">
        <w:rPr>
          <w:b/>
          <w:sz w:val="28"/>
          <w:szCs w:val="28"/>
        </w:rPr>
        <w:t xml:space="preserve">     </w:t>
      </w:r>
      <w:r w:rsidRPr="001B53D4">
        <w:rPr>
          <w:b/>
          <w:sz w:val="28"/>
          <w:szCs w:val="28"/>
        </w:rPr>
        <w:t xml:space="preserve">                                                                              КАРАР</w:t>
      </w:r>
    </w:p>
    <w:p w:rsidR="009509C4" w:rsidRPr="001B53D4" w:rsidRDefault="009509C4" w:rsidP="00224658">
      <w:pPr>
        <w:spacing w:after="0"/>
        <w:rPr>
          <w:b/>
          <w:sz w:val="28"/>
          <w:szCs w:val="28"/>
        </w:rPr>
      </w:pPr>
      <w:r w:rsidRPr="001B53D4">
        <w:rPr>
          <w:b/>
          <w:sz w:val="28"/>
          <w:szCs w:val="28"/>
        </w:rPr>
        <w:t xml:space="preserve">«___»_______20___г.                                   </w:t>
      </w:r>
      <w:r w:rsidR="001B53D4">
        <w:rPr>
          <w:b/>
          <w:sz w:val="28"/>
          <w:szCs w:val="28"/>
        </w:rPr>
        <w:t xml:space="preserve">      </w:t>
      </w:r>
      <w:r w:rsidRPr="001B53D4">
        <w:rPr>
          <w:b/>
          <w:sz w:val="28"/>
          <w:szCs w:val="28"/>
        </w:rPr>
        <w:t xml:space="preserve">                                             №_____</w:t>
      </w:r>
    </w:p>
    <w:p w:rsidR="009509C4" w:rsidRPr="00B65E7D" w:rsidRDefault="009509C4" w:rsidP="004742D2">
      <w:pPr>
        <w:spacing w:after="0"/>
        <w:rPr>
          <w:b/>
          <w:sz w:val="20"/>
          <w:szCs w:val="20"/>
        </w:rPr>
      </w:pPr>
      <w:r w:rsidRPr="00B65E7D">
        <w:rPr>
          <w:b/>
          <w:sz w:val="20"/>
          <w:szCs w:val="20"/>
        </w:rPr>
        <w:t xml:space="preserve">              </w:t>
      </w:r>
    </w:p>
    <w:p w:rsidR="004742D2" w:rsidRPr="004742D2" w:rsidRDefault="004742D2" w:rsidP="004742D2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228FE" w:rsidRPr="00B228FE" w:rsidRDefault="00B228FE" w:rsidP="00B72997">
      <w:pPr>
        <w:tabs>
          <w:tab w:val="left" w:pos="5387"/>
          <w:tab w:val="left" w:pos="5670"/>
        </w:tabs>
        <w:spacing w:after="0" w:line="240" w:lineRule="auto"/>
        <w:ind w:right="453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28FE">
        <w:rPr>
          <w:rFonts w:ascii="Times New Roman" w:eastAsia="Calibri" w:hAnsi="Times New Roman" w:cs="Times New Roman"/>
          <w:sz w:val="28"/>
          <w:szCs w:val="28"/>
        </w:rPr>
        <w:t xml:space="preserve">Об утверждении Порядка формирования перечня налоговых расходов и оценки налоговых расходов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B72997">
        <w:rPr>
          <w:rFonts w:ascii="Times New Roman" w:eastAsia="Calibri" w:hAnsi="Times New Roman" w:cs="Times New Roman"/>
          <w:sz w:val="28"/>
          <w:szCs w:val="28"/>
        </w:rPr>
        <w:t>муниципальном образовании «</w:t>
      </w:r>
      <w:proofErr w:type="spellStart"/>
      <w:r w:rsidR="00D9195D">
        <w:rPr>
          <w:rFonts w:ascii="Times New Roman" w:eastAsia="Calibri" w:hAnsi="Times New Roman" w:cs="Times New Roman"/>
          <w:sz w:val="28"/>
          <w:szCs w:val="28"/>
        </w:rPr>
        <w:t>Ташкичуйское</w:t>
      </w:r>
      <w:proofErr w:type="spellEnd"/>
      <w:r w:rsidR="00B72997">
        <w:rPr>
          <w:rFonts w:ascii="Times New Roman" w:eastAsia="Calibri" w:hAnsi="Times New Roman" w:cs="Times New Roman"/>
          <w:sz w:val="28"/>
          <w:szCs w:val="28"/>
        </w:rPr>
        <w:t xml:space="preserve"> сельское поселение </w:t>
      </w:r>
      <w:proofErr w:type="spellStart"/>
      <w:r w:rsidR="00B72997">
        <w:rPr>
          <w:rFonts w:ascii="Times New Roman" w:eastAsia="Calibri" w:hAnsi="Times New Roman" w:cs="Times New Roman"/>
          <w:sz w:val="28"/>
          <w:szCs w:val="28"/>
        </w:rPr>
        <w:t>Ютазинского</w:t>
      </w:r>
      <w:proofErr w:type="spellEnd"/>
      <w:r w:rsidR="00B72997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Республики Татарстан» </w:t>
      </w:r>
      <w:r w:rsidRPr="00B228FE">
        <w:rPr>
          <w:rFonts w:ascii="Times New Roman" w:eastAsia="Calibri" w:hAnsi="Times New Roman" w:cs="Times New Roman"/>
          <w:sz w:val="28"/>
          <w:szCs w:val="28"/>
        </w:rPr>
        <w:t>в 2020 году</w:t>
      </w:r>
    </w:p>
    <w:p w:rsidR="00B228FE" w:rsidRPr="00B228FE" w:rsidRDefault="00B228FE" w:rsidP="00B228F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228FE" w:rsidRPr="00B228FE" w:rsidRDefault="00B228FE" w:rsidP="00B228F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28FE">
        <w:rPr>
          <w:rFonts w:ascii="Times New Roman" w:eastAsia="Calibri" w:hAnsi="Times New Roman" w:cs="Times New Roman"/>
          <w:sz w:val="28"/>
          <w:szCs w:val="28"/>
        </w:rPr>
        <w:t>В соответствии со статьей 174</w:t>
      </w:r>
      <w:r w:rsidRPr="00B228FE">
        <w:rPr>
          <w:rFonts w:ascii="Times New Roman" w:eastAsia="Calibri" w:hAnsi="Times New Roman" w:cs="Times New Roman"/>
          <w:sz w:val="28"/>
          <w:szCs w:val="28"/>
          <w:vertAlign w:val="superscript"/>
        </w:rPr>
        <w:t>3</w:t>
      </w:r>
      <w:r w:rsidRPr="00B228FE">
        <w:rPr>
          <w:rFonts w:ascii="Times New Roman" w:eastAsia="Calibri" w:hAnsi="Times New Roman" w:cs="Times New Roman"/>
          <w:sz w:val="28"/>
          <w:szCs w:val="28"/>
        </w:rPr>
        <w:t xml:space="preserve"> Бюджетного кодекса Российской Федерации, постановлением Правительства Российской Федерации от 22 июня 2019г. №796 «Об общих требованиях к оценке налоговых расходов субъектов Российской Федерации и муниципальных образований», Исполнительный комитет </w:t>
      </w:r>
      <w:proofErr w:type="spellStart"/>
      <w:r w:rsidR="00D9195D">
        <w:rPr>
          <w:rFonts w:ascii="Times New Roman" w:eastAsia="Calibri" w:hAnsi="Times New Roman" w:cs="Times New Roman"/>
          <w:sz w:val="28"/>
          <w:szCs w:val="28"/>
        </w:rPr>
        <w:t>Ташкичуйского</w:t>
      </w:r>
      <w:proofErr w:type="spellEnd"/>
      <w:r w:rsidR="005A01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72997">
        <w:rPr>
          <w:rFonts w:ascii="Times New Roman" w:eastAsia="Calibri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B72997">
        <w:rPr>
          <w:rFonts w:ascii="Times New Roman" w:eastAsia="Calibri" w:hAnsi="Times New Roman" w:cs="Times New Roman"/>
          <w:sz w:val="28"/>
          <w:szCs w:val="28"/>
        </w:rPr>
        <w:t>Ютазинского</w:t>
      </w:r>
      <w:proofErr w:type="spellEnd"/>
      <w:r w:rsidR="00B72997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постановляет</w:t>
      </w:r>
      <w:r w:rsidRPr="00B228FE">
        <w:rPr>
          <w:rFonts w:ascii="Times New Roman" w:eastAsia="Calibri" w:hAnsi="Times New Roman" w:cs="Times New Roman"/>
          <w:sz w:val="28"/>
          <w:szCs w:val="28"/>
        </w:rPr>
        <w:t>:</w:t>
      </w:r>
    </w:p>
    <w:p w:rsidR="00B228FE" w:rsidRPr="00B228FE" w:rsidRDefault="00B228FE" w:rsidP="00B7299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22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прилагаемый Порядок формирования перечня налоговых расходов, и порядок проведения оценки налоговых расходов </w:t>
      </w:r>
      <w:proofErr w:type="spellStart"/>
      <w:r w:rsidR="00D9195D">
        <w:rPr>
          <w:rFonts w:ascii="Times New Roman" w:eastAsia="Calibri" w:hAnsi="Times New Roman" w:cs="Times New Roman"/>
          <w:sz w:val="28"/>
          <w:szCs w:val="28"/>
        </w:rPr>
        <w:t>Ташкичуйского</w:t>
      </w:r>
      <w:proofErr w:type="spellEnd"/>
      <w:r w:rsidR="00B729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="00B72997">
        <w:rPr>
          <w:rFonts w:ascii="Times New Roman" w:eastAsia="Times New Roman" w:hAnsi="Times New Roman" w:cs="Times New Roman"/>
          <w:sz w:val="28"/>
          <w:szCs w:val="28"/>
          <w:lang w:eastAsia="ru-RU"/>
        </w:rPr>
        <w:t>Ютазинского</w:t>
      </w:r>
      <w:proofErr w:type="spellEnd"/>
      <w:r w:rsidR="00B729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</w:t>
      </w:r>
      <w:r w:rsidRPr="00B228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B228FE" w:rsidRPr="00B228FE" w:rsidRDefault="00B228FE" w:rsidP="00B729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28FE">
        <w:rPr>
          <w:rFonts w:ascii="Times New Roman" w:eastAsia="Calibri" w:hAnsi="Times New Roman" w:cs="Times New Roman"/>
          <w:sz w:val="28"/>
          <w:szCs w:val="28"/>
        </w:rPr>
        <w:t xml:space="preserve">2. Предложить Управлению Федеральной налоговой службы по Республике Татарстан до 1 сентября направить в </w:t>
      </w:r>
      <w:r w:rsidR="00B72997">
        <w:rPr>
          <w:rFonts w:ascii="Times New Roman" w:eastAsia="Calibri" w:hAnsi="Times New Roman" w:cs="Times New Roman"/>
          <w:sz w:val="28"/>
          <w:szCs w:val="28"/>
        </w:rPr>
        <w:t>И</w:t>
      </w:r>
      <w:r w:rsidRPr="00B228FE">
        <w:rPr>
          <w:rFonts w:ascii="Times New Roman" w:eastAsia="Calibri" w:hAnsi="Times New Roman" w:cs="Times New Roman"/>
          <w:sz w:val="28"/>
          <w:szCs w:val="28"/>
        </w:rPr>
        <w:t>сполнительный комитет муниципального образования сведения за отчетный год, за год, предшествующий отчетному году:</w:t>
      </w:r>
    </w:p>
    <w:p w:rsidR="00B228FE" w:rsidRPr="00B228FE" w:rsidRDefault="00B228FE" w:rsidP="00B228F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28FE">
        <w:rPr>
          <w:rFonts w:ascii="Times New Roman" w:eastAsia="Calibri" w:hAnsi="Times New Roman" w:cs="Times New Roman"/>
          <w:sz w:val="28"/>
          <w:szCs w:val="28"/>
        </w:rPr>
        <w:t>о количестве плательщиков, воспользовавшихся льготами;</w:t>
      </w:r>
    </w:p>
    <w:p w:rsidR="00B228FE" w:rsidRPr="00B228FE" w:rsidRDefault="00B228FE" w:rsidP="00B7299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28FE">
        <w:rPr>
          <w:rFonts w:ascii="Times New Roman" w:eastAsia="Calibri" w:hAnsi="Times New Roman" w:cs="Times New Roman"/>
          <w:sz w:val="28"/>
          <w:szCs w:val="28"/>
        </w:rPr>
        <w:t xml:space="preserve">о суммах выпадающих доходов бюджета </w:t>
      </w:r>
      <w:proofErr w:type="spellStart"/>
      <w:r w:rsidR="00D9195D">
        <w:rPr>
          <w:rFonts w:ascii="Times New Roman" w:eastAsia="Calibri" w:hAnsi="Times New Roman" w:cs="Times New Roman"/>
          <w:sz w:val="28"/>
          <w:szCs w:val="28"/>
        </w:rPr>
        <w:t>Ташкичуйского</w:t>
      </w:r>
      <w:proofErr w:type="spellEnd"/>
      <w:r w:rsidR="00B72997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B72997">
        <w:rPr>
          <w:rFonts w:ascii="Times New Roman" w:eastAsia="Calibri" w:hAnsi="Times New Roman" w:cs="Times New Roman"/>
          <w:sz w:val="28"/>
          <w:szCs w:val="28"/>
        </w:rPr>
        <w:t>Ютазинского</w:t>
      </w:r>
      <w:proofErr w:type="spellEnd"/>
      <w:r w:rsidR="00B72997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Республики Татарстан </w:t>
      </w:r>
      <w:r w:rsidRPr="00B228FE">
        <w:rPr>
          <w:rFonts w:ascii="Times New Roman" w:eastAsia="Calibri" w:hAnsi="Times New Roman" w:cs="Times New Roman"/>
          <w:sz w:val="28"/>
          <w:szCs w:val="28"/>
        </w:rPr>
        <w:t xml:space="preserve">по каждому налоговому расходу </w:t>
      </w:r>
      <w:proofErr w:type="spellStart"/>
      <w:r w:rsidR="00D9195D">
        <w:rPr>
          <w:rFonts w:ascii="Times New Roman" w:eastAsia="Calibri" w:hAnsi="Times New Roman" w:cs="Times New Roman"/>
          <w:sz w:val="28"/>
          <w:szCs w:val="28"/>
        </w:rPr>
        <w:t>Ташкичуйского</w:t>
      </w:r>
      <w:proofErr w:type="spellEnd"/>
      <w:r w:rsidR="00B72997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B72997">
        <w:rPr>
          <w:rFonts w:ascii="Times New Roman" w:eastAsia="Calibri" w:hAnsi="Times New Roman" w:cs="Times New Roman"/>
          <w:sz w:val="28"/>
          <w:szCs w:val="28"/>
        </w:rPr>
        <w:t>Ютазинского</w:t>
      </w:r>
      <w:proofErr w:type="spellEnd"/>
      <w:r w:rsidR="00B72997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Pr="00B228F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228FE" w:rsidRPr="00B228FE" w:rsidRDefault="00B72997" w:rsidP="00B72997">
      <w:pPr>
        <w:keepNext/>
        <w:keepLines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3. </w:t>
      </w:r>
      <w:proofErr w:type="gramStart"/>
      <w:r w:rsidR="00B228FE" w:rsidRPr="00B228FE">
        <w:rPr>
          <w:rFonts w:ascii="Times New Roman" w:eastAsia="Times New Roman" w:hAnsi="Times New Roman" w:cs="Times New Roman"/>
          <w:bCs/>
          <w:sz w:val="28"/>
          <w:szCs w:val="28"/>
        </w:rPr>
        <w:t>Контроль за</w:t>
      </w:r>
      <w:proofErr w:type="gramEnd"/>
      <w:r w:rsidR="00B228FE" w:rsidRPr="00B228FE">
        <w:rPr>
          <w:rFonts w:ascii="Times New Roman" w:eastAsia="Times New Roman" w:hAnsi="Times New Roman" w:cs="Times New Roman"/>
          <w:bCs/>
          <w:sz w:val="28"/>
          <w:szCs w:val="28"/>
        </w:rPr>
        <w:t xml:space="preserve"> исполнением настоящего постановления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оставляю за собой.</w:t>
      </w:r>
    </w:p>
    <w:p w:rsidR="00B228FE" w:rsidRPr="00B228FE" w:rsidRDefault="00B72997" w:rsidP="00B7299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</w:t>
      </w:r>
      <w:r w:rsidR="00B228FE" w:rsidRPr="00B228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Настоящее постановление вступает в силу со дня его официального опубликования. </w:t>
      </w:r>
    </w:p>
    <w:p w:rsidR="00B72997" w:rsidRDefault="00B72997" w:rsidP="00B72997">
      <w:pPr>
        <w:widowControl w:val="0"/>
        <w:autoSpaceDE w:val="0"/>
        <w:autoSpaceDN w:val="0"/>
        <w:spacing w:after="0" w:line="240" w:lineRule="auto"/>
        <w:ind w:right="439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72997" w:rsidRDefault="00B72997" w:rsidP="00B72997">
      <w:pPr>
        <w:widowControl w:val="0"/>
        <w:autoSpaceDE w:val="0"/>
        <w:autoSpaceDN w:val="0"/>
        <w:spacing w:after="0" w:line="240" w:lineRule="auto"/>
        <w:ind w:right="439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72997" w:rsidRDefault="00B72997" w:rsidP="00B72997">
      <w:pPr>
        <w:widowControl w:val="0"/>
        <w:autoSpaceDE w:val="0"/>
        <w:autoSpaceDN w:val="0"/>
        <w:spacing w:after="0" w:line="240" w:lineRule="auto"/>
        <w:ind w:right="439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72997" w:rsidRPr="00B72997" w:rsidRDefault="00B72997" w:rsidP="00D9195D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right="28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Глав</w:t>
      </w:r>
      <w:r w:rsidR="00D919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 </w:t>
      </w:r>
      <w:proofErr w:type="spellStart"/>
      <w:r w:rsidR="00D919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Ташкичуйского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                </w:t>
      </w:r>
      <w:r w:rsidR="00D919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</w:t>
      </w:r>
      <w:proofErr w:type="spellStart"/>
      <w:r w:rsidR="00D919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Р.К.Валеев</w:t>
      </w:r>
      <w:proofErr w:type="spellEnd"/>
      <w:r w:rsidR="00D919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B72997" w:rsidRDefault="00B72997" w:rsidP="00B228FE">
      <w:pPr>
        <w:spacing w:after="0" w:line="240" w:lineRule="auto"/>
        <w:ind w:left="7092" w:firstLine="696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72997" w:rsidRDefault="00B72997" w:rsidP="00B228FE">
      <w:pPr>
        <w:spacing w:after="0" w:line="240" w:lineRule="auto"/>
        <w:ind w:left="7092" w:firstLine="696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A0155" w:rsidRDefault="005A0155" w:rsidP="00B228FE">
      <w:pPr>
        <w:spacing w:after="0" w:line="240" w:lineRule="auto"/>
        <w:ind w:left="7092" w:firstLine="696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9195D" w:rsidRDefault="00D9195D" w:rsidP="00B228FE">
      <w:pPr>
        <w:spacing w:after="0" w:line="240" w:lineRule="auto"/>
        <w:ind w:left="7092" w:firstLine="696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9195D" w:rsidRDefault="00D9195D" w:rsidP="00B228FE">
      <w:pPr>
        <w:spacing w:after="0" w:line="240" w:lineRule="auto"/>
        <w:ind w:left="7092" w:firstLine="696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9195D" w:rsidRDefault="00D9195D" w:rsidP="00B228FE">
      <w:pPr>
        <w:spacing w:after="0" w:line="240" w:lineRule="auto"/>
        <w:ind w:left="7092" w:firstLine="696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9195D" w:rsidRDefault="00D9195D" w:rsidP="00B228FE">
      <w:pPr>
        <w:spacing w:after="0" w:line="240" w:lineRule="auto"/>
        <w:ind w:left="7092" w:firstLine="696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9195D" w:rsidRDefault="00D9195D" w:rsidP="00B228FE">
      <w:pPr>
        <w:spacing w:after="0" w:line="240" w:lineRule="auto"/>
        <w:ind w:left="7092" w:firstLine="696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72997" w:rsidRDefault="00B72997" w:rsidP="00B228FE">
      <w:pPr>
        <w:spacing w:after="0" w:line="240" w:lineRule="auto"/>
        <w:ind w:left="7092" w:firstLine="696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643"/>
      </w:tblGrid>
      <w:tr w:rsidR="00B72997" w:rsidTr="00B72997">
        <w:tc>
          <w:tcPr>
            <w:tcW w:w="5778" w:type="dxa"/>
          </w:tcPr>
          <w:p w:rsidR="00B72997" w:rsidRDefault="00B72997" w:rsidP="00B7299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B72997" w:rsidRPr="00B72997" w:rsidRDefault="00B72997" w:rsidP="00B72997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2997">
              <w:rPr>
                <w:rFonts w:ascii="Times New Roman" w:eastAsia="Calibri" w:hAnsi="Times New Roman" w:cs="Times New Roman"/>
                <w:sz w:val="20"/>
                <w:szCs w:val="20"/>
              </w:rPr>
              <w:t>УТВЕРЖДЕН</w:t>
            </w:r>
          </w:p>
          <w:p w:rsidR="00B72997" w:rsidRPr="00B72997" w:rsidRDefault="00B72997" w:rsidP="00D9195D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299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Постановлением Исполнительного комитета </w:t>
            </w:r>
            <w:proofErr w:type="spellStart"/>
            <w:r w:rsidR="00D9195D">
              <w:rPr>
                <w:rFonts w:ascii="Times New Roman" w:eastAsia="Calibri" w:hAnsi="Times New Roman" w:cs="Times New Roman"/>
                <w:sz w:val="20"/>
                <w:szCs w:val="20"/>
              </w:rPr>
              <w:t>Ташкичуйского</w:t>
            </w:r>
            <w:proofErr w:type="spellEnd"/>
            <w:r w:rsidRPr="00B7299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сельского поселения </w:t>
            </w:r>
            <w:proofErr w:type="spellStart"/>
            <w:r w:rsidRPr="00B72997">
              <w:rPr>
                <w:rFonts w:ascii="Times New Roman" w:eastAsia="Calibri" w:hAnsi="Times New Roman" w:cs="Times New Roman"/>
                <w:sz w:val="20"/>
                <w:szCs w:val="20"/>
              </w:rPr>
              <w:t>Ютазинского</w:t>
            </w:r>
            <w:proofErr w:type="spellEnd"/>
            <w:r w:rsidRPr="00B7299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муниципального района от «___»________20___г. №____</w:t>
            </w:r>
          </w:p>
        </w:tc>
      </w:tr>
    </w:tbl>
    <w:p w:rsidR="00B72997" w:rsidRDefault="00B72997" w:rsidP="00B7299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B228FE" w:rsidRPr="00B228FE" w:rsidRDefault="00B228FE" w:rsidP="00B7299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228FE">
        <w:rPr>
          <w:rFonts w:ascii="Times New Roman" w:eastAsia="Calibri" w:hAnsi="Times New Roman" w:cs="Times New Roman"/>
          <w:b/>
          <w:sz w:val="28"/>
          <w:szCs w:val="28"/>
        </w:rPr>
        <w:t>Порядок</w:t>
      </w:r>
    </w:p>
    <w:p w:rsidR="00B72997" w:rsidRDefault="00B228FE" w:rsidP="00B7299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228FE">
        <w:rPr>
          <w:rFonts w:ascii="Times New Roman" w:eastAsia="Calibri" w:hAnsi="Times New Roman" w:cs="Times New Roman"/>
          <w:sz w:val="28"/>
          <w:szCs w:val="28"/>
        </w:rPr>
        <w:t>формирования перечня налоговых расходов и проведения</w:t>
      </w:r>
    </w:p>
    <w:p w:rsidR="00B72997" w:rsidRDefault="00B228FE" w:rsidP="00B7299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228FE">
        <w:rPr>
          <w:rFonts w:ascii="Times New Roman" w:eastAsia="Calibri" w:hAnsi="Times New Roman" w:cs="Times New Roman"/>
          <w:sz w:val="28"/>
          <w:szCs w:val="28"/>
        </w:rPr>
        <w:t xml:space="preserve">оценки налоговых расходов </w:t>
      </w:r>
      <w:proofErr w:type="spellStart"/>
      <w:r w:rsidR="00D9195D">
        <w:rPr>
          <w:rFonts w:ascii="Times New Roman" w:eastAsia="Calibri" w:hAnsi="Times New Roman" w:cs="Times New Roman"/>
          <w:sz w:val="28"/>
          <w:szCs w:val="28"/>
        </w:rPr>
        <w:t>Ташкичуйского</w:t>
      </w:r>
      <w:proofErr w:type="spellEnd"/>
      <w:r w:rsidR="00B72997" w:rsidRPr="00B72997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</w:t>
      </w:r>
    </w:p>
    <w:p w:rsidR="00B228FE" w:rsidRPr="00B228FE" w:rsidRDefault="00B72997" w:rsidP="00B72997">
      <w:pPr>
        <w:tabs>
          <w:tab w:val="left" w:pos="4962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B72997">
        <w:rPr>
          <w:rFonts w:ascii="Times New Roman" w:eastAsia="Calibri" w:hAnsi="Times New Roman" w:cs="Times New Roman"/>
          <w:sz w:val="28"/>
          <w:szCs w:val="28"/>
        </w:rPr>
        <w:t>Ютазинского</w:t>
      </w:r>
      <w:proofErr w:type="spellEnd"/>
      <w:r w:rsidRPr="00B72997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</w:t>
      </w:r>
      <w:r w:rsidR="00B228FE" w:rsidRPr="00B228FE">
        <w:rPr>
          <w:rFonts w:ascii="Times New Roman" w:eastAsia="Calibri" w:hAnsi="Times New Roman" w:cs="Times New Roman"/>
          <w:sz w:val="28"/>
          <w:szCs w:val="28"/>
        </w:rPr>
        <w:t>в 2020 году</w:t>
      </w:r>
    </w:p>
    <w:p w:rsidR="00B228FE" w:rsidRPr="00B228FE" w:rsidRDefault="00B228FE" w:rsidP="00B228FE">
      <w:pPr>
        <w:tabs>
          <w:tab w:val="left" w:pos="4962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228FE" w:rsidRPr="00B228FE" w:rsidRDefault="00B228FE" w:rsidP="00B228FE">
      <w:pPr>
        <w:tabs>
          <w:tab w:val="left" w:pos="496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228FE">
        <w:rPr>
          <w:rFonts w:ascii="Times New Roman" w:eastAsia="Calibri" w:hAnsi="Times New Roman" w:cs="Times New Roman"/>
          <w:b/>
          <w:sz w:val="28"/>
          <w:szCs w:val="28"/>
          <w:lang w:val="en-US"/>
        </w:rPr>
        <w:t>I</w:t>
      </w:r>
      <w:r w:rsidRPr="00B228FE">
        <w:rPr>
          <w:rFonts w:ascii="Times New Roman" w:eastAsia="Calibri" w:hAnsi="Times New Roman" w:cs="Times New Roman"/>
          <w:b/>
          <w:sz w:val="28"/>
          <w:szCs w:val="28"/>
        </w:rPr>
        <w:t>. Общие положения</w:t>
      </w:r>
    </w:p>
    <w:p w:rsidR="00B228FE" w:rsidRPr="00B228FE" w:rsidRDefault="00B228FE" w:rsidP="00B228FE">
      <w:pPr>
        <w:spacing w:after="0" w:line="240" w:lineRule="auto"/>
        <w:ind w:left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228FE" w:rsidRPr="00B228FE" w:rsidRDefault="00B228FE" w:rsidP="001178F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28FE">
        <w:rPr>
          <w:rFonts w:ascii="Times New Roman" w:eastAsia="Calibri" w:hAnsi="Times New Roman" w:cs="Times New Roman"/>
          <w:sz w:val="28"/>
          <w:szCs w:val="28"/>
        </w:rPr>
        <w:t xml:space="preserve">1. Настоящий Порядок определяет правила формирования перечня налоговых расходов </w:t>
      </w:r>
      <w:proofErr w:type="spellStart"/>
      <w:r w:rsidR="00D9195D">
        <w:rPr>
          <w:rFonts w:ascii="Times New Roman" w:eastAsia="Calibri" w:hAnsi="Times New Roman" w:cs="Times New Roman"/>
          <w:sz w:val="28"/>
          <w:szCs w:val="28"/>
        </w:rPr>
        <w:t>Ташкичуйского</w:t>
      </w:r>
      <w:proofErr w:type="spellEnd"/>
      <w:r w:rsidR="005A01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178F5" w:rsidRPr="00B72997">
        <w:rPr>
          <w:rFonts w:ascii="Times New Roman" w:eastAsia="Calibri" w:hAnsi="Times New Roman" w:cs="Times New Roman"/>
          <w:sz w:val="28"/>
          <w:szCs w:val="28"/>
        </w:rPr>
        <w:t>сельского поселения</w:t>
      </w:r>
      <w:r w:rsidR="001178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1178F5" w:rsidRPr="00B72997">
        <w:rPr>
          <w:rFonts w:ascii="Times New Roman" w:eastAsia="Calibri" w:hAnsi="Times New Roman" w:cs="Times New Roman"/>
          <w:sz w:val="28"/>
          <w:szCs w:val="28"/>
        </w:rPr>
        <w:t>Ютазинского</w:t>
      </w:r>
      <w:proofErr w:type="spellEnd"/>
      <w:r w:rsidR="001178F5" w:rsidRPr="00B72997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</w:t>
      </w:r>
      <w:r w:rsidRPr="00B228F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178F5">
        <w:rPr>
          <w:rFonts w:ascii="Times New Roman" w:eastAsia="Calibri" w:hAnsi="Times New Roman" w:cs="Times New Roman"/>
          <w:sz w:val="28"/>
          <w:szCs w:val="28"/>
        </w:rPr>
        <w:t xml:space="preserve">Республики Татарстан </w:t>
      </w:r>
      <w:r w:rsidRPr="00B228FE">
        <w:rPr>
          <w:rFonts w:ascii="Times New Roman" w:eastAsia="Calibri" w:hAnsi="Times New Roman" w:cs="Times New Roman"/>
          <w:sz w:val="28"/>
          <w:szCs w:val="28"/>
        </w:rPr>
        <w:t>и оценки налоговых расходов</w:t>
      </w:r>
      <w:r w:rsidR="001178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9195D">
        <w:rPr>
          <w:rFonts w:ascii="Times New Roman" w:eastAsia="Calibri" w:hAnsi="Times New Roman" w:cs="Times New Roman"/>
          <w:sz w:val="28"/>
          <w:szCs w:val="28"/>
        </w:rPr>
        <w:t>Ташкичуйского</w:t>
      </w:r>
      <w:bookmarkStart w:id="0" w:name="_GoBack"/>
      <w:bookmarkEnd w:id="0"/>
      <w:r w:rsidR="005A01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178F5" w:rsidRPr="00B72997">
        <w:rPr>
          <w:rFonts w:ascii="Times New Roman" w:eastAsia="Calibri" w:hAnsi="Times New Roman" w:cs="Times New Roman"/>
          <w:sz w:val="28"/>
          <w:szCs w:val="28"/>
        </w:rPr>
        <w:t>сельского поселения</w:t>
      </w:r>
      <w:r w:rsidR="001178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1178F5" w:rsidRPr="00B72997">
        <w:rPr>
          <w:rFonts w:ascii="Times New Roman" w:eastAsia="Calibri" w:hAnsi="Times New Roman" w:cs="Times New Roman"/>
          <w:sz w:val="28"/>
          <w:szCs w:val="28"/>
        </w:rPr>
        <w:t>Ютазинского</w:t>
      </w:r>
      <w:proofErr w:type="spellEnd"/>
      <w:r w:rsidR="001178F5" w:rsidRPr="00B72997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</w:t>
      </w:r>
      <w:r w:rsidR="001178F5">
        <w:rPr>
          <w:rFonts w:ascii="Times New Roman" w:eastAsia="Calibri" w:hAnsi="Times New Roman" w:cs="Times New Roman"/>
          <w:sz w:val="28"/>
          <w:szCs w:val="28"/>
        </w:rPr>
        <w:t xml:space="preserve">Республики Татарстан </w:t>
      </w:r>
      <w:r w:rsidRPr="00B228FE">
        <w:rPr>
          <w:rFonts w:ascii="Times New Roman" w:eastAsia="Calibri" w:hAnsi="Times New Roman" w:cs="Times New Roman"/>
          <w:sz w:val="28"/>
          <w:szCs w:val="28"/>
        </w:rPr>
        <w:t>(далее – Порядок, муниципальное  образование).</w:t>
      </w:r>
    </w:p>
    <w:p w:rsidR="00B228FE" w:rsidRPr="00B228FE" w:rsidRDefault="00B228FE" w:rsidP="00B228FE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28FE">
        <w:rPr>
          <w:rFonts w:ascii="Times New Roman" w:eastAsia="Calibri" w:hAnsi="Times New Roman" w:cs="Times New Roman"/>
          <w:sz w:val="28"/>
          <w:szCs w:val="28"/>
        </w:rPr>
        <w:t>2. </w:t>
      </w:r>
      <w:proofErr w:type="gramStart"/>
      <w:r w:rsidRPr="00B228FE">
        <w:rPr>
          <w:rFonts w:ascii="Times New Roman" w:eastAsia="Calibri" w:hAnsi="Times New Roman" w:cs="Times New Roman"/>
          <w:sz w:val="28"/>
          <w:szCs w:val="28"/>
        </w:rPr>
        <w:t>В настоящем Порядке используются термины и понятия, установленные</w:t>
      </w:r>
      <w:r w:rsidRPr="00B228FE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B228FE">
        <w:rPr>
          <w:rFonts w:ascii="Times New Roman" w:eastAsia="Calibri" w:hAnsi="Times New Roman" w:cs="Times New Roman"/>
          <w:sz w:val="28"/>
          <w:szCs w:val="28"/>
        </w:rPr>
        <w:t>общими требованиями к оценке налоговых расходов субъектов Российской Федерации и муниципальных образований, утвержденными постановлением Правительства Российской Федерации от 22 июня 2019г. № 796 «Об общих требованиях к оценке налоговых расходов субъектов Российской Федерации и муниципальных образований» (далее -</w:t>
      </w:r>
      <w:r w:rsidR="001178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228FE">
        <w:rPr>
          <w:rFonts w:ascii="Times New Roman" w:eastAsia="Calibri" w:hAnsi="Times New Roman" w:cs="Times New Roman"/>
          <w:sz w:val="28"/>
          <w:szCs w:val="28"/>
        </w:rPr>
        <w:t>Общие требования).</w:t>
      </w:r>
      <w:proofErr w:type="gramEnd"/>
    </w:p>
    <w:p w:rsidR="00B228FE" w:rsidRPr="00B228FE" w:rsidRDefault="00B228FE" w:rsidP="00B228F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" w:name="sub_4"/>
      <w:r w:rsidRPr="00B228FE">
        <w:rPr>
          <w:rFonts w:ascii="Times New Roman" w:eastAsia="Calibri" w:hAnsi="Times New Roman" w:cs="Times New Roman"/>
          <w:sz w:val="24"/>
          <w:szCs w:val="24"/>
        </w:rPr>
        <w:t>3</w:t>
      </w:r>
      <w:r w:rsidRPr="00B228FE">
        <w:rPr>
          <w:rFonts w:ascii="Times New Roman" w:eastAsia="Calibri" w:hAnsi="Times New Roman" w:cs="Times New Roman"/>
          <w:sz w:val="28"/>
          <w:szCs w:val="28"/>
        </w:rPr>
        <w:t>. Отнесение налоговых расходов муниципального образования к муниципальным программам осуществляется исходя из целей муниципальных программ, структурных элементов муниципальных программ и (или) целей социально-экономической политики муниципального образования, не относящихся к муниципальным программам.</w:t>
      </w:r>
    </w:p>
    <w:bookmarkEnd w:id="1"/>
    <w:p w:rsidR="00B228FE" w:rsidRPr="00B228FE" w:rsidRDefault="00B228FE" w:rsidP="00B228FE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28FE">
        <w:rPr>
          <w:rFonts w:ascii="Times New Roman" w:eastAsia="Calibri" w:hAnsi="Times New Roman" w:cs="Times New Roman"/>
          <w:sz w:val="28"/>
          <w:szCs w:val="28"/>
        </w:rPr>
        <w:t>4. В целях оценки налоговых расходов муниципального образования исполнительный комитет муниципального образования:</w:t>
      </w:r>
    </w:p>
    <w:p w:rsidR="00B228FE" w:rsidRPr="00B228FE" w:rsidRDefault="00B228FE" w:rsidP="00B228FE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28FE">
        <w:rPr>
          <w:rFonts w:ascii="Times New Roman" w:eastAsia="Calibri" w:hAnsi="Times New Roman" w:cs="Times New Roman"/>
          <w:sz w:val="28"/>
          <w:szCs w:val="28"/>
        </w:rPr>
        <w:t>формирует перечень налоговых расходов муниципального образования;</w:t>
      </w:r>
    </w:p>
    <w:p w:rsidR="00B228FE" w:rsidRPr="00B228FE" w:rsidRDefault="00B228FE" w:rsidP="00B228FE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28FE">
        <w:rPr>
          <w:rFonts w:ascii="Times New Roman" w:eastAsia="Calibri" w:hAnsi="Times New Roman" w:cs="Times New Roman"/>
          <w:sz w:val="28"/>
          <w:szCs w:val="28"/>
        </w:rPr>
        <w:t>осуществляет анализ и обобщение результатов оценки налоговых расходов муниципального образования.</w:t>
      </w:r>
    </w:p>
    <w:p w:rsidR="00B228FE" w:rsidRPr="00B228FE" w:rsidRDefault="00B228FE" w:rsidP="00B228FE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  <w:highlight w:val="lightGray"/>
        </w:rPr>
      </w:pPr>
    </w:p>
    <w:p w:rsidR="00B228FE" w:rsidRPr="00B228FE" w:rsidRDefault="00B228FE" w:rsidP="00B228FE">
      <w:pPr>
        <w:spacing w:after="0" w:line="240" w:lineRule="auto"/>
        <w:ind w:firstLine="708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228FE">
        <w:rPr>
          <w:rFonts w:ascii="Times New Roman" w:eastAsia="Calibri" w:hAnsi="Times New Roman" w:cs="Times New Roman"/>
          <w:b/>
          <w:sz w:val="28"/>
          <w:szCs w:val="28"/>
          <w:lang w:val="en-US"/>
        </w:rPr>
        <w:t>II</w:t>
      </w:r>
      <w:r w:rsidRPr="00B228FE">
        <w:rPr>
          <w:rFonts w:ascii="Times New Roman" w:eastAsia="Calibri" w:hAnsi="Times New Roman" w:cs="Times New Roman"/>
          <w:b/>
          <w:sz w:val="28"/>
          <w:szCs w:val="28"/>
        </w:rPr>
        <w:t>. Формирование перечня налоговых расходов муниципального образования</w:t>
      </w:r>
    </w:p>
    <w:p w:rsidR="00B228FE" w:rsidRPr="00B228FE" w:rsidRDefault="00B228FE" w:rsidP="00B228FE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228FE" w:rsidRPr="00B228FE" w:rsidRDefault="00B228FE" w:rsidP="00B228FE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28FE">
        <w:rPr>
          <w:rFonts w:ascii="Times New Roman" w:eastAsia="Calibri" w:hAnsi="Times New Roman" w:cs="Times New Roman"/>
          <w:sz w:val="28"/>
          <w:szCs w:val="28"/>
        </w:rPr>
        <w:t>5. Перечень налоговых расходов муниципального образования на очередной финансовый год и плановый период формируется исполнительным комитетом муниципального образования и утверждается до 1 июня текущего года.</w:t>
      </w:r>
    </w:p>
    <w:p w:rsidR="00B228FE" w:rsidRPr="00B228FE" w:rsidRDefault="00B228FE" w:rsidP="00B228FE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28FE">
        <w:rPr>
          <w:rFonts w:ascii="Times New Roman" w:eastAsia="Calibri" w:hAnsi="Times New Roman" w:cs="Times New Roman"/>
          <w:sz w:val="28"/>
          <w:szCs w:val="28"/>
        </w:rPr>
        <w:t>6. Утвержденный Перечень налоговых расходов муниципального образования  размещается на официальном сайте муниципального образования не позднее  1 июля текущего года.</w:t>
      </w:r>
    </w:p>
    <w:p w:rsidR="00B228FE" w:rsidRPr="00B228FE" w:rsidRDefault="00B228FE" w:rsidP="00B228F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28FE">
        <w:rPr>
          <w:rFonts w:ascii="Times New Roman" w:eastAsia="Calibri" w:hAnsi="Times New Roman" w:cs="Times New Roman"/>
          <w:sz w:val="28"/>
          <w:szCs w:val="28"/>
        </w:rPr>
        <w:t xml:space="preserve">7. В целях оценки налоговых расходов муниципального образования Управление Федеральной налоговой службы по Республике Татарстан представляет </w:t>
      </w:r>
      <w:r w:rsidRPr="00B228FE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 исполнительный комитет муниципального образования информацию о фискальных характеристиках налоговых расходов муниципального образования за отчетный финансовый год и за год, предшествующий </w:t>
      </w:r>
      <w:proofErr w:type="gramStart"/>
      <w:r w:rsidRPr="00B228FE">
        <w:rPr>
          <w:rFonts w:ascii="Times New Roman" w:eastAsia="Calibri" w:hAnsi="Times New Roman" w:cs="Times New Roman"/>
          <w:sz w:val="28"/>
          <w:szCs w:val="28"/>
        </w:rPr>
        <w:t>отчетному</w:t>
      </w:r>
      <w:proofErr w:type="gramEnd"/>
      <w:r w:rsidRPr="00B228F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228FE" w:rsidRPr="00B228FE" w:rsidRDefault="00B228FE" w:rsidP="00B228F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28FE">
        <w:rPr>
          <w:rFonts w:ascii="Times New Roman" w:eastAsia="Calibri" w:hAnsi="Times New Roman" w:cs="Times New Roman"/>
          <w:sz w:val="28"/>
          <w:szCs w:val="28"/>
        </w:rPr>
        <w:t xml:space="preserve">8. В целях проведения оценки налоговых расходов муниципального образования исполнительный комитет муниципального образования ежегодно, до 1 августа, направляет в Управление Федеральной налоговой службы по Республике Татарстан сведения о категориях </w:t>
      </w:r>
      <w:proofErr w:type="gramStart"/>
      <w:r w:rsidRPr="00B228FE">
        <w:rPr>
          <w:rFonts w:ascii="Times New Roman" w:eastAsia="Calibri" w:hAnsi="Times New Roman" w:cs="Times New Roman"/>
          <w:sz w:val="28"/>
          <w:szCs w:val="28"/>
        </w:rPr>
        <w:t>плательщиков</w:t>
      </w:r>
      <w:proofErr w:type="gramEnd"/>
      <w:r w:rsidRPr="00B228FE">
        <w:rPr>
          <w:rFonts w:ascii="Times New Roman" w:eastAsia="Calibri" w:hAnsi="Times New Roman" w:cs="Times New Roman"/>
          <w:sz w:val="28"/>
          <w:szCs w:val="28"/>
        </w:rPr>
        <w:t xml:space="preserve"> с указанием обусловливающих соответствующие налоговые расходы муниципального образования нормативных правовых актов муниципального образования, в том числе действовавших в отчетном году и в году, предшествующем отчетному году, и иной информации, предусмотренной </w:t>
      </w:r>
      <w:hyperlink r:id="rId9" w:history="1">
        <w:r w:rsidRPr="00B228FE">
          <w:rPr>
            <w:rFonts w:ascii="Times New Roman" w:eastAsia="Calibri" w:hAnsi="Times New Roman" w:cs="Times New Roman"/>
            <w:sz w:val="28"/>
            <w:szCs w:val="28"/>
          </w:rPr>
          <w:t>приложением</w:t>
        </w:r>
      </w:hyperlink>
      <w:r w:rsidRPr="00B228FE">
        <w:rPr>
          <w:rFonts w:ascii="Times New Roman" w:eastAsia="Calibri" w:hAnsi="Times New Roman" w:cs="Times New Roman"/>
          <w:sz w:val="28"/>
          <w:szCs w:val="28"/>
        </w:rPr>
        <w:t xml:space="preserve"> к настоящему Порядку.</w:t>
      </w:r>
    </w:p>
    <w:p w:rsidR="00B228FE" w:rsidRPr="00B228FE" w:rsidRDefault="00B228FE" w:rsidP="00B228FE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28FE">
        <w:rPr>
          <w:rFonts w:ascii="Times New Roman" w:eastAsia="Calibri" w:hAnsi="Times New Roman" w:cs="Times New Roman"/>
          <w:sz w:val="28"/>
          <w:szCs w:val="28"/>
        </w:rPr>
        <w:t xml:space="preserve">9. В случае принятия нормативных правовых актов, предусматривающих изменение информации, включенной в Перечень налоговых расходов муниципального образования, исполнительный комитет муниципального образования в течение 10 рабочих дней </w:t>
      </w:r>
      <w:proofErr w:type="gramStart"/>
      <w:r w:rsidRPr="00B228FE">
        <w:rPr>
          <w:rFonts w:ascii="Times New Roman" w:eastAsia="Calibri" w:hAnsi="Times New Roman" w:cs="Times New Roman"/>
          <w:sz w:val="28"/>
          <w:szCs w:val="28"/>
        </w:rPr>
        <w:t>с даты вступления</w:t>
      </w:r>
      <w:proofErr w:type="gramEnd"/>
      <w:r w:rsidRPr="00B228FE">
        <w:rPr>
          <w:rFonts w:ascii="Times New Roman" w:eastAsia="Calibri" w:hAnsi="Times New Roman" w:cs="Times New Roman"/>
          <w:sz w:val="28"/>
          <w:szCs w:val="28"/>
        </w:rPr>
        <w:t xml:space="preserve"> в силу соответствующего нормативного правового акта, вносит соответствующие изменения в Перечень налоговых расходов муниципального образования.</w:t>
      </w:r>
    </w:p>
    <w:p w:rsidR="00B228FE" w:rsidRPr="00B228FE" w:rsidRDefault="00B228FE" w:rsidP="00B228FE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228FE" w:rsidRDefault="00B228FE" w:rsidP="00B228FE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bookmarkStart w:id="2" w:name="P53"/>
      <w:bookmarkStart w:id="3" w:name="P55"/>
      <w:bookmarkEnd w:id="2"/>
      <w:bookmarkEnd w:id="3"/>
      <w:r w:rsidRPr="00B228FE">
        <w:rPr>
          <w:rFonts w:ascii="Times New Roman" w:eastAsia="Calibri" w:hAnsi="Times New Roman" w:cs="Times New Roman"/>
          <w:b/>
          <w:sz w:val="28"/>
          <w:szCs w:val="28"/>
          <w:lang w:val="en-US"/>
        </w:rPr>
        <w:t>III</w:t>
      </w:r>
      <w:r w:rsidRPr="00B228FE">
        <w:rPr>
          <w:rFonts w:ascii="Times New Roman" w:eastAsia="Calibri" w:hAnsi="Times New Roman" w:cs="Times New Roman"/>
          <w:b/>
          <w:sz w:val="28"/>
          <w:szCs w:val="28"/>
        </w:rPr>
        <w:t>. Порядок оценки налоговых расходов муниципального образования.</w:t>
      </w:r>
    </w:p>
    <w:p w:rsidR="001178F5" w:rsidRPr="00B228FE" w:rsidRDefault="001178F5" w:rsidP="00B228FE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228FE" w:rsidRPr="00B228FE" w:rsidRDefault="00B228FE" w:rsidP="00B228FE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28FE">
        <w:rPr>
          <w:rFonts w:ascii="Times New Roman" w:eastAsia="Calibri" w:hAnsi="Times New Roman" w:cs="Times New Roman"/>
          <w:sz w:val="28"/>
          <w:szCs w:val="28"/>
        </w:rPr>
        <w:t>10. Оценка налоговых расходов осуществляется исполнительным комитетом муниципального образования и включает:</w:t>
      </w:r>
    </w:p>
    <w:p w:rsidR="00B228FE" w:rsidRPr="00B228FE" w:rsidRDefault="00B228FE" w:rsidP="00B228FE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28FE">
        <w:rPr>
          <w:rFonts w:ascii="Times New Roman" w:eastAsia="Calibri" w:hAnsi="Times New Roman" w:cs="Times New Roman"/>
          <w:sz w:val="28"/>
          <w:szCs w:val="28"/>
        </w:rPr>
        <w:t>-оценку объемов налоговых расходов муниципального образования;</w:t>
      </w:r>
    </w:p>
    <w:p w:rsidR="00B228FE" w:rsidRPr="00B228FE" w:rsidRDefault="00B228FE" w:rsidP="00B228FE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28FE">
        <w:rPr>
          <w:rFonts w:ascii="Times New Roman" w:eastAsia="Calibri" w:hAnsi="Times New Roman" w:cs="Times New Roman"/>
          <w:sz w:val="28"/>
          <w:szCs w:val="28"/>
        </w:rPr>
        <w:t>-оценку эффективности налоговых расходов муниципального образования.</w:t>
      </w:r>
    </w:p>
    <w:p w:rsidR="00B228FE" w:rsidRPr="00B228FE" w:rsidRDefault="00B228FE" w:rsidP="00B228FE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28FE">
        <w:rPr>
          <w:rFonts w:ascii="Times New Roman" w:eastAsia="Calibri" w:hAnsi="Times New Roman" w:cs="Times New Roman"/>
          <w:sz w:val="28"/>
          <w:szCs w:val="28"/>
        </w:rPr>
        <w:t>11. Оценка эффективности налоговых расходов муниципального образования включает:</w:t>
      </w:r>
    </w:p>
    <w:p w:rsidR="00B228FE" w:rsidRPr="00B228FE" w:rsidRDefault="00B228FE" w:rsidP="00B228FE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28FE">
        <w:rPr>
          <w:rFonts w:ascii="Times New Roman" w:eastAsia="Calibri" w:hAnsi="Times New Roman" w:cs="Times New Roman"/>
          <w:sz w:val="28"/>
          <w:szCs w:val="28"/>
        </w:rPr>
        <w:t>- оценку целесообразности налоговых расходов муниципального образования;</w:t>
      </w:r>
    </w:p>
    <w:p w:rsidR="00B228FE" w:rsidRPr="00B228FE" w:rsidRDefault="00B228FE" w:rsidP="00B228FE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28FE">
        <w:rPr>
          <w:rFonts w:ascii="Times New Roman" w:eastAsia="Calibri" w:hAnsi="Times New Roman" w:cs="Times New Roman"/>
          <w:sz w:val="28"/>
          <w:szCs w:val="28"/>
        </w:rPr>
        <w:t>- оценку результативности налоговых расходов муниципального образования.</w:t>
      </w:r>
    </w:p>
    <w:p w:rsidR="00B228FE" w:rsidRPr="00B228FE" w:rsidRDefault="00B228FE" w:rsidP="00B228F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B228FE">
        <w:rPr>
          <w:rFonts w:ascii="Times New Roman" w:eastAsia="Calibri" w:hAnsi="Times New Roman" w:cs="Times New Roman"/>
          <w:sz w:val="28"/>
        </w:rPr>
        <w:t>12. Критериями целесообразности налоговых расходов муниципального образования являются:</w:t>
      </w:r>
    </w:p>
    <w:p w:rsidR="00B228FE" w:rsidRPr="00B228FE" w:rsidRDefault="00B228FE" w:rsidP="00B228F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B228FE">
        <w:rPr>
          <w:rFonts w:ascii="Times New Roman" w:eastAsia="Calibri" w:hAnsi="Times New Roman" w:cs="Times New Roman"/>
          <w:sz w:val="28"/>
        </w:rPr>
        <w:t>соответствие налоговых расходов муниципального образования целям муниципальных программ</w:t>
      </w:r>
      <w:r w:rsidRPr="00B228FE">
        <w:rPr>
          <w:rFonts w:ascii="Times New Roman" w:eastAsia="Calibri" w:hAnsi="Times New Roman" w:cs="Times New Roman"/>
          <w:sz w:val="28"/>
          <w:szCs w:val="28"/>
        </w:rPr>
        <w:t>,</w:t>
      </w:r>
      <w:r w:rsidRPr="00B228FE">
        <w:rPr>
          <w:rFonts w:ascii="Times New Roman" w:eastAsia="Calibri" w:hAnsi="Times New Roman" w:cs="Times New Roman"/>
          <w:sz w:val="28"/>
        </w:rPr>
        <w:t xml:space="preserve">  структурным элементам муниципальных программ и (или) целям социально-экономической политики муниципального образования, не относящимся к муниципальным программам;</w:t>
      </w:r>
    </w:p>
    <w:p w:rsidR="00B228FE" w:rsidRPr="00B228FE" w:rsidRDefault="00B228FE" w:rsidP="00B228F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B228FE">
        <w:rPr>
          <w:rFonts w:ascii="Times New Roman" w:eastAsia="Calibri" w:hAnsi="Times New Roman" w:cs="Times New Roman"/>
          <w:sz w:val="28"/>
        </w:rPr>
        <w:t>востребованность налогоплательщиками предоставленных налоговых льгот, которые характеризуются соотношением численности плательщиков, воспользовавшихся правом на льготы, и общей численности плательщиков  за пятилетний период.</w:t>
      </w:r>
    </w:p>
    <w:p w:rsidR="00B228FE" w:rsidRPr="00B228FE" w:rsidRDefault="00B228FE" w:rsidP="00B228F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B228FE">
        <w:rPr>
          <w:rFonts w:ascii="Times New Roman" w:eastAsia="Calibri" w:hAnsi="Times New Roman" w:cs="Times New Roman"/>
          <w:sz w:val="28"/>
        </w:rPr>
        <w:t xml:space="preserve">В случае несоответствия налоговых расходов муниципального образования хотя бы одному из критериев, указанных в настоящем пункте, </w:t>
      </w:r>
      <w:r w:rsidRPr="00B228FE">
        <w:rPr>
          <w:rFonts w:ascii="Times New Roman" w:eastAsia="Calibri" w:hAnsi="Times New Roman" w:cs="Times New Roman"/>
          <w:sz w:val="28"/>
          <w:szCs w:val="28"/>
        </w:rPr>
        <w:t xml:space="preserve">исполнительному комитету муниципального образования </w:t>
      </w:r>
      <w:r w:rsidRPr="00B228FE">
        <w:rPr>
          <w:rFonts w:ascii="Times New Roman" w:eastAsia="Calibri" w:hAnsi="Times New Roman" w:cs="Times New Roman"/>
          <w:sz w:val="28"/>
        </w:rPr>
        <w:t>надлежит представить предложения о сохранении (уточнении, отмене)  льгот для плательщиков.</w:t>
      </w:r>
    </w:p>
    <w:p w:rsidR="00B228FE" w:rsidRPr="00B228FE" w:rsidRDefault="00B228FE" w:rsidP="00B228F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B228FE">
        <w:rPr>
          <w:rFonts w:ascii="Times New Roman" w:eastAsia="Calibri" w:hAnsi="Times New Roman" w:cs="Times New Roman"/>
          <w:sz w:val="28"/>
        </w:rPr>
        <w:t xml:space="preserve">13. В качестве критерия результативности налогового расхода муниципального образования определяется как минимум один показатель (индикатор) достижения целей муниципальной программы или целей социально-экономической политики муниципального образования, не относящихся к муниципальным программам, либо иной показатель (индикатор), на значение </w:t>
      </w:r>
      <w:r w:rsidRPr="00B228FE">
        <w:rPr>
          <w:rFonts w:ascii="Times New Roman" w:eastAsia="Calibri" w:hAnsi="Times New Roman" w:cs="Times New Roman"/>
          <w:sz w:val="28"/>
        </w:rPr>
        <w:lastRenderedPageBreak/>
        <w:t xml:space="preserve">которого оказывают влияние налоговые расходы муниципального образования. Данный показатель (показатели) определяется за отчетный год, год, предшествующий </w:t>
      </w:r>
      <w:proofErr w:type="gramStart"/>
      <w:r w:rsidRPr="00B228FE">
        <w:rPr>
          <w:rFonts w:ascii="Times New Roman" w:eastAsia="Calibri" w:hAnsi="Times New Roman" w:cs="Times New Roman"/>
          <w:sz w:val="28"/>
        </w:rPr>
        <w:t>отчетному</w:t>
      </w:r>
      <w:proofErr w:type="gramEnd"/>
      <w:r w:rsidRPr="00B228FE">
        <w:rPr>
          <w:rFonts w:ascii="Times New Roman" w:eastAsia="Calibri" w:hAnsi="Times New Roman" w:cs="Times New Roman"/>
          <w:sz w:val="28"/>
        </w:rPr>
        <w:t xml:space="preserve">, на текущий финансовый год, очередной финансовый год и плановый период. </w:t>
      </w:r>
    </w:p>
    <w:p w:rsidR="00B228FE" w:rsidRPr="00B228FE" w:rsidRDefault="00B228FE" w:rsidP="00B228F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</w:rPr>
      </w:pPr>
      <w:r w:rsidRPr="00B228FE">
        <w:rPr>
          <w:rFonts w:ascii="Times New Roman" w:eastAsia="Calibri" w:hAnsi="Times New Roman" w:cs="Times New Roman"/>
          <w:sz w:val="28"/>
        </w:rPr>
        <w:t>Оценке подлежит вклад предусмотренных для плательщиков льгот в изменение значения показателя (индикатора) достижения целей муниципальной программы и (или) целей социально-экономической политики муниципального образования, не относящихся к муниципальным программам, который рассчитывается как разница между значением указанного показателя (индикатора) с учетом льгот и значением указанного показателя (индикатора) без учета льгот.</w:t>
      </w:r>
    </w:p>
    <w:p w:rsidR="00B228FE" w:rsidRPr="00B228FE" w:rsidRDefault="00B228FE" w:rsidP="00B228F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</w:rPr>
      </w:pPr>
      <w:r w:rsidRPr="00B228FE">
        <w:rPr>
          <w:rFonts w:ascii="Times New Roman" w:eastAsia="Calibri" w:hAnsi="Times New Roman" w:cs="Times New Roman"/>
          <w:sz w:val="28"/>
        </w:rPr>
        <w:t>14. Оценка результативности налоговых расходов муниципального образования включает оценку бюджетной эффективности налоговых расходов муниципального образования.</w:t>
      </w:r>
    </w:p>
    <w:p w:rsidR="00B228FE" w:rsidRPr="00B228FE" w:rsidRDefault="00B228FE" w:rsidP="00B228F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</w:rPr>
      </w:pPr>
      <w:r w:rsidRPr="00B228FE">
        <w:rPr>
          <w:rFonts w:ascii="Times New Roman" w:eastAsia="Calibri" w:hAnsi="Times New Roman" w:cs="Times New Roman"/>
          <w:sz w:val="28"/>
        </w:rPr>
        <w:t xml:space="preserve">15. В целях </w:t>
      </w:r>
      <w:proofErr w:type="gramStart"/>
      <w:r w:rsidRPr="00B228FE">
        <w:rPr>
          <w:rFonts w:ascii="Times New Roman" w:eastAsia="Calibri" w:hAnsi="Times New Roman" w:cs="Times New Roman"/>
          <w:sz w:val="28"/>
        </w:rPr>
        <w:t>проведения оценки бюджетной эффективности налоговых расходов муниципального образования</w:t>
      </w:r>
      <w:proofErr w:type="gramEnd"/>
      <w:r w:rsidRPr="00B228FE">
        <w:rPr>
          <w:rFonts w:ascii="Times New Roman" w:eastAsia="Calibri" w:hAnsi="Times New Roman" w:cs="Times New Roman"/>
          <w:sz w:val="28"/>
        </w:rPr>
        <w:t xml:space="preserve"> осуществляются сравнительный анализ результативности предоставления льгот и результативности применения альтернативных механизмов достижения целей муниципальной программы муниципального образования и (или) целей социально-экономической политики муниципального образования, не относящихся к муниципальным программам муниципального образования.</w:t>
      </w:r>
    </w:p>
    <w:p w:rsidR="00B228FE" w:rsidRPr="00B228FE" w:rsidRDefault="00B228FE" w:rsidP="00B228F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</w:rPr>
      </w:pPr>
      <w:r w:rsidRPr="00B228FE">
        <w:rPr>
          <w:rFonts w:ascii="Times New Roman" w:eastAsia="Calibri" w:hAnsi="Times New Roman" w:cs="Times New Roman"/>
          <w:sz w:val="28"/>
        </w:rPr>
        <w:t>16. </w:t>
      </w:r>
      <w:proofErr w:type="gramStart"/>
      <w:r w:rsidRPr="00B228FE">
        <w:rPr>
          <w:rFonts w:ascii="Times New Roman" w:eastAsia="Calibri" w:hAnsi="Times New Roman" w:cs="Times New Roman"/>
          <w:sz w:val="28"/>
        </w:rPr>
        <w:t>Сравнительный анализ включает сравнение объемов расходов бюджета муниципального образования в случае применения альтернативных механизмов достижения целей муниципальной  программы муниципального образования и (или) целей социально-экономической политики муниципального образования, не относящихся к муниципальным программам, и объёмом предоставленных льгот  (расчет прироста показателя (индикатора) достижения целей муниципальной программы муниципального образования и (или) целей социально-экономической политики муниципального образования, не относящихся к муниципальным программам муниципального образования</w:t>
      </w:r>
      <w:proofErr w:type="gramEnd"/>
      <w:r w:rsidRPr="00B228FE">
        <w:rPr>
          <w:rFonts w:ascii="Times New Roman" w:eastAsia="Calibri" w:hAnsi="Times New Roman" w:cs="Times New Roman"/>
          <w:sz w:val="28"/>
        </w:rPr>
        <w:t xml:space="preserve">, на 1 рубль налоговых расходов муниципальных программ муниципального образования и на 1 рубль расходов бюджета муниципального образования для достижения того же показателя (индикатора) в случае применения альтернативных механизмов). </w:t>
      </w:r>
    </w:p>
    <w:p w:rsidR="00B228FE" w:rsidRPr="00B228FE" w:rsidRDefault="00B228FE" w:rsidP="00B228F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</w:rPr>
      </w:pPr>
      <w:r w:rsidRPr="00B228FE">
        <w:rPr>
          <w:rFonts w:ascii="Times New Roman" w:eastAsia="Calibri" w:hAnsi="Times New Roman" w:cs="Times New Roman"/>
          <w:sz w:val="28"/>
        </w:rPr>
        <w:t xml:space="preserve">В качестве альтернативных </w:t>
      </w:r>
      <w:proofErr w:type="gramStart"/>
      <w:r w:rsidRPr="00B228FE">
        <w:rPr>
          <w:rFonts w:ascii="Times New Roman" w:eastAsia="Calibri" w:hAnsi="Times New Roman" w:cs="Times New Roman"/>
          <w:sz w:val="28"/>
        </w:rPr>
        <w:t>механизмов достижения целей муниципальной программы муниципального образования</w:t>
      </w:r>
      <w:proofErr w:type="gramEnd"/>
      <w:r w:rsidRPr="00B228FE">
        <w:rPr>
          <w:rFonts w:ascii="Times New Roman" w:eastAsia="Calibri" w:hAnsi="Times New Roman" w:cs="Times New Roman"/>
          <w:sz w:val="28"/>
        </w:rPr>
        <w:t xml:space="preserve"> и (или) целей социально-экономической политики муниципального образования, не относящихся к муниципальным программам, муниципального образования могут учитываться в том числе:</w:t>
      </w:r>
    </w:p>
    <w:p w:rsidR="00B228FE" w:rsidRPr="00B228FE" w:rsidRDefault="00B228FE" w:rsidP="00B228F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</w:rPr>
      </w:pPr>
      <w:r w:rsidRPr="00B228FE">
        <w:rPr>
          <w:rFonts w:ascii="Times New Roman" w:eastAsia="Calibri" w:hAnsi="Times New Roman" w:cs="Times New Roman"/>
          <w:sz w:val="28"/>
        </w:rPr>
        <w:t>а) субсидии или иные формы непосредственной финансовой поддержки плательщиков, имеющих право на льготы, за счет средств бюджета муниципального образования;</w:t>
      </w:r>
    </w:p>
    <w:p w:rsidR="00B228FE" w:rsidRPr="00B228FE" w:rsidRDefault="00B228FE" w:rsidP="00B228F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</w:rPr>
      </w:pPr>
      <w:r w:rsidRPr="00B228FE">
        <w:rPr>
          <w:rFonts w:ascii="Times New Roman" w:eastAsia="Calibri" w:hAnsi="Times New Roman" w:cs="Times New Roman"/>
          <w:sz w:val="28"/>
        </w:rPr>
        <w:t>б) предоставление муниципальных гарантий по обязательствам плательщиков, имеющих право на льготы;</w:t>
      </w:r>
    </w:p>
    <w:p w:rsidR="00B228FE" w:rsidRPr="00B228FE" w:rsidRDefault="00B228FE" w:rsidP="00B228F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</w:rPr>
      </w:pPr>
      <w:r w:rsidRPr="00B228FE">
        <w:rPr>
          <w:rFonts w:ascii="Times New Roman" w:eastAsia="Calibri" w:hAnsi="Times New Roman" w:cs="Times New Roman"/>
          <w:sz w:val="28"/>
        </w:rPr>
        <w:t>в) совершенствование нормативного регулирования и (или) порядка осуществления контрольно-надзорных функций в сфере деятельности плательщиков, имеющих право на льготы.</w:t>
      </w:r>
    </w:p>
    <w:p w:rsidR="00B228FE" w:rsidRPr="00B228FE" w:rsidRDefault="00B228FE" w:rsidP="00B228FE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28FE">
        <w:rPr>
          <w:rFonts w:ascii="Times New Roman" w:eastAsia="Calibri" w:hAnsi="Times New Roman" w:cs="Times New Roman"/>
          <w:sz w:val="28"/>
          <w:szCs w:val="28"/>
        </w:rPr>
        <w:t>17. Оценка налоговых расходов муниципального образования осуществляется до 1 ок</w:t>
      </w:r>
      <w:r w:rsidR="001178F5">
        <w:rPr>
          <w:rFonts w:ascii="Times New Roman" w:eastAsia="Calibri" w:hAnsi="Times New Roman" w:cs="Times New Roman"/>
          <w:sz w:val="28"/>
          <w:szCs w:val="28"/>
        </w:rPr>
        <w:t>т</w:t>
      </w:r>
      <w:r w:rsidRPr="00B228FE">
        <w:rPr>
          <w:rFonts w:ascii="Times New Roman" w:eastAsia="Calibri" w:hAnsi="Times New Roman" w:cs="Times New Roman"/>
          <w:sz w:val="28"/>
          <w:szCs w:val="28"/>
        </w:rPr>
        <w:t>ября и содержит:</w:t>
      </w:r>
    </w:p>
    <w:p w:rsidR="00B228FE" w:rsidRPr="00B228FE" w:rsidRDefault="00B228FE" w:rsidP="00B228FE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28FE">
        <w:rPr>
          <w:rFonts w:ascii="Times New Roman" w:eastAsia="Calibri" w:hAnsi="Times New Roman" w:cs="Times New Roman"/>
          <w:sz w:val="28"/>
          <w:szCs w:val="28"/>
        </w:rPr>
        <w:lastRenderedPageBreak/>
        <w:t>- информацию по Перечню показателей для проведения оценки налоговых расходов;</w:t>
      </w:r>
    </w:p>
    <w:p w:rsidR="00B228FE" w:rsidRPr="00B228FE" w:rsidRDefault="00B228FE" w:rsidP="00B228FE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28FE">
        <w:rPr>
          <w:rFonts w:ascii="Times New Roman" w:eastAsia="Calibri" w:hAnsi="Times New Roman" w:cs="Times New Roman"/>
          <w:sz w:val="28"/>
          <w:szCs w:val="28"/>
        </w:rPr>
        <w:t xml:space="preserve">- письменные пояснения, содержащие выводы о достижении (не достижении) целевых характеристик налогового расхода, о вкладе налогового расхода в достижение целей муниципальной программы и (или) направлений (целей) социально-экономической политики; </w:t>
      </w:r>
    </w:p>
    <w:p w:rsidR="00B228FE" w:rsidRPr="00B228FE" w:rsidRDefault="00B228FE" w:rsidP="00B228FE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28FE">
        <w:rPr>
          <w:rFonts w:ascii="Times New Roman" w:eastAsia="Calibri" w:hAnsi="Times New Roman" w:cs="Times New Roman"/>
          <w:sz w:val="28"/>
          <w:szCs w:val="28"/>
        </w:rPr>
        <w:t>- предложения о наличии (отсутствии) более результативных альтернативных механизмов их достижения;</w:t>
      </w:r>
    </w:p>
    <w:p w:rsidR="00B228FE" w:rsidRPr="00B228FE" w:rsidRDefault="00B228FE" w:rsidP="00B228FE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28FE">
        <w:rPr>
          <w:rFonts w:ascii="Times New Roman" w:eastAsia="Calibri" w:hAnsi="Times New Roman" w:cs="Times New Roman"/>
          <w:sz w:val="28"/>
          <w:szCs w:val="28"/>
        </w:rPr>
        <w:t>- предложения по сохранению, уточнению (отмене) налоговых расходов, по установлению новых налоговых расходов.</w:t>
      </w:r>
    </w:p>
    <w:p w:rsidR="00B228FE" w:rsidRPr="00B228FE" w:rsidRDefault="00B228FE" w:rsidP="00B228FE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28FE">
        <w:rPr>
          <w:rFonts w:ascii="Times New Roman" w:eastAsia="Calibri" w:hAnsi="Times New Roman" w:cs="Times New Roman"/>
          <w:sz w:val="28"/>
          <w:szCs w:val="28"/>
        </w:rPr>
        <w:t>18. Результаты оценки налоговых расходов муниципального образования учитываются при формировании основных направлений бюджетной и налоговой политики муниципального образования, а также при проведении оценки эффективности реализации муниципальных программ.</w:t>
      </w:r>
    </w:p>
    <w:p w:rsidR="00B228FE" w:rsidRPr="00B228FE" w:rsidRDefault="00B228FE" w:rsidP="00B228F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B228FE" w:rsidRPr="00B228FE" w:rsidRDefault="00B228FE" w:rsidP="00B228F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B228FE" w:rsidRPr="00B228FE" w:rsidRDefault="00B228FE" w:rsidP="00B228F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B228FE" w:rsidRPr="00B228FE" w:rsidRDefault="00B228FE" w:rsidP="00B228F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B228FE" w:rsidRPr="00B228FE" w:rsidRDefault="00B228FE" w:rsidP="00B228F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B228FE" w:rsidRPr="00B228FE" w:rsidRDefault="00B228FE" w:rsidP="00B228F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B228FE" w:rsidRDefault="00B228FE" w:rsidP="00B228F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1178F5" w:rsidRDefault="001178F5" w:rsidP="00B228F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1178F5" w:rsidRDefault="001178F5" w:rsidP="00B228F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1178F5" w:rsidRDefault="001178F5" w:rsidP="00B228F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1178F5" w:rsidRDefault="001178F5" w:rsidP="00B228F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1178F5" w:rsidRDefault="001178F5" w:rsidP="00B228F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1178F5" w:rsidRDefault="001178F5" w:rsidP="00B228F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1178F5" w:rsidRDefault="001178F5" w:rsidP="00B228F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1178F5" w:rsidRDefault="001178F5" w:rsidP="00B228F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1178F5" w:rsidRDefault="001178F5" w:rsidP="00B228F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1178F5" w:rsidRDefault="001178F5" w:rsidP="00B228F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1178F5" w:rsidRDefault="001178F5" w:rsidP="00B228F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1178F5" w:rsidRDefault="001178F5" w:rsidP="00B228F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1178F5" w:rsidRDefault="001178F5" w:rsidP="00B228F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1178F5" w:rsidRDefault="001178F5" w:rsidP="00B228F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1178F5" w:rsidRPr="00B228FE" w:rsidRDefault="001178F5" w:rsidP="00B228F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B228FE" w:rsidRPr="00B228FE" w:rsidRDefault="00B228FE" w:rsidP="00B228F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B228FE" w:rsidRPr="00B228FE" w:rsidRDefault="00B228FE" w:rsidP="00B228F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tbl>
      <w:tblPr>
        <w:tblStyle w:val="2"/>
        <w:tblW w:w="0" w:type="auto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B228FE" w:rsidRPr="00B228FE" w:rsidTr="001178F5">
        <w:trPr>
          <w:trHeight w:val="1133"/>
        </w:trPr>
        <w:tc>
          <w:tcPr>
            <w:tcW w:w="4536" w:type="dxa"/>
          </w:tcPr>
          <w:p w:rsidR="00B228FE" w:rsidRPr="00B228FE" w:rsidRDefault="00B228FE" w:rsidP="005A015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28FE">
              <w:rPr>
                <w:rFonts w:ascii="Times New Roman" w:eastAsia="Calibri" w:hAnsi="Times New Roman" w:cs="Times New Roman"/>
                <w:sz w:val="24"/>
                <w:szCs w:val="24"/>
              </w:rPr>
              <w:t>Приложение</w:t>
            </w:r>
            <w:r w:rsidR="001178F5" w:rsidRPr="001178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228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 Порядку формирования перечня налоговых расходов </w:t>
            </w:r>
            <w:proofErr w:type="spellStart"/>
            <w:r w:rsidR="001178F5" w:rsidRPr="001178F5">
              <w:rPr>
                <w:rFonts w:ascii="Times New Roman" w:eastAsia="Calibri" w:hAnsi="Times New Roman" w:cs="Times New Roman"/>
                <w:sz w:val="24"/>
                <w:szCs w:val="24"/>
              </w:rPr>
              <w:t>Байряки</w:t>
            </w:r>
            <w:r w:rsidR="005A0155">
              <w:rPr>
                <w:rFonts w:ascii="Times New Roman" w:eastAsia="Calibri" w:hAnsi="Times New Roman" w:cs="Times New Roman"/>
                <w:sz w:val="24"/>
                <w:szCs w:val="24"/>
              </w:rPr>
              <w:t>-Тамакского</w:t>
            </w:r>
            <w:proofErr w:type="spellEnd"/>
            <w:r w:rsidR="001178F5" w:rsidRPr="001178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 </w:t>
            </w:r>
            <w:proofErr w:type="spellStart"/>
            <w:r w:rsidR="001178F5" w:rsidRPr="001178F5">
              <w:rPr>
                <w:rFonts w:ascii="Times New Roman" w:eastAsia="Calibri" w:hAnsi="Times New Roman" w:cs="Times New Roman"/>
                <w:sz w:val="24"/>
                <w:szCs w:val="24"/>
              </w:rPr>
              <w:t>Ютазинского</w:t>
            </w:r>
            <w:proofErr w:type="spellEnd"/>
            <w:r w:rsidR="001178F5" w:rsidRPr="001178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</w:tr>
    </w:tbl>
    <w:p w:rsidR="001178F5" w:rsidRPr="001178F5" w:rsidRDefault="001178F5" w:rsidP="00B228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16"/>
          <w:szCs w:val="16"/>
          <w:lang w:eastAsia="ru-RU"/>
        </w:rPr>
      </w:pPr>
    </w:p>
    <w:p w:rsidR="00B228FE" w:rsidRPr="00B228FE" w:rsidRDefault="00B228FE" w:rsidP="00B228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</w:pPr>
      <w:r w:rsidRPr="00B228FE"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  <w:t xml:space="preserve">Перечень показателей для проведения оценки налоговых расходов </w:t>
      </w:r>
    </w:p>
    <w:p w:rsidR="00B228FE" w:rsidRPr="00B228FE" w:rsidRDefault="001178F5" w:rsidP="00B228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  <w:t>Байряки</w:t>
      </w:r>
      <w:r w:rsidR="005A0155"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  <w:t>-Тамакского</w:t>
      </w:r>
      <w:proofErr w:type="spellEnd"/>
      <w:r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  <w:t>Ютазинского</w:t>
      </w:r>
      <w:proofErr w:type="spellEnd"/>
      <w:r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  <w:t xml:space="preserve"> муниципального района</w:t>
      </w:r>
    </w:p>
    <w:p w:rsidR="00B228FE" w:rsidRPr="00B228FE" w:rsidRDefault="00B228FE" w:rsidP="00B228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16"/>
          <w:szCs w:val="16"/>
          <w:lang w:eastAsia="ru-RU"/>
        </w:rPr>
      </w:pP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6237"/>
        <w:gridCol w:w="3260"/>
      </w:tblGrid>
      <w:tr w:rsidR="00B228FE" w:rsidRPr="00B228FE" w:rsidTr="001178F5">
        <w:tc>
          <w:tcPr>
            <w:tcW w:w="6805" w:type="dxa"/>
            <w:gridSpan w:val="2"/>
          </w:tcPr>
          <w:p w:rsidR="00B228FE" w:rsidRPr="00B228FE" w:rsidRDefault="00B228FE" w:rsidP="00B228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228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показателя</w:t>
            </w:r>
          </w:p>
        </w:tc>
        <w:tc>
          <w:tcPr>
            <w:tcW w:w="3260" w:type="dxa"/>
          </w:tcPr>
          <w:p w:rsidR="00B228FE" w:rsidRPr="00B228FE" w:rsidRDefault="00B228FE" w:rsidP="00B228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228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Источник данных</w:t>
            </w:r>
          </w:p>
        </w:tc>
      </w:tr>
      <w:tr w:rsidR="00B228FE" w:rsidRPr="00B228FE" w:rsidTr="001178F5">
        <w:tc>
          <w:tcPr>
            <w:tcW w:w="10065" w:type="dxa"/>
            <w:gridSpan w:val="3"/>
          </w:tcPr>
          <w:p w:rsidR="00B228FE" w:rsidRPr="00B228FE" w:rsidRDefault="00B228FE" w:rsidP="00B228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228FE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lastRenderedPageBreak/>
              <w:t>I</w:t>
            </w:r>
            <w:r w:rsidRPr="00B228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.Нормативные и целевые характеристики налогового расхода</w:t>
            </w:r>
            <w:r w:rsidRPr="00B228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муниципального образования</w:t>
            </w:r>
          </w:p>
        </w:tc>
      </w:tr>
      <w:tr w:rsidR="00B228FE" w:rsidRPr="00B228FE" w:rsidTr="001178F5">
        <w:tc>
          <w:tcPr>
            <w:tcW w:w="568" w:type="dxa"/>
            <w:vAlign w:val="center"/>
          </w:tcPr>
          <w:p w:rsidR="00B228FE" w:rsidRPr="00B228FE" w:rsidRDefault="00B228FE" w:rsidP="001178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228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6237" w:type="dxa"/>
          </w:tcPr>
          <w:p w:rsidR="00B228FE" w:rsidRPr="00B228FE" w:rsidRDefault="00B228FE" w:rsidP="00B228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228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Нормативный правовой акт муниципального образования, устанавливающий </w:t>
            </w:r>
            <w:r w:rsidRPr="00B228FE">
              <w:rPr>
                <w:rFonts w:ascii="Times New Roman" w:eastAsia="Calibri" w:hAnsi="Times New Roman" w:cs="Times New Roman"/>
                <w:sz w:val="26"/>
                <w:szCs w:val="26"/>
              </w:rPr>
              <w:t>налоговые льготы, освобождения и иные преференции</w:t>
            </w:r>
            <w:r w:rsidRPr="00B228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налогам</w:t>
            </w:r>
          </w:p>
        </w:tc>
        <w:tc>
          <w:tcPr>
            <w:tcW w:w="3260" w:type="dxa"/>
            <w:vAlign w:val="center"/>
          </w:tcPr>
          <w:p w:rsidR="00B228FE" w:rsidRPr="00B228FE" w:rsidRDefault="00B228FE" w:rsidP="001178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228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B228FE" w:rsidRPr="00B228FE" w:rsidTr="001178F5">
        <w:tc>
          <w:tcPr>
            <w:tcW w:w="568" w:type="dxa"/>
            <w:vAlign w:val="center"/>
          </w:tcPr>
          <w:p w:rsidR="00B228FE" w:rsidRPr="00B228FE" w:rsidRDefault="00B228FE" w:rsidP="001178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228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6237" w:type="dxa"/>
          </w:tcPr>
          <w:p w:rsidR="00B228FE" w:rsidRPr="00B228FE" w:rsidRDefault="00B228FE" w:rsidP="00B228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228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Условия предоставления </w:t>
            </w:r>
            <w:r w:rsidRPr="00B228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налоговых льгот, освобождений и иных преференций, установленных </w:t>
            </w:r>
            <w:r w:rsidRPr="00B228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нормативными правовыми актами муниципального образования</w:t>
            </w:r>
          </w:p>
        </w:tc>
        <w:tc>
          <w:tcPr>
            <w:tcW w:w="3260" w:type="dxa"/>
            <w:vAlign w:val="center"/>
          </w:tcPr>
          <w:p w:rsidR="00B228FE" w:rsidRPr="00B228FE" w:rsidRDefault="00B228FE" w:rsidP="001178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228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B228FE" w:rsidRPr="00B228FE" w:rsidTr="001178F5">
        <w:tc>
          <w:tcPr>
            <w:tcW w:w="568" w:type="dxa"/>
            <w:vAlign w:val="center"/>
          </w:tcPr>
          <w:p w:rsidR="00B228FE" w:rsidRPr="00B228FE" w:rsidRDefault="00B228FE" w:rsidP="001178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228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6237" w:type="dxa"/>
          </w:tcPr>
          <w:p w:rsidR="00B228FE" w:rsidRPr="00B228FE" w:rsidRDefault="00B228FE" w:rsidP="00B228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228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Целевая категория плательщиков налогов, для которых предусмотрены налоговые льготы, освобождения и иные преференции</w:t>
            </w:r>
          </w:p>
        </w:tc>
        <w:tc>
          <w:tcPr>
            <w:tcW w:w="3260" w:type="dxa"/>
            <w:vAlign w:val="center"/>
          </w:tcPr>
          <w:p w:rsidR="00B228FE" w:rsidRPr="00B228FE" w:rsidRDefault="00B228FE" w:rsidP="001178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B228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B228FE" w:rsidRPr="00B228FE" w:rsidTr="001178F5">
        <w:tc>
          <w:tcPr>
            <w:tcW w:w="568" w:type="dxa"/>
            <w:vAlign w:val="center"/>
          </w:tcPr>
          <w:p w:rsidR="00B228FE" w:rsidRPr="00B228FE" w:rsidRDefault="00B228FE" w:rsidP="001178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228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6237" w:type="dxa"/>
          </w:tcPr>
          <w:p w:rsidR="00B228FE" w:rsidRPr="00B228FE" w:rsidRDefault="00B228FE" w:rsidP="00B228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228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Дата вступления в силу положений  нормативных правовых актов муниципального образования, устанавливающих </w:t>
            </w:r>
            <w:r w:rsidRPr="00B228FE">
              <w:rPr>
                <w:rFonts w:ascii="Times New Roman" w:eastAsia="Calibri" w:hAnsi="Times New Roman" w:cs="Times New Roman"/>
                <w:sz w:val="26"/>
                <w:szCs w:val="26"/>
              </w:rPr>
              <w:t>налоговые льготы, освобождения и иные преференции</w:t>
            </w:r>
            <w:r w:rsidRPr="00B228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налогам</w:t>
            </w:r>
          </w:p>
        </w:tc>
        <w:tc>
          <w:tcPr>
            <w:tcW w:w="3260" w:type="dxa"/>
            <w:vAlign w:val="center"/>
          </w:tcPr>
          <w:p w:rsidR="00B228FE" w:rsidRPr="00B228FE" w:rsidRDefault="00B228FE" w:rsidP="001178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228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B228FE" w:rsidRPr="00B228FE" w:rsidTr="001178F5">
        <w:tc>
          <w:tcPr>
            <w:tcW w:w="568" w:type="dxa"/>
            <w:vAlign w:val="center"/>
          </w:tcPr>
          <w:p w:rsidR="00B228FE" w:rsidRPr="00B228FE" w:rsidRDefault="00B228FE" w:rsidP="001178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228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6237" w:type="dxa"/>
          </w:tcPr>
          <w:p w:rsidR="00B228FE" w:rsidRPr="00B228FE" w:rsidRDefault="00B228FE" w:rsidP="00B228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228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Дата начала </w:t>
            </w:r>
            <w:proofErr w:type="gramStart"/>
            <w:r w:rsidRPr="00B228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действия</w:t>
            </w:r>
            <w:proofErr w:type="gramEnd"/>
            <w:r w:rsidRPr="00B228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предоставленного нормативными правовыми актами муниципального образования права на </w:t>
            </w:r>
            <w:r w:rsidRPr="00B228FE">
              <w:rPr>
                <w:rFonts w:ascii="Times New Roman" w:eastAsia="Calibri" w:hAnsi="Times New Roman" w:cs="Times New Roman"/>
                <w:sz w:val="26"/>
                <w:szCs w:val="26"/>
              </w:rPr>
              <w:t>налоговые льготы, освобождения и иные преференции по налогам</w:t>
            </w:r>
          </w:p>
        </w:tc>
        <w:tc>
          <w:tcPr>
            <w:tcW w:w="3260" w:type="dxa"/>
            <w:vAlign w:val="center"/>
          </w:tcPr>
          <w:p w:rsidR="00B228FE" w:rsidRPr="00B228FE" w:rsidRDefault="00B228FE" w:rsidP="001178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228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B228FE" w:rsidRPr="00B228FE" w:rsidTr="001178F5">
        <w:tc>
          <w:tcPr>
            <w:tcW w:w="568" w:type="dxa"/>
            <w:vAlign w:val="center"/>
          </w:tcPr>
          <w:p w:rsidR="00B228FE" w:rsidRPr="00B228FE" w:rsidRDefault="00B228FE" w:rsidP="001178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228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6237" w:type="dxa"/>
          </w:tcPr>
          <w:p w:rsidR="00B228FE" w:rsidRPr="00B228FE" w:rsidRDefault="00B228FE" w:rsidP="00B228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228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Период действия </w:t>
            </w:r>
            <w:r w:rsidRPr="00B228FE">
              <w:rPr>
                <w:rFonts w:ascii="Times New Roman" w:eastAsia="Calibri" w:hAnsi="Times New Roman" w:cs="Times New Roman"/>
                <w:sz w:val="26"/>
                <w:szCs w:val="26"/>
              </w:rPr>
              <w:t>налоговых льгот, освобождений и иных преференций</w:t>
            </w:r>
            <w:r w:rsidRPr="00B228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налогам, предоставленных  нормативными правовыми актами муниципального образования</w:t>
            </w:r>
          </w:p>
        </w:tc>
        <w:tc>
          <w:tcPr>
            <w:tcW w:w="3260" w:type="dxa"/>
            <w:vAlign w:val="center"/>
          </w:tcPr>
          <w:p w:rsidR="00B228FE" w:rsidRPr="00B228FE" w:rsidRDefault="00B228FE" w:rsidP="001178F5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B228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B228FE" w:rsidRPr="00B228FE" w:rsidTr="001178F5">
        <w:tc>
          <w:tcPr>
            <w:tcW w:w="568" w:type="dxa"/>
            <w:vAlign w:val="center"/>
          </w:tcPr>
          <w:p w:rsidR="00B228FE" w:rsidRPr="00B228FE" w:rsidRDefault="00B228FE" w:rsidP="001178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228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6237" w:type="dxa"/>
          </w:tcPr>
          <w:p w:rsidR="00B228FE" w:rsidRPr="00B228FE" w:rsidRDefault="00B228FE" w:rsidP="00B228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228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Дата прекращения действия </w:t>
            </w:r>
            <w:r w:rsidRPr="00B228FE">
              <w:rPr>
                <w:rFonts w:ascii="Times New Roman" w:eastAsia="Calibri" w:hAnsi="Times New Roman" w:cs="Times New Roman"/>
                <w:sz w:val="26"/>
                <w:szCs w:val="26"/>
              </w:rPr>
              <w:t>налоговых льгот, освобождений и иных преференций по налогам, установленная</w:t>
            </w:r>
            <w:r w:rsidRPr="00B228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нормативными правовыми актами муниципального образования</w:t>
            </w:r>
          </w:p>
        </w:tc>
        <w:tc>
          <w:tcPr>
            <w:tcW w:w="3260" w:type="dxa"/>
            <w:vAlign w:val="center"/>
          </w:tcPr>
          <w:p w:rsidR="00B228FE" w:rsidRPr="00B228FE" w:rsidRDefault="00B228FE" w:rsidP="001178F5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B228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B228FE" w:rsidRPr="00B228FE" w:rsidTr="001178F5">
        <w:tc>
          <w:tcPr>
            <w:tcW w:w="568" w:type="dxa"/>
            <w:vAlign w:val="center"/>
          </w:tcPr>
          <w:p w:rsidR="00B228FE" w:rsidRPr="00B228FE" w:rsidRDefault="00B228FE" w:rsidP="001178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228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</w:t>
            </w:r>
          </w:p>
        </w:tc>
        <w:tc>
          <w:tcPr>
            <w:tcW w:w="6237" w:type="dxa"/>
            <w:vAlign w:val="center"/>
          </w:tcPr>
          <w:p w:rsidR="00B228FE" w:rsidRPr="00B228FE" w:rsidRDefault="00B228FE" w:rsidP="001178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228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Наименование </w:t>
            </w:r>
            <w:r w:rsidRPr="00B228FE">
              <w:rPr>
                <w:rFonts w:ascii="Times New Roman" w:eastAsia="Calibri" w:hAnsi="Times New Roman" w:cs="Times New Roman"/>
                <w:sz w:val="26"/>
                <w:szCs w:val="26"/>
              </w:rPr>
              <w:t>налоговых льгот, освобождений и иных преференций по налогам</w:t>
            </w:r>
          </w:p>
        </w:tc>
        <w:tc>
          <w:tcPr>
            <w:tcW w:w="3260" w:type="dxa"/>
            <w:vAlign w:val="center"/>
          </w:tcPr>
          <w:p w:rsidR="00B228FE" w:rsidRPr="00B228FE" w:rsidRDefault="00B228FE" w:rsidP="001178F5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B228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B228FE" w:rsidRPr="00B228FE" w:rsidTr="001178F5">
        <w:trPr>
          <w:trHeight w:val="330"/>
        </w:trPr>
        <w:tc>
          <w:tcPr>
            <w:tcW w:w="568" w:type="dxa"/>
            <w:vAlign w:val="center"/>
          </w:tcPr>
          <w:p w:rsidR="00B228FE" w:rsidRPr="00B228FE" w:rsidRDefault="00B228FE" w:rsidP="001178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28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6237" w:type="dxa"/>
          </w:tcPr>
          <w:p w:rsidR="00B228FE" w:rsidRPr="00B228FE" w:rsidRDefault="00B228FE" w:rsidP="00B228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228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Целевая категория налогового расхода (социальная поддержка, стимулирующая или техническая льгота)</w:t>
            </w:r>
          </w:p>
        </w:tc>
        <w:tc>
          <w:tcPr>
            <w:tcW w:w="3260" w:type="dxa"/>
            <w:vAlign w:val="center"/>
          </w:tcPr>
          <w:p w:rsidR="00B228FE" w:rsidRPr="00B228FE" w:rsidRDefault="00B228FE" w:rsidP="001178F5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B228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B228FE" w:rsidRPr="00B228FE" w:rsidTr="001178F5">
        <w:tc>
          <w:tcPr>
            <w:tcW w:w="568" w:type="dxa"/>
            <w:vAlign w:val="center"/>
          </w:tcPr>
          <w:p w:rsidR="00B228FE" w:rsidRPr="00B228FE" w:rsidRDefault="00B228FE" w:rsidP="001178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228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10.</w:t>
            </w:r>
          </w:p>
        </w:tc>
        <w:tc>
          <w:tcPr>
            <w:tcW w:w="6237" w:type="dxa"/>
          </w:tcPr>
          <w:p w:rsidR="00B228FE" w:rsidRPr="00B228FE" w:rsidRDefault="00B228FE" w:rsidP="00B228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228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Цели предоставления  </w:t>
            </w:r>
            <w:r w:rsidRPr="00B228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налоговых льгот, освобождений и иных преференций для плательщиков налогов, установленных </w:t>
            </w:r>
            <w:r w:rsidRPr="00B228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нормативными правовыми актами муниципального образования</w:t>
            </w:r>
            <w:r w:rsidRPr="00B228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:rsidR="00B228FE" w:rsidRPr="00B228FE" w:rsidRDefault="00B228FE" w:rsidP="001178F5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B228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B228FE" w:rsidRPr="00B228FE" w:rsidTr="001178F5">
        <w:tc>
          <w:tcPr>
            <w:tcW w:w="568" w:type="dxa"/>
            <w:vAlign w:val="center"/>
          </w:tcPr>
          <w:p w:rsidR="00B228FE" w:rsidRPr="00B228FE" w:rsidRDefault="00B228FE" w:rsidP="001178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228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</w:t>
            </w:r>
          </w:p>
        </w:tc>
        <w:tc>
          <w:tcPr>
            <w:tcW w:w="6237" w:type="dxa"/>
          </w:tcPr>
          <w:p w:rsidR="00B228FE" w:rsidRPr="00B228FE" w:rsidRDefault="00B228FE" w:rsidP="00B228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228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Наименования налогов, по которым предусматриваются </w:t>
            </w:r>
            <w:r w:rsidRPr="00B228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налоговые льготы, освобождения и иные преференции, установленные  </w:t>
            </w:r>
            <w:r w:rsidRPr="00B228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нормативными правовыми актами муниципального образования</w:t>
            </w:r>
          </w:p>
        </w:tc>
        <w:tc>
          <w:tcPr>
            <w:tcW w:w="3260" w:type="dxa"/>
            <w:vAlign w:val="center"/>
          </w:tcPr>
          <w:p w:rsidR="00B228FE" w:rsidRPr="00B228FE" w:rsidRDefault="00B228FE" w:rsidP="001178F5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B228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B228FE" w:rsidRPr="00B228FE" w:rsidTr="001178F5">
        <w:tc>
          <w:tcPr>
            <w:tcW w:w="568" w:type="dxa"/>
            <w:vAlign w:val="center"/>
          </w:tcPr>
          <w:p w:rsidR="00B228FE" w:rsidRPr="00B228FE" w:rsidRDefault="00B228FE" w:rsidP="001178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228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12.</w:t>
            </w:r>
          </w:p>
        </w:tc>
        <w:tc>
          <w:tcPr>
            <w:tcW w:w="6237" w:type="dxa"/>
          </w:tcPr>
          <w:p w:rsidR="00B228FE" w:rsidRPr="00B228FE" w:rsidRDefault="00B228FE" w:rsidP="00B228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228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Вид </w:t>
            </w:r>
            <w:r w:rsidRPr="00B228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налоговых льгот, освобождений и иных </w:t>
            </w:r>
            <w:r w:rsidRPr="00B228FE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преференций, определяющий особенности предоставленных отдельным категориям плательщиков налогов преимуществ по сравнению с другими плательщиками</w:t>
            </w:r>
          </w:p>
        </w:tc>
        <w:tc>
          <w:tcPr>
            <w:tcW w:w="3260" w:type="dxa"/>
            <w:vAlign w:val="center"/>
          </w:tcPr>
          <w:p w:rsidR="00B228FE" w:rsidRPr="00B228FE" w:rsidRDefault="00B228FE" w:rsidP="001178F5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B228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Исполнительный комитет </w:t>
            </w:r>
            <w:r w:rsidRPr="00B228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муниципального образования</w:t>
            </w:r>
          </w:p>
        </w:tc>
      </w:tr>
      <w:tr w:rsidR="00B228FE" w:rsidRPr="00B228FE" w:rsidTr="001178F5">
        <w:trPr>
          <w:trHeight w:val="957"/>
        </w:trPr>
        <w:tc>
          <w:tcPr>
            <w:tcW w:w="568" w:type="dxa"/>
            <w:vAlign w:val="center"/>
          </w:tcPr>
          <w:p w:rsidR="00B228FE" w:rsidRPr="00B228FE" w:rsidRDefault="00B228FE" w:rsidP="001178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228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13.</w:t>
            </w:r>
          </w:p>
        </w:tc>
        <w:tc>
          <w:tcPr>
            <w:tcW w:w="6237" w:type="dxa"/>
          </w:tcPr>
          <w:p w:rsidR="00B228FE" w:rsidRPr="00B228FE" w:rsidRDefault="00B228FE" w:rsidP="00B228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228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Размер налоговой ставки, в пределах которой предоставляются налоговые льготы, освобождения и  иные преференции по налогам</w:t>
            </w:r>
          </w:p>
        </w:tc>
        <w:tc>
          <w:tcPr>
            <w:tcW w:w="3260" w:type="dxa"/>
            <w:vAlign w:val="center"/>
          </w:tcPr>
          <w:p w:rsidR="00B228FE" w:rsidRPr="00B228FE" w:rsidRDefault="00B228FE" w:rsidP="001178F5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B228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B228FE" w:rsidRPr="00B228FE" w:rsidTr="001178F5">
        <w:tc>
          <w:tcPr>
            <w:tcW w:w="568" w:type="dxa"/>
            <w:vAlign w:val="center"/>
          </w:tcPr>
          <w:p w:rsidR="00B228FE" w:rsidRPr="00B228FE" w:rsidRDefault="00B228FE" w:rsidP="001178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228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14.</w:t>
            </w:r>
          </w:p>
        </w:tc>
        <w:tc>
          <w:tcPr>
            <w:tcW w:w="6237" w:type="dxa"/>
          </w:tcPr>
          <w:p w:rsidR="00B228FE" w:rsidRPr="00B228FE" w:rsidRDefault="00B228FE" w:rsidP="001178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228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Показатель (индикатор) достижения целей муниципальных программ и (или) целей социально-экономической политики муниципального образования, не относящихся к государственным программам, в связи с предоставлением налоговых льгот, освобождений  и иных преференций по налогам </w:t>
            </w:r>
          </w:p>
        </w:tc>
        <w:tc>
          <w:tcPr>
            <w:tcW w:w="3260" w:type="dxa"/>
            <w:vAlign w:val="center"/>
          </w:tcPr>
          <w:p w:rsidR="00B228FE" w:rsidRPr="00B228FE" w:rsidRDefault="00B228FE" w:rsidP="001178F5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B228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B228FE" w:rsidRPr="00B228FE" w:rsidTr="001178F5">
        <w:trPr>
          <w:trHeight w:val="292"/>
        </w:trPr>
        <w:tc>
          <w:tcPr>
            <w:tcW w:w="10065" w:type="dxa"/>
            <w:gridSpan w:val="3"/>
          </w:tcPr>
          <w:p w:rsidR="00B228FE" w:rsidRPr="00B228FE" w:rsidRDefault="00B228FE" w:rsidP="00B22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228FE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II</w:t>
            </w:r>
            <w:r w:rsidRPr="00B228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Фискальные</w:t>
            </w:r>
            <w:r w:rsidRPr="00B228FE">
              <w:rPr>
                <w:rFonts w:ascii="Calibri" w:eastAsia="Calibri" w:hAnsi="Calibri" w:cs="Times New Roman"/>
                <w:sz w:val="26"/>
                <w:szCs w:val="26"/>
              </w:rPr>
              <w:t xml:space="preserve"> </w:t>
            </w:r>
            <w:r w:rsidRPr="00B228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характеристики налогового расхода</w:t>
            </w:r>
            <w:r w:rsidRPr="00B228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228FE" w:rsidRPr="00B228FE" w:rsidTr="001178F5">
        <w:tc>
          <w:tcPr>
            <w:tcW w:w="568" w:type="dxa"/>
            <w:vAlign w:val="center"/>
          </w:tcPr>
          <w:p w:rsidR="00B228FE" w:rsidRPr="00B228FE" w:rsidRDefault="00B228FE" w:rsidP="001178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228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15.</w:t>
            </w:r>
          </w:p>
        </w:tc>
        <w:tc>
          <w:tcPr>
            <w:tcW w:w="6237" w:type="dxa"/>
          </w:tcPr>
          <w:p w:rsidR="00B228FE" w:rsidRPr="00B228FE" w:rsidRDefault="00B228FE" w:rsidP="00B228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228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Объем налоговых льгот, освобождений и иных преференций, предоставленных для плательщиков налогов, в соответствии с нормативными правовыми актами муниципального образования за отчетный год и за год, </w:t>
            </w:r>
            <w:r w:rsidRPr="00B228FE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 </w:t>
            </w:r>
            <w:r w:rsidRPr="00B228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предшествующий отчетному году (тыс. рублей)</w:t>
            </w:r>
          </w:p>
        </w:tc>
        <w:tc>
          <w:tcPr>
            <w:tcW w:w="3260" w:type="dxa"/>
            <w:vAlign w:val="center"/>
          </w:tcPr>
          <w:p w:rsidR="00B228FE" w:rsidRPr="00B228FE" w:rsidRDefault="00B228FE" w:rsidP="00117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228FE">
              <w:rPr>
                <w:rFonts w:ascii="Times New Roman" w:eastAsia="Calibri" w:hAnsi="Times New Roman" w:cs="Times New Roman"/>
                <w:sz w:val="26"/>
                <w:szCs w:val="26"/>
              </w:rPr>
              <w:t>Управление Федеральной налоговой службы по Республике Татарстан</w:t>
            </w:r>
          </w:p>
        </w:tc>
      </w:tr>
      <w:tr w:rsidR="00B228FE" w:rsidRPr="00B228FE" w:rsidTr="001178F5">
        <w:tc>
          <w:tcPr>
            <w:tcW w:w="568" w:type="dxa"/>
            <w:vAlign w:val="center"/>
          </w:tcPr>
          <w:p w:rsidR="00B228FE" w:rsidRPr="00B228FE" w:rsidRDefault="00B228FE" w:rsidP="001178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228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16.</w:t>
            </w:r>
          </w:p>
        </w:tc>
        <w:tc>
          <w:tcPr>
            <w:tcW w:w="6237" w:type="dxa"/>
          </w:tcPr>
          <w:p w:rsidR="00B228FE" w:rsidRPr="00B228FE" w:rsidRDefault="00B228FE" w:rsidP="00B228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228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Оценка объема предоставленных налоговых льгот, освобождений и иных преференций для плательщиков налогов на текущий финансовый год, очередной финансовый год и на плановый период (</w:t>
            </w:r>
            <w:proofErr w:type="spellStart"/>
            <w:r w:rsidRPr="00B228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тыс</w:t>
            </w:r>
            <w:proofErr w:type="gramStart"/>
            <w:r w:rsidRPr="00B228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.р</w:t>
            </w:r>
            <w:proofErr w:type="gramEnd"/>
            <w:r w:rsidRPr="00B228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ублей</w:t>
            </w:r>
            <w:proofErr w:type="spellEnd"/>
            <w:r w:rsidRPr="00B228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3260" w:type="dxa"/>
            <w:vAlign w:val="center"/>
          </w:tcPr>
          <w:p w:rsidR="00B228FE" w:rsidRPr="00B228FE" w:rsidRDefault="00B228FE" w:rsidP="00117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228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B228FE" w:rsidRPr="00B228FE" w:rsidTr="001178F5">
        <w:tc>
          <w:tcPr>
            <w:tcW w:w="568" w:type="dxa"/>
            <w:vAlign w:val="center"/>
          </w:tcPr>
          <w:p w:rsidR="00B228FE" w:rsidRPr="00B228FE" w:rsidRDefault="00B228FE" w:rsidP="001178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228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17.</w:t>
            </w:r>
          </w:p>
        </w:tc>
        <w:tc>
          <w:tcPr>
            <w:tcW w:w="6237" w:type="dxa"/>
          </w:tcPr>
          <w:p w:rsidR="00B228FE" w:rsidRPr="00B228FE" w:rsidRDefault="00B228FE" w:rsidP="00B228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228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Численность плательщиков налогов, воспользовавшихся налоговой льготой, освобождением и иной преференцией (единиц),</w:t>
            </w:r>
            <w:r w:rsidRPr="00B228F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установленных </w:t>
            </w:r>
            <w:r w:rsidRPr="00B228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правовыми актами муниципального образования</w:t>
            </w:r>
          </w:p>
        </w:tc>
        <w:tc>
          <w:tcPr>
            <w:tcW w:w="3260" w:type="dxa"/>
            <w:vAlign w:val="center"/>
          </w:tcPr>
          <w:p w:rsidR="00B228FE" w:rsidRPr="00B228FE" w:rsidRDefault="00B228FE" w:rsidP="00117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228FE">
              <w:rPr>
                <w:rFonts w:ascii="Times New Roman" w:eastAsia="Calibri" w:hAnsi="Times New Roman" w:cs="Times New Roman"/>
                <w:sz w:val="26"/>
                <w:szCs w:val="26"/>
              </w:rPr>
              <w:t>Управление Федеральной налоговой службы по Республике Татарстан</w:t>
            </w:r>
          </w:p>
        </w:tc>
      </w:tr>
      <w:tr w:rsidR="00B228FE" w:rsidRPr="00B228FE" w:rsidTr="001178F5">
        <w:tc>
          <w:tcPr>
            <w:tcW w:w="568" w:type="dxa"/>
            <w:vAlign w:val="center"/>
          </w:tcPr>
          <w:p w:rsidR="00B228FE" w:rsidRPr="00B228FE" w:rsidRDefault="00B228FE" w:rsidP="001178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228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18.</w:t>
            </w:r>
          </w:p>
        </w:tc>
        <w:tc>
          <w:tcPr>
            <w:tcW w:w="6237" w:type="dxa"/>
            <w:vAlign w:val="center"/>
          </w:tcPr>
          <w:p w:rsidR="00B228FE" w:rsidRPr="00B228FE" w:rsidRDefault="00B228FE" w:rsidP="001178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228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Результат оценки эффективности налогового расхода</w:t>
            </w:r>
            <w:r w:rsidRPr="00B228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:rsidR="00B228FE" w:rsidRPr="00B228FE" w:rsidRDefault="00B228FE" w:rsidP="001178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228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</w:tbl>
    <w:p w:rsidR="00B228FE" w:rsidRPr="00B228FE" w:rsidRDefault="00B228FE" w:rsidP="00B228F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55294A" w:rsidRPr="00EC6061" w:rsidRDefault="0055294A" w:rsidP="00B228FE">
      <w:pPr>
        <w:autoSpaceDE w:val="0"/>
        <w:autoSpaceDN w:val="0"/>
        <w:adjustRightInd w:val="0"/>
        <w:spacing w:after="0" w:line="240" w:lineRule="auto"/>
        <w:ind w:right="4962"/>
        <w:contextualSpacing/>
        <w:jc w:val="both"/>
        <w:rPr>
          <w:rFonts w:eastAsia="Times New Roman" w:cstheme="minorHAnsi"/>
          <w:sz w:val="28"/>
          <w:szCs w:val="28"/>
          <w:lang w:eastAsia="ru-RU"/>
        </w:rPr>
      </w:pPr>
    </w:p>
    <w:sectPr w:rsidR="0055294A" w:rsidRPr="00EC6061" w:rsidSect="005A0155">
      <w:pgSz w:w="11906" w:h="16838"/>
      <w:pgMar w:top="567" w:right="567" w:bottom="1134" w:left="1134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6547" w:rsidRDefault="007D6547" w:rsidP="004742D2">
      <w:pPr>
        <w:spacing w:after="0" w:line="240" w:lineRule="auto"/>
      </w:pPr>
      <w:r>
        <w:separator/>
      </w:r>
    </w:p>
  </w:endnote>
  <w:endnote w:type="continuationSeparator" w:id="0">
    <w:p w:rsidR="007D6547" w:rsidRDefault="007D6547" w:rsidP="004742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6547" w:rsidRDefault="007D6547" w:rsidP="004742D2">
      <w:pPr>
        <w:spacing w:after="0" w:line="240" w:lineRule="auto"/>
      </w:pPr>
      <w:r>
        <w:separator/>
      </w:r>
    </w:p>
  </w:footnote>
  <w:footnote w:type="continuationSeparator" w:id="0">
    <w:p w:rsidR="007D6547" w:rsidRDefault="007D6547" w:rsidP="004742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B7296"/>
    <w:multiLevelType w:val="hybridMultilevel"/>
    <w:tmpl w:val="CFDE15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54444C"/>
    <w:multiLevelType w:val="hybridMultilevel"/>
    <w:tmpl w:val="F174932A"/>
    <w:lvl w:ilvl="0" w:tplc="BCAEF1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3B3865"/>
    <w:multiLevelType w:val="hybridMultilevel"/>
    <w:tmpl w:val="1DEE7920"/>
    <w:lvl w:ilvl="0" w:tplc="BCAEF1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60117E"/>
    <w:multiLevelType w:val="hybridMultilevel"/>
    <w:tmpl w:val="45E281D0"/>
    <w:lvl w:ilvl="0" w:tplc="A1CEF65C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BB6E28"/>
    <w:multiLevelType w:val="hybridMultilevel"/>
    <w:tmpl w:val="15188BA0"/>
    <w:lvl w:ilvl="0" w:tplc="BCAEF1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B954B4"/>
    <w:multiLevelType w:val="hybridMultilevel"/>
    <w:tmpl w:val="D678356A"/>
    <w:lvl w:ilvl="0" w:tplc="BCAEF1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D1629B"/>
    <w:multiLevelType w:val="hybridMultilevel"/>
    <w:tmpl w:val="1E62FF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154D41"/>
    <w:multiLevelType w:val="hybridMultilevel"/>
    <w:tmpl w:val="942A8270"/>
    <w:lvl w:ilvl="0" w:tplc="BCAEF1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745429"/>
    <w:multiLevelType w:val="hybridMultilevel"/>
    <w:tmpl w:val="C9765E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774F46"/>
    <w:multiLevelType w:val="hybridMultilevel"/>
    <w:tmpl w:val="CBA89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D6133B"/>
    <w:multiLevelType w:val="hybridMultilevel"/>
    <w:tmpl w:val="EF563A8A"/>
    <w:lvl w:ilvl="0" w:tplc="BCAEF1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8C73A47"/>
    <w:multiLevelType w:val="hybridMultilevel"/>
    <w:tmpl w:val="3C4CA168"/>
    <w:lvl w:ilvl="0" w:tplc="BCAEF1D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9"/>
  </w:num>
  <w:num w:numId="4">
    <w:abstractNumId w:val="6"/>
  </w:num>
  <w:num w:numId="5">
    <w:abstractNumId w:val="8"/>
  </w:num>
  <w:num w:numId="6">
    <w:abstractNumId w:val="10"/>
  </w:num>
  <w:num w:numId="7">
    <w:abstractNumId w:val="1"/>
  </w:num>
  <w:num w:numId="8">
    <w:abstractNumId w:val="5"/>
  </w:num>
  <w:num w:numId="9">
    <w:abstractNumId w:val="4"/>
  </w:num>
  <w:num w:numId="10">
    <w:abstractNumId w:val="2"/>
  </w:num>
  <w:num w:numId="11">
    <w:abstractNumId w:val="7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845B0"/>
    <w:rsid w:val="00026051"/>
    <w:rsid w:val="00026A51"/>
    <w:rsid w:val="00034DA3"/>
    <w:rsid w:val="00067A1B"/>
    <w:rsid w:val="00084F0C"/>
    <w:rsid w:val="000B6BF0"/>
    <w:rsid w:val="000D72D2"/>
    <w:rsid w:val="000D782E"/>
    <w:rsid w:val="000E3BB4"/>
    <w:rsid w:val="00111F9A"/>
    <w:rsid w:val="00112004"/>
    <w:rsid w:val="001178F5"/>
    <w:rsid w:val="001665A4"/>
    <w:rsid w:val="00182B61"/>
    <w:rsid w:val="00187D9A"/>
    <w:rsid w:val="00193280"/>
    <w:rsid w:val="001A1B52"/>
    <w:rsid w:val="001B53D4"/>
    <w:rsid w:val="001B5FC1"/>
    <w:rsid w:val="001D6CA1"/>
    <w:rsid w:val="001E2198"/>
    <w:rsid w:val="001F193A"/>
    <w:rsid w:val="0020014C"/>
    <w:rsid w:val="00203C31"/>
    <w:rsid w:val="002103C1"/>
    <w:rsid w:val="0021715F"/>
    <w:rsid w:val="0022289F"/>
    <w:rsid w:val="00224658"/>
    <w:rsid w:val="00282428"/>
    <w:rsid w:val="002A6559"/>
    <w:rsid w:val="002B7B19"/>
    <w:rsid w:val="002C1272"/>
    <w:rsid w:val="00304981"/>
    <w:rsid w:val="0030501D"/>
    <w:rsid w:val="00305B9A"/>
    <w:rsid w:val="00326BF8"/>
    <w:rsid w:val="00330AB5"/>
    <w:rsid w:val="003430E9"/>
    <w:rsid w:val="00344B81"/>
    <w:rsid w:val="00364BDD"/>
    <w:rsid w:val="00387E89"/>
    <w:rsid w:val="003A0D1A"/>
    <w:rsid w:val="003A3C5B"/>
    <w:rsid w:val="003B4020"/>
    <w:rsid w:val="003C57D0"/>
    <w:rsid w:val="00425C22"/>
    <w:rsid w:val="0044520F"/>
    <w:rsid w:val="0046404B"/>
    <w:rsid w:val="0047084C"/>
    <w:rsid w:val="004742D2"/>
    <w:rsid w:val="004E08D9"/>
    <w:rsid w:val="0050312B"/>
    <w:rsid w:val="00505222"/>
    <w:rsid w:val="00505500"/>
    <w:rsid w:val="00523C0C"/>
    <w:rsid w:val="0055294A"/>
    <w:rsid w:val="005555B9"/>
    <w:rsid w:val="00571F2F"/>
    <w:rsid w:val="00591256"/>
    <w:rsid w:val="005A0155"/>
    <w:rsid w:val="005D4A67"/>
    <w:rsid w:val="005F1219"/>
    <w:rsid w:val="00617352"/>
    <w:rsid w:val="006462A3"/>
    <w:rsid w:val="00650802"/>
    <w:rsid w:val="006A6C50"/>
    <w:rsid w:val="007742D1"/>
    <w:rsid w:val="007B5664"/>
    <w:rsid w:val="007C2FE7"/>
    <w:rsid w:val="007D6547"/>
    <w:rsid w:val="007E316E"/>
    <w:rsid w:val="007F0CA5"/>
    <w:rsid w:val="00814934"/>
    <w:rsid w:val="00876F12"/>
    <w:rsid w:val="008845B0"/>
    <w:rsid w:val="008A1B71"/>
    <w:rsid w:val="008B10B4"/>
    <w:rsid w:val="008B31F8"/>
    <w:rsid w:val="008B4F6A"/>
    <w:rsid w:val="008C5DFA"/>
    <w:rsid w:val="008C7757"/>
    <w:rsid w:val="008D129D"/>
    <w:rsid w:val="008E5D64"/>
    <w:rsid w:val="009509C4"/>
    <w:rsid w:val="009679F6"/>
    <w:rsid w:val="009A4990"/>
    <w:rsid w:val="009C0D21"/>
    <w:rsid w:val="009C1DCF"/>
    <w:rsid w:val="009C242C"/>
    <w:rsid w:val="00A0100F"/>
    <w:rsid w:val="00A01AFE"/>
    <w:rsid w:val="00A020BB"/>
    <w:rsid w:val="00A33FAE"/>
    <w:rsid w:val="00A43C85"/>
    <w:rsid w:val="00A7386F"/>
    <w:rsid w:val="00A74C40"/>
    <w:rsid w:val="00A83D0E"/>
    <w:rsid w:val="00AB45B4"/>
    <w:rsid w:val="00AF3958"/>
    <w:rsid w:val="00B03370"/>
    <w:rsid w:val="00B228FE"/>
    <w:rsid w:val="00B31386"/>
    <w:rsid w:val="00B440B5"/>
    <w:rsid w:val="00B65E7D"/>
    <w:rsid w:val="00B72997"/>
    <w:rsid w:val="00B93037"/>
    <w:rsid w:val="00BA31E0"/>
    <w:rsid w:val="00BB2EE3"/>
    <w:rsid w:val="00BB71EB"/>
    <w:rsid w:val="00BD12EF"/>
    <w:rsid w:val="00C355AD"/>
    <w:rsid w:val="00C40ECF"/>
    <w:rsid w:val="00C4324F"/>
    <w:rsid w:val="00C52959"/>
    <w:rsid w:val="00C5598A"/>
    <w:rsid w:val="00C5748F"/>
    <w:rsid w:val="00C94834"/>
    <w:rsid w:val="00CA1543"/>
    <w:rsid w:val="00CC6988"/>
    <w:rsid w:val="00CD1C8A"/>
    <w:rsid w:val="00CE692C"/>
    <w:rsid w:val="00D27F60"/>
    <w:rsid w:val="00D91358"/>
    <w:rsid w:val="00D9195D"/>
    <w:rsid w:val="00DD714B"/>
    <w:rsid w:val="00E046C2"/>
    <w:rsid w:val="00E05CED"/>
    <w:rsid w:val="00E15E5F"/>
    <w:rsid w:val="00E246E5"/>
    <w:rsid w:val="00E32857"/>
    <w:rsid w:val="00EC6061"/>
    <w:rsid w:val="00ED2E19"/>
    <w:rsid w:val="00EF6BDB"/>
    <w:rsid w:val="00F25B7E"/>
    <w:rsid w:val="00F35197"/>
    <w:rsid w:val="00F43DD4"/>
    <w:rsid w:val="00F44704"/>
    <w:rsid w:val="00F651AA"/>
    <w:rsid w:val="00F81C8F"/>
    <w:rsid w:val="00FD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990"/>
  </w:style>
  <w:style w:type="paragraph" w:styleId="1">
    <w:name w:val="heading 1"/>
    <w:basedOn w:val="a"/>
    <w:next w:val="a"/>
    <w:link w:val="10"/>
    <w:uiPriority w:val="9"/>
    <w:qFormat/>
    <w:rsid w:val="005031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45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84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45B0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22465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5031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Body Text 3"/>
    <w:basedOn w:val="a"/>
    <w:link w:val="30"/>
    <w:rsid w:val="00CD1C8A"/>
    <w:pPr>
      <w:tabs>
        <w:tab w:val="left" w:pos="4253"/>
      </w:tabs>
      <w:spacing w:after="0" w:line="300" w:lineRule="exact"/>
      <w:jc w:val="center"/>
    </w:pPr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CD1C8A"/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paragraph" w:customStyle="1" w:styleId="ConsPlusNormal">
    <w:name w:val="ConsPlusNormal"/>
    <w:rsid w:val="009509C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7">
    <w:name w:val="List Paragraph"/>
    <w:basedOn w:val="a"/>
    <w:uiPriority w:val="34"/>
    <w:qFormat/>
    <w:rsid w:val="00425C22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1B53D4"/>
  </w:style>
  <w:style w:type="paragraph" w:customStyle="1" w:styleId="ConsPlusNonformat">
    <w:name w:val="ConsPlusNonformat"/>
    <w:uiPriority w:val="99"/>
    <w:rsid w:val="001B53D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1B53D4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rsid w:val="001B53D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customStyle="1" w:styleId="12">
    <w:name w:val="Сетка таблицы1"/>
    <w:basedOn w:val="a1"/>
    <w:next w:val="a3"/>
    <w:uiPriority w:val="59"/>
    <w:rsid w:val="001B53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DocList">
    <w:name w:val="ConsPlusDocList"/>
    <w:uiPriority w:val="99"/>
    <w:rsid w:val="001B53D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1B53D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rsid w:val="001B53D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styleId="a8">
    <w:name w:val="header"/>
    <w:basedOn w:val="a"/>
    <w:link w:val="a9"/>
    <w:uiPriority w:val="99"/>
    <w:unhideWhenUsed/>
    <w:rsid w:val="004742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742D2"/>
  </w:style>
  <w:style w:type="paragraph" w:styleId="aa">
    <w:name w:val="footer"/>
    <w:basedOn w:val="a"/>
    <w:link w:val="ab"/>
    <w:uiPriority w:val="99"/>
    <w:unhideWhenUsed/>
    <w:rsid w:val="004742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742D2"/>
  </w:style>
  <w:style w:type="table" w:customStyle="1" w:styleId="2">
    <w:name w:val="Сетка таблицы2"/>
    <w:basedOn w:val="a1"/>
    <w:next w:val="a3"/>
    <w:uiPriority w:val="59"/>
    <w:rsid w:val="00B228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C5AC064E0D8DD765A7C2583F37C2AC53F3322099DAF8AB410A7B40A97C92F6516E2E76C209411772CD4D6B7542C5AE02EE637C6675A7BB02E9DD669f1I1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686E2F-ED8B-455F-9E8B-067E27B3F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1436</TotalTime>
  <Pages>7</Pages>
  <Words>2246</Words>
  <Characters>12804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gulnara</dc:creator>
  <cp:lastModifiedBy>ICL</cp:lastModifiedBy>
  <cp:revision>85</cp:revision>
  <cp:lastPrinted>2019-10-26T11:36:00Z</cp:lastPrinted>
  <dcterms:created xsi:type="dcterms:W3CDTF">2015-02-05T10:35:00Z</dcterms:created>
  <dcterms:modified xsi:type="dcterms:W3CDTF">2020-03-30T06:55:00Z</dcterms:modified>
</cp:coreProperties>
</file>