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6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8845B0" w:rsidTr="00E219C2">
        <w:trPr>
          <w:trHeight w:val="1232"/>
        </w:trPr>
        <w:tc>
          <w:tcPr>
            <w:tcW w:w="4324" w:type="dxa"/>
          </w:tcPr>
          <w:p w:rsidR="00CD1C8A" w:rsidRPr="00F651AA" w:rsidRDefault="00CD1C8A" w:rsidP="00CD1C8A">
            <w:pPr>
              <w:ind w:left="-108"/>
              <w:jc w:val="center"/>
              <w:rPr>
                <w:rFonts w:cstheme="minorHAnsi"/>
                <w:caps/>
                <w:sz w:val="24"/>
                <w:szCs w:val="24"/>
                <w:lang w:val="tt-RU"/>
              </w:rPr>
            </w:pPr>
            <w:r w:rsidRPr="00F651AA">
              <w:rPr>
                <w:rFonts w:cstheme="minorHAnsi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845B0" w:rsidRPr="00F651AA" w:rsidRDefault="002A6559" w:rsidP="002A6559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F651AA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C52959" w:rsidRPr="00A01AFE" w:rsidRDefault="002A6559" w:rsidP="00C52959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55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488" w:type="dxa"/>
          </w:tcPr>
          <w:p w:rsidR="008845B0" w:rsidRDefault="008845B0" w:rsidP="00A01AFE">
            <w:pPr>
              <w:ind w:left="-108" w:right="-41"/>
              <w:jc w:val="center"/>
            </w:pPr>
            <w:r w:rsidRPr="008845B0">
              <w:rPr>
                <w:noProof/>
                <w:lang w:eastAsia="ru-RU"/>
              </w:rPr>
              <w:drawing>
                <wp:inline distT="0" distB="0" distL="0" distR="0" wp14:anchorId="11B47B7D" wp14:editId="53F22108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C1DCF" w:rsidRPr="00F651AA" w:rsidRDefault="002A6559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татарстан </w:t>
            </w:r>
            <w:r w:rsidR="00B93037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еспубликасы </w:t>
            </w:r>
            <w:r w:rsidR="00CD1C8A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ЮТАЗЫ </w:t>
            </w:r>
          </w:p>
          <w:p w:rsidR="00CD1C8A" w:rsidRPr="00F651AA" w:rsidRDefault="00CD1C8A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МУНИЦИПАЛЬ</w:t>
            </w:r>
            <w:r w:rsidR="009C1DCF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 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РАЙОНЫ БАШКАРМА КОМИТЕТЫ</w:t>
            </w:r>
          </w:p>
          <w:p w:rsidR="008845B0" w:rsidRPr="00B93037" w:rsidRDefault="00B93037" w:rsidP="00CE692C">
            <w:pPr>
              <w:jc w:val="center"/>
              <w:rPr>
                <w:sz w:val="20"/>
                <w:szCs w:val="20"/>
              </w:rPr>
            </w:pPr>
            <w:r w:rsidRPr="00B93037">
              <w:rPr>
                <w:sz w:val="20"/>
                <w:szCs w:val="20"/>
              </w:rPr>
              <w:t xml:space="preserve">Пушкин </w:t>
            </w:r>
            <w:proofErr w:type="spellStart"/>
            <w:r w:rsidRPr="00B93037">
              <w:rPr>
                <w:sz w:val="20"/>
                <w:szCs w:val="20"/>
              </w:rPr>
              <w:t>урамы</w:t>
            </w:r>
            <w:proofErr w:type="spellEnd"/>
            <w:r w:rsidRPr="00B93037">
              <w:rPr>
                <w:sz w:val="20"/>
                <w:szCs w:val="20"/>
              </w:rPr>
              <w:t>, 38</w:t>
            </w:r>
            <w:r w:rsidR="00CE692C">
              <w:rPr>
                <w:sz w:val="20"/>
                <w:szCs w:val="20"/>
              </w:rPr>
              <w:t>йорт</w:t>
            </w:r>
            <w:r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Урыссу</w:t>
            </w:r>
            <w:proofErr w:type="spellEnd"/>
            <w:r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ш.т.б</w:t>
            </w:r>
            <w:proofErr w:type="spellEnd"/>
            <w:r w:rsidRPr="00B93037">
              <w:rPr>
                <w:sz w:val="20"/>
                <w:szCs w:val="20"/>
              </w:rPr>
              <w:t>.</w:t>
            </w:r>
            <w:r w:rsidR="002B7B19"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</w:rPr>
              <w:t xml:space="preserve"> </w:t>
            </w:r>
            <w:r w:rsidRPr="00B93037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B93037" w:rsidTr="00E219C2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 w:themeColor="text1"/>
            </w:tcBorders>
          </w:tcPr>
          <w:p w:rsidR="00B93037" w:rsidRPr="00571F2F" w:rsidRDefault="00B93037" w:rsidP="0050312B">
            <w:pPr>
              <w:rPr>
                <w:lang w:val="tt-RU"/>
              </w:rPr>
            </w:pPr>
          </w:p>
          <w:p w:rsidR="00B93037" w:rsidRPr="00C52959" w:rsidRDefault="00F651AA" w:rsidP="00571F2F">
            <w:pPr>
              <w:jc w:val="center"/>
              <w:rPr>
                <w:rFonts w:cstheme="minorHAnsi"/>
                <w:caps/>
                <w:sz w:val="20"/>
                <w:szCs w:val="20"/>
              </w:rPr>
            </w:pPr>
            <w:r>
              <w:rPr>
                <w:sz w:val="20"/>
                <w:szCs w:val="20"/>
                <w:lang w:val="tt-RU"/>
              </w:rPr>
              <w:t>Т</w:t>
            </w:r>
            <w:r w:rsidR="00CD1C8A" w:rsidRPr="00CD1C8A">
              <w:rPr>
                <w:sz w:val="20"/>
                <w:szCs w:val="20"/>
                <w:lang w:val="tt-RU"/>
              </w:rPr>
              <w:t>ел.</w:t>
            </w:r>
            <w:r w:rsidR="0050312B" w:rsidRPr="00CD1C8A">
              <w:rPr>
                <w:sz w:val="20"/>
                <w:szCs w:val="20"/>
                <w:lang w:val="tt-RU"/>
              </w:rPr>
              <w:t xml:space="preserve">:(85593) </w:t>
            </w:r>
            <w:r w:rsidR="00B93037" w:rsidRPr="00CD1C8A">
              <w:rPr>
                <w:sz w:val="20"/>
                <w:szCs w:val="20"/>
                <w:lang w:val="tt-RU"/>
              </w:rPr>
              <w:t>2-</w:t>
            </w:r>
            <w:r w:rsidR="009C1DCF">
              <w:rPr>
                <w:sz w:val="20"/>
                <w:szCs w:val="20"/>
                <w:lang w:val="tt-RU"/>
              </w:rPr>
              <w:t>74</w:t>
            </w:r>
            <w:r w:rsidR="00B93037" w:rsidRPr="00CD1C8A">
              <w:rPr>
                <w:sz w:val="20"/>
                <w:szCs w:val="20"/>
                <w:lang w:val="tt-RU"/>
              </w:rPr>
              <w:t>-</w:t>
            </w:r>
            <w:r w:rsidR="009C1DCF">
              <w:rPr>
                <w:sz w:val="20"/>
                <w:szCs w:val="20"/>
                <w:lang w:val="tt-RU"/>
              </w:rPr>
              <w:t>16</w:t>
            </w:r>
            <w:r w:rsidR="00224658" w:rsidRPr="007C2FE7">
              <w:rPr>
                <w:sz w:val="20"/>
                <w:szCs w:val="20"/>
                <w:lang w:val="tt-RU"/>
              </w:rPr>
              <w:t>,</w:t>
            </w:r>
            <w:r w:rsidR="00A020BB">
              <w:rPr>
                <w:sz w:val="20"/>
                <w:szCs w:val="20"/>
              </w:rPr>
              <w:t xml:space="preserve"> </w:t>
            </w:r>
            <w:r w:rsidR="0050312B">
              <w:rPr>
                <w:sz w:val="20"/>
                <w:szCs w:val="20"/>
                <w:lang w:val="tt-RU"/>
              </w:rPr>
              <w:t xml:space="preserve"> </w:t>
            </w:r>
            <w:r w:rsidR="009C1DCF" w:rsidRPr="00CD1C8A">
              <w:rPr>
                <w:sz w:val="20"/>
                <w:szCs w:val="20"/>
                <w:lang w:val="tt-RU"/>
              </w:rPr>
              <w:t>факс</w:t>
            </w:r>
            <w:r w:rsidR="009C1DCF">
              <w:rPr>
                <w:sz w:val="20"/>
                <w:szCs w:val="20"/>
                <w:lang w:val="tt-RU"/>
              </w:rPr>
              <w:t xml:space="preserve">:2-62-20, </w:t>
            </w:r>
            <w:r w:rsidR="0050312B">
              <w:rPr>
                <w:sz w:val="20"/>
                <w:szCs w:val="20"/>
                <w:lang w:val="tt-RU"/>
              </w:rPr>
              <w:t>e-mail:</w:t>
            </w:r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jutaza</w:t>
            </w:r>
            <w:proofErr w:type="spellEnd"/>
            <w:r w:rsidR="00B93037" w:rsidRPr="007C2FE7">
              <w:rPr>
                <w:sz w:val="20"/>
                <w:szCs w:val="20"/>
              </w:rPr>
              <w:t>@</w:t>
            </w:r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tatar</w:t>
            </w:r>
            <w:proofErr w:type="spellEnd"/>
            <w:r w:rsidR="00B93037" w:rsidRPr="007C2FE7">
              <w:rPr>
                <w:sz w:val="20"/>
                <w:szCs w:val="20"/>
              </w:rPr>
              <w:t>.</w:t>
            </w:r>
            <w:hyperlink r:id="rId7" w:history="1"/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ru</w:t>
            </w:r>
            <w:proofErr w:type="spellEnd"/>
            <w:r w:rsidR="00B93037" w:rsidRPr="007C2FE7">
              <w:rPr>
                <w:sz w:val="20"/>
                <w:szCs w:val="20"/>
                <w:lang w:val="tt-RU"/>
              </w:rPr>
              <w:t xml:space="preserve">, </w:t>
            </w:r>
            <w:r w:rsidR="00182B61" w:rsidRPr="0050312B">
              <w:rPr>
                <w:sz w:val="20"/>
                <w:szCs w:val="20"/>
                <w:lang w:val="en-US"/>
              </w:rPr>
              <w:fldChar w:fldCharType="begin"/>
            </w:r>
            <w:r w:rsidR="00224658" w:rsidRPr="0050312B">
              <w:rPr>
                <w:sz w:val="20"/>
                <w:szCs w:val="20"/>
              </w:rPr>
              <w:instrText xml:space="preserve"> </w:instrText>
            </w:r>
            <w:r w:rsidR="00224658" w:rsidRPr="0050312B">
              <w:rPr>
                <w:sz w:val="20"/>
                <w:szCs w:val="20"/>
                <w:lang w:val="en-US"/>
              </w:rPr>
              <w:instrText>HYPERLINK</w:instrText>
            </w:r>
            <w:r w:rsidR="00224658" w:rsidRPr="0050312B">
              <w:rPr>
                <w:sz w:val="20"/>
                <w:szCs w:val="20"/>
              </w:rPr>
              <w:instrText xml:space="preserve"> "</w:instrText>
            </w:r>
            <w:r w:rsidR="00224658" w:rsidRPr="0050312B">
              <w:rPr>
                <w:sz w:val="20"/>
                <w:szCs w:val="20"/>
                <w:lang w:val="en-US"/>
              </w:rPr>
              <w:instrText>mailto</w:instrText>
            </w:r>
            <w:r w:rsidR="00224658" w:rsidRPr="0050312B">
              <w:rPr>
                <w:sz w:val="20"/>
                <w:szCs w:val="20"/>
              </w:rPr>
              <w:instrText>:</w:instrText>
            </w:r>
            <w:r w:rsidR="00224658" w:rsidRPr="0050312B">
              <w:rPr>
                <w:sz w:val="20"/>
                <w:szCs w:val="20"/>
                <w:lang w:val="en-US"/>
              </w:rPr>
              <w:instrText>adm</w:instrText>
            </w:r>
            <w:r w:rsidR="00224658" w:rsidRPr="0050312B">
              <w:rPr>
                <w:sz w:val="20"/>
                <w:szCs w:val="20"/>
              </w:rPr>
              <w:instrText>_</w:instrText>
            </w:r>
            <w:r w:rsidR="00224658" w:rsidRPr="0050312B">
              <w:rPr>
                <w:sz w:val="20"/>
                <w:szCs w:val="20"/>
                <w:lang w:val="en-US"/>
              </w:rPr>
              <w:instrText>jutaza</w:instrText>
            </w:r>
            <w:r w:rsidR="00224658" w:rsidRPr="0050312B">
              <w:rPr>
                <w:sz w:val="20"/>
                <w:szCs w:val="20"/>
              </w:rPr>
              <w:instrText>@</w:instrText>
            </w:r>
            <w:r w:rsidR="00224658" w:rsidRPr="0050312B">
              <w:rPr>
                <w:sz w:val="20"/>
                <w:szCs w:val="20"/>
                <w:lang w:val="en-US"/>
              </w:rPr>
              <w:instrText>mail</w:instrText>
            </w:r>
            <w:r w:rsidR="00224658" w:rsidRPr="0050312B">
              <w:rPr>
                <w:sz w:val="20"/>
                <w:szCs w:val="20"/>
              </w:rPr>
              <w:instrText>.</w:instrText>
            </w:r>
            <w:r w:rsidR="00224658" w:rsidRPr="0050312B">
              <w:rPr>
                <w:sz w:val="20"/>
                <w:szCs w:val="20"/>
                <w:lang w:val="en-US"/>
              </w:rPr>
              <w:instrText>ru</w:instrText>
            </w:r>
            <w:r w:rsidR="00224658" w:rsidRPr="0050312B">
              <w:rPr>
                <w:sz w:val="20"/>
                <w:szCs w:val="20"/>
              </w:rPr>
              <w:instrText xml:space="preserve">" </w:instrText>
            </w:r>
            <w:r w:rsidR="00182B61" w:rsidRPr="0050312B">
              <w:rPr>
                <w:sz w:val="20"/>
                <w:szCs w:val="20"/>
                <w:lang w:val="en-US"/>
              </w:rPr>
              <w:fldChar w:fldCharType="separate"/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adm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_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jutaza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@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mail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.</w:t>
            </w:r>
            <w:proofErr w:type="spellStart"/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ru</w:t>
            </w:r>
            <w:proofErr w:type="spellEnd"/>
            <w:r w:rsidR="00182B61" w:rsidRPr="0050312B">
              <w:rPr>
                <w:sz w:val="20"/>
                <w:szCs w:val="20"/>
                <w:lang w:val="en-US"/>
              </w:rPr>
              <w:fldChar w:fldCharType="end"/>
            </w:r>
            <w:r w:rsidR="0050312B">
              <w:rPr>
                <w:sz w:val="20"/>
                <w:szCs w:val="20"/>
                <w:lang w:val="tt-RU"/>
              </w:rPr>
              <w:t>,</w:t>
            </w:r>
            <w:r w:rsidR="00C52959" w:rsidRPr="00C52959">
              <w:rPr>
                <w:sz w:val="20"/>
                <w:szCs w:val="20"/>
              </w:rPr>
              <w:t xml:space="preserve"> </w:t>
            </w:r>
            <w:r w:rsidR="00C52959" w:rsidRPr="00A01AFE">
              <w:rPr>
                <w:sz w:val="20"/>
                <w:szCs w:val="20"/>
              </w:rPr>
              <w:t xml:space="preserve"> </w:t>
            </w:r>
            <w:r w:rsidR="00571F2F">
              <w:rPr>
                <w:sz w:val="20"/>
                <w:szCs w:val="20"/>
                <w:lang w:val="en-US"/>
              </w:rPr>
              <w:t>www</w:t>
            </w:r>
            <w:r w:rsidR="00C52959">
              <w:rPr>
                <w:sz w:val="20"/>
                <w:szCs w:val="20"/>
                <w:lang w:val="tt-RU"/>
              </w:rPr>
              <w:t>:</w:t>
            </w:r>
            <w:r w:rsidR="0020014C"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jutaza</w:t>
            </w:r>
            <w:proofErr w:type="spellEnd"/>
            <w:r w:rsidR="00C52959" w:rsidRPr="00C52959">
              <w:rPr>
                <w:sz w:val="20"/>
                <w:szCs w:val="20"/>
              </w:rPr>
              <w:t>.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tatarstan</w:t>
            </w:r>
            <w:proofErr w:type="spellEnd"/>
            <w:r w:rsidR="00A020BB" w:rsidRPr="00A01AFE">
              <w:rPr>
                <w:sz w:val="20"/>
                <w:szCs w:val="20"/>
              </w:rPr>
              <w:t>.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505500" w:rsidRPr="00B65E7D" w:rsidRDefault="00505500" w:rsidP="00224658">
      <w:pPr>
        <w:spacing w:after="0"/>
        <w:rPr>
          <w:b/>
          <w:sz w:val="20"/>
          <w:szCs w:val="20"/>
        </w:rPr>
      </w:pPr>
    </w:p>
    <w:p w:rsidR="009509C4" w:rsidRPr="001B53D4" w:rsidRDefault="009509C4" w:rsidP="00224658">
      <w:pPr>
        <w:spacing w:after="0"/>
        <w:rPr>
          <w:b/>
          <w:sz w:val="28"/>
          <w:szCs w:val="28"/>
        </w:rPr>
      </w:pPr>
      <w:r w:rsidRPr="001B53D4">
        <w:rPr>
          <w:b/>
          <w:sz w:val="28"/>
          <w:szCs w:val="28"/>
        </w:rPr>
        <w:t xml:space="preserve">ПОСТАНОВЛЕНИЕ  </w:t>
      </w:r>
      <w:r w:rsidR="001B53D4">
        <w:rPr>
          <w:b/>
          <w:sz w:val="28"/>
          <w:szCs w:val="28"/>
        </w:rPr>
        <w:t xml:space="preserve">     </w:t>
      </w:r>
      <w:r w:rsidRPr="001B53D4">
        <w:rPr>
          <w:b/>
          <w:sz w:val="28"/>
          <w:szCs w:val="28"/>
        </w:rPr>
        <w:t xml:space="preserve">                                                                              КАРАР</w:t>
      </w:r>
    </w:p>
    <w:p w:rsidR="009509C4" w:rsidRPr="00E01906" w:rsidRDefault="009509C4" w:rsidP="00224658">
      <w:pPr>
        <w:spacing w:after="0"/>
        <w:rPr>
          <w:sz w:val="28"/>
          <w:szCs w:val="28"/>
        </w:rPr>
      </w:pPr>
      <w:r w:rsidRPr="00E01906">
        <w:rPr>
          <w:sz w:val="28"/>
          <w:szCs w:val="28"/>
        </w:rPr>
        <w:t>«</w:t>
      </w:r>
      <w:proofErr w:type="gramStart"/>
      <w:r w:rsidR="00E01906" w:rsidRPr="00E01906">
        <w:rPr>
          <w:sz w:val="28"/>
          <w:szCs w:val="28"/>
          <w:u w:val="single"/>
        </w:rPr>
        <w:t>04</w:t>
      </w:r>
      <w:r w:rsidRPr="00E01906">
        <w:rPr>
          <w:sz w:val="28"/>
          <w:szCs w:val="28"/>
        </w:rPr>
        <w:t>»</w:t>
      </w:r>
      <w:r w:rsidR="00E01906" w:rsidRPr="00E01906">
        <w:rPr>
          <w:sz w:val="28"/>
          <w:szCs w:val="28"/>
        </w:rPr>
        <w:t xml:space="preserve"> </w:t>
      </w:r>
      <w:r w:rsidR="00E01906" w:rsidRPr="00E01906">
        <w:rPr>
          <w:sz w:val="28"/>
          <w:szCs w:val="28"/>
          <w:u w:val="single"/>
        </w:rPr>
        <w:t xml:space="preserve">  </w:t>
      </w:r>
      <w:proofErr w:type="gramEnd"/>
      <w:r w:rsidR="00E01906" w:rsidRPr="00E01906">
        <w:rPr>
          <w:sz w:val="28"/>
          <w:szCs w:val="28"/>
          <w:u w:val="single"/>
        </w:rPr>
        <w:t xml:space="preserve">06  </w:t>
      </w:r>
      <w:r w:rsidRPr="00E01906">
        <w:rPr>
          <w:sz w:val="28"/>
          <w:szCs w:val="28"/>
        </w:rPr>
        <w:t>20</w:t>
      </w:r>
      <w:r w:rsidR="00E01906" w:rsidRPr="00E01906">
        <w:rPr>
          <w:sz w:val="28"/>
          <w:szCs w:val="28"/>
          <w:u w:val="single"/>
        </w:rPr>
        <w:t>20</w:t>
      </w:r>
      <w:r w:rsidRPr="00E01906">
        <w:rPr>
          <w:sz w:val="28"/>
          <w:szCs w:val="28"/>
        </w:rPr>
        <w:t xml:space="preserve">г.                                   </w:t>
      </w:r>
      <w:r w:rsidR="001B53D4" w:rsidRPr="00E01906">
        <w:rPr>
          <w:sz w:val="28"/>
          <w:szCs w:val="28"/>
        </w:rPr>
        <w:t xml:space="preserve">      </w:t>
      </w:r>
      <w:r w:rsidRPr="00E01906">
        <w:rPr>
          <w:sz w:val="28"/>
          <w:szCs w:val="28"/>
        </w:rPr>
        <w:t xml:space="preserve">                                            </w:t>
      </w:r>
      <w:r w:rsidR="00E01906">
        <w:rPr>
          <w:sz w:val="28"/>
          <w:szCs w:val="28"/>
        </w:rPr>
        <w:t xml:space="preserve">            </w:t>
      </w:r>
      <w:r w:rsidRPr="00E01906">
        <w:rPr>
          <w:sz w:val="28"/>
          <w:szCs w:val="28"/>
        </w:rPr>
        <w:t xml:space="preserve"> №</w:t>
      </w:r>
      <w:r w:rsidR="00E01906" w:rsidRPr="00E01906">
        <w:rPr>
          <w:sz w:val="28"/>
          <w:szCs w:val="28"/>
          <w:u w:val="single"/>
        </w:rPr>
        <w:t>334</w:t>
      </w:r>
    </w:p>
    <w:p w:rsidR="009509C4" w:rsidRDefault="009509C4" w:rsidP="00224658">
      <w:pPr>
        <w:spacing w:after="0"/>
        <w:rPr>
          <w:b/>
          <w:sz w:val="20"/>
          <w:szCs w:val="20"/>
        </w:rPr>
      </w:pPr>
      <w:r w:rsidRPr="00B65E7D">
        <w:rPr>
          <w:b/>
          <w:sz w:val="20"/>
          <w:szCs w:val="20"/>
        </w:rPr>
        <w:t xml:space="preserve">              </w:t>
      </w:r>
    </w:p>
    <w:p w:rsidR="00A3483B" w:rsidRDefault="00A3483B" w:rsidP="00224658">
      <w:pPr>
        <w:spacing w:after="0"/>
        <w:rPr>
          <w:b/>
          <w:sz w:val="20"/>
          <w:szCs w:val="20"/>
        </w:rPr>
      </w:pPr>
    </w:p>
    <w:p w:rsidR="00A3483B" w:rsidRPr="00B65E7D" w:rsidRDefault="00A3483B" w:rsidP="00224658">
      <w:pPr>
        <w:spacing w:after="0"/>
        <w:rPr>
          <w:b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8"/>
        <w:gridCol w:w="6017"/>
      </w:tblGrid>
      <w:tr w:rsidR="009509C4" w:rsidTr="000C13C1">
        <w:tc>
          <w:tcPr>
            <w:tcW w:w="4219" w:type="dxa"/>
            <w:hideMark/>
          </w:tcPr>
          <w:p w:rsidR="009509C4" w:rsidRPr="004E08D9" w:rsidRDefault="00E219C2" w:rsidP="00E219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 утверждении Программы оптимизации расходов бюджета Ютазинского муниципального района на 2020-2022 годы</w:t>
            </w:r>
            <w:bookmarkEnd w:id="0"/>
          </w:p>
        </w:tc>
        <w:tc>
          <w:tcPr>
            <w:tcW w:w="6095" w:type="dxa"/>
          </w:tcPr>
          <w:p w:rsidR="009509C4" w:rsidRDefault="009509C4" w:rsidP="00A33FA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09C4" w:rsidRDefault="009509C4" w:rsidP="009509C4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A3483B" w:rsidRPr="00B65E7D" w:rsidRDefault="00A3483B" w:rsidP="009509C4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91358" w:rsidRPr="00D91358" w:rsidRDefault="00E219C2" w:rsidP="00D913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целях повышения эффективности использования средств и оптимизации расходных обязательств Ютазинского муниципального района </w:t>
      </w:r>
      <w:r w:rsidR="00D91358">
        <w:rPr>
          <w:rFonts w:ascii="Times New Roman" w:eastAsia="Calibri" w:hAnsi="Times New Roman" w:cs="Times New Roman"/>
          <w:sz w:val="28"/>
          <w:szCs w:val="28"/>
        </w:rPr>
        <w:t>Исполнительный комитет Ютазинского муниципального района</w:t>
      </w:r>
      <w:r w:rsidR="00D91358" w:rsidRPr="00D91358">
        <w:rPr>
          <w:rFonts w:ascii="Times New Roman" w:eastAsia="Calibri" w:hAnsi="Times New Roman" w:cs="Times New Roman"/>
          <w:sz w:val="28"/>
          <w:szCs w:val="28"/>
        </w:rPr>
        <w:t xml:space="preserve"> Республики Татарстан постановляет:</w:t>
      </w:r>
    </w:p>
    <w:p w:rsidR="00D91358" w:rsidRPr="00E219C2" w:rsidRDefault="00D91358" w:rsidP="00D913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19C2">
        <w:rPr>
          <w:rFonts w:ascii="Times New Roman" w:eastAsia="Calibri" w:hAnsi="Times New Roman" w:cs="Times New Roman"/>
          <w:sz w:val="28"/>
          <w:szCs w:val="28"/>
        </w:rPr>
        <w:t>1. Утвердить прилагаем</w:t>
      </w:r>
      <w:r w:rsidR="00E219C2" w:rsidRPr="00E219C2">
        <w:rPr>
          <w:rFonts w:ascii="Times New Roman" w:eastAsia="Calibri" w:hAnsi="Times New Roman" w:cs="Times New Roman"/>
          <w:sz w:val="28"/>
          <w:szCs w:val="28"/>
        </w:rPr>
        <w:t xml:space="preserve">ую </w:t>
      </w:r>
      <w:r w:rsidRPr="00E219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19C2" w:rsidRPr="00E219C2">
        <w:rPr>
          <w:sz w:val="28"/>
          <w:szCs w:val="28"/>
        </w:rPr>
        <w:t>Программу оптимизации расходов бюджета Ютазинского муниципального района на 2020-2022 годы</w:t>
      </w:r>
      <w:r w:rsidRPr="00E219C2">
        <w:rPr>
          <w:rFonts w:ascii="Times New Roman" w:eastAsia="Calibri" w:hAnsi="Times New Roman" w:cs="Times New Roman"/>
          <w:sz w:val="28"/>
          <w:szCs w:val="28"/>
        </w:rPr>
        <w:t xml:space="preserve"> (далее - Порядок).</w:t>
      </w:r>
    </w:p>
    <w:p w:rsidR="001B53D4" w:rsidRPr="001B53D4" w:rsidRDefault="000C13C1" w:rsidP="001B53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1B53D4" w:rsidRPr="001B53D4">
        <w:rPr>
          <w:rFonts w:ascii="Times New Roman" w:eastAsia="Calibri" w:hAnsi="Times New Roman" w:cs="Times New Roman"/>
          <w:sz w:val="28"/>
          <w:szCs w:val="28"/>
        </w:rPr>
        <w:t xml:space="preserve">. Настоящее Постановление </w:t>
      </w:r>
      <w:r w:rsidR="00A3483B">
        <w:rPr>
          <w:rFonts w:ascii="Times New Roman" w:eastAsia="Calibri" w:hAnsi="Times New Roman" w:cs="Times New Roman"/>
          <w:sz w:val="28"/>
          <w:szCs w:val="28"/>
        </w:rPr>
        <w:t>вступает в силу с момента его подписания</w:t>
      </w:r>
      <w:r w:rsidR="001B53D4" w:rsidRPr="001B53D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B53D4" w:rsidRPr="001B53D4" w:rsidRDefault="000C13C1" w:rsidP="003A0D1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1B53D4" w:rsidRPr="001B53D4">
        <w:rPr>
          <w:rFonts w:ascii="Times New Roman" w:eastAsia="Calibri" w:hAnsi="Times New Roman" w:cs="Times New Roman"/>
          <w:sz w:val="28"/>
          <w:szCs w:val="28"/>
        </w:rPr>
        <w:t xml:space="preserve">. Контроль за исполнением настоящего Постановления </w:t>
      </w:r>
      <w:r w:rsidR="00A3483B">
        <w:rPr>
          <w:rFonts w:ascii="Times New Roman" w:eastAsia="Calibri" w:hAnsi="Times New Roman" w:cs="Times New Roman"/>
          <w:sz w:val="28"/>
          <w:szCs w:val="28"/>
        </w:rPr>
        <w:t>оставляю за собой.</w:t>
      </w:r>
    </w:p>
    <w:p w:rsidR="003A0D1A" w:rsidRDefault="003A0D1A" w:rsidP="003A0D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7084C" w:rsidRDefault="0047084C" w:rsidP="003A0D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483B" w:rsidRDefault="00A3483B" w:rsidP="003A0D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B53D4" w:rsidRPr="001B53D4" w:rsidRDefault="00D91358" w:rsidP="00A3483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1B53D4" w:rsidRPr="001B53D4">
        <w:rPr>
          <w:rFonts w:ascii="Times New Roman" w:eastAsia="Calibri" w:hAnsi="Times New Roman" w:cs="Times New Roman"/>
          <w:sz w:val="28"/>
          <w:szCs w:val="28"/>
        </w:rPr>
        <w:t>уководител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 w:rsidR="003A0D1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</w:t>
      </w:r>
      <w:r w:rsidR="00F81C8F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3483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</w:t>
      </w:r>
      <w:proofErr w:type="spellStart"/>
      <w:r w:rsidR="00A3483B">
        <w:rPr>
          <w:rFonts w:ascii="Times New Roman" w:eastAsia="Calibri" w:hAnsi="Times New Roman" w:cs="Times New Roman"/>
          <w:sz w:val="28"/>
          <w:szCs w:val="28"/>
        </w:rPr>
        <w:t>А.А.Шафигуллин</w:t>
      </w:r>
      <w:proofErr w:type="spellEnd"/>
    </w:p>
    <w:p w:rsidR="003A0D1A" w:rsidRDefault="003A0D1A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7084C" w:rsidRDefault="0047084C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C13C1" w:rsidRDefault="000C13C1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7084C" w:rsidRDefault="0047084C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A0D1A" w:rsidRPr="00A3483B" w:rsidRDefault="003A0D1A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16"/>
        </w:rPr>
      </w:pPr>
    </w:p>
    <w:p w:rsidR="001B53D4" w:rsidRPr="00A3483B" w:rsidRDefault="003A0D1A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16"/>
        </w:rPr>
      </w:pPr>
      <w:proofErr w:type="spellStart"/>
      <w:r w:rsidRPr="00A3483B">
        <w:rPr>
          <w:rFonts w:ascii="Times New Roman" w:eastAsia="Calibri" w:hAnsi="Times New Roman" w:cs="Times New Roman"/>
          <w:sz w:val="20"/>
          <w:szCs w:val="16"/>
        </w:rPr>
        <w:t>А.В.Сучкова</w:t>
      </w:r>
      <w:proofErr w:type="spellEnd"/>
    </w:p>
    <w:p w:rsidR="003A0D1A" w:rsidRPr="00A3483B" w:rsidRDefault="003A0D1A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16"/>
        </w:rPr>
      </w:pPr>
      <w:r w:rsidRPr="00A3483B">
        <w:rPr>
          <w:rFonts w:ascii="Times New Roman" w:eastAsia="Calibri" w:hAnsi="Times New Roman" w:cs="Times New Roman"/>
          <w:sz w:val="20"/>
          <w:szCs w:val="16"/>
        </w:rPr>
        <w:t>2-80-12</w:t>
      </w:r>
    </w:p>
    <w:p w:rsidR="00E046C2" w:rsidRDefault="00E046C2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A3483B" w:rsidRDefault="00A3483B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A3483B" w:rsidRDefault="00A3483B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A3483B" w:rsidRDefault="00A3483B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2"/>
        <w:gridCol w:w="5143"/>
      </w:tblGrid>
      <w:tr w:rsidR="00D91358" w:rsidRPr="00D91358" w:rsidTr="00D91358">
        <w:tc>
          <w:tcPr>
            <w:tcW w:w="5210" w:type="dxa"/>
          </w:tcPr>
          <w:p w:rsidR="00D91358" w:rsidRPr="00D91358" w:rsidRDefault="00D91358" w:rsidP="001B53D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D91358" w:rsidRDefault="00E219C2" w:rsidP="001B53D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Утверждена</w:t>
            </w:r>
          </w:p>
          <w:p w:rsidR="00D91358" w:rsidRPr="00D91358" w:rsidRDefault="00D91358" w:rsidP="001B53D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Постановлением Исполнительного комитета Ютазинского муниципального района Республики Татарстан от «____»_________20____г. №_____</w:t>
            </w:r>
          </w:p>
        </w:tc>
      </w:tr>
    </w:tbl>
    <w:p w:rsidR="00D91358" w:rsidRDefault="00D91358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91358" w:rsidRDefault="00D91358" w:rsidP="001B53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E219C2" w:rsidRPr="00E219C2" w:rsidRDefault="00E219C2" w:rsidP="00E219C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bookmarkStart w:id="1" w:name="Par20"/>
      <w:bookmarkEnd w:id="1"/>
      <w:r w:rsidRPr="00E219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</w:t>
      </w:r>
    </w:p>
    <w:p w:rsidR="00E219C2" w:rsidRPr="00E219C2" w:rsidRDefault="00E219C2" w:rsidP="00E219C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оптимизации расходов бюджета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Ютазинского</w:t>
      </w:r>
      <w:r w:rsidRPr="00E21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района Республики Татарстан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2020-2022 годы</w:t>
      </w:r>
    </w:p>
    <w:p w:rsidR="00E219C2" w:rsidRPr="00E219C2" w:rsidRDefault="00E219C2" w:rsidP="00E219C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19C2" w:rsidRPr="00E219C2" w:rsidRDefault="00E219C2" w:rsidP="00E219C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1.Общие положения</w:t>
      </w:r>
    </w:p>
    <w:p w:rsidR="00E219C2" w:rsidRPr="00E219C2" w:rsidRDefault="00E219C2" w:rsidP="00E219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19C2" w:rsidRPr="00E219C2" w:rsidRDefault="00E219C2" w:rsidP="00E219C2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оптимизации расходов бюджета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Ютазинского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5B65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Pr="00E21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2020</w:t>
      </w:r>
      <w:r w:rsidR="005B65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-2022</w:t>
      </w:r>
      <w:r w:rsidRPr="00E21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</w:t>
      </w:r>
      <w:r w:rsidR="005B65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E21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Программа) разработана в целях формирования бюджетной политики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Ютазинского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Республики Татарстан, ориентированной на создание условий для эффективного управления муниципальными финансами, укрепления устойчивости бюджетной системы и 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Ютазинского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 финансовой и бюджетной сферах, оптимизации расходов бюджета муниципального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Ютазинского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Республики Татарстан, </w:t>
      </w:r>
      <w:r w:rsidRPr="00E21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экономного и бережливого расходования бюджетных средств, снижения задолженности по платежам в бюджет.</w:t>
      </w:r>
    </w:p>
    <w:p w:rsidR="00E219C2" w:rsidRPr="00E219C2" w:rsidRDefault="00E219C2" w:rsidP="00E219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19C2" w:rsidRPr="00E219C2" w:rsidRDefault="00E219C2" w:rsidP="00E219C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Основная цель, задачи и сроки реализации Программы</w:t>
      </w:r>
    </w:p>
    <w:p w:rsidR="00E219C2" w:rsidRPr="00E219C2" w:rsidRDefault="00E219C2" w:rsidP="00E219C2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19C2" w:rsidRPr="00E219C2" w:rsidRDefault="00E219C2" w:rsidP="00E219C2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 Основной целью Программы является выработка и использование новых механизмов, направленных на оптимизацию бюджетных средств, а также повышение эффективности их расходования и использования муниципального имущества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Ютазинского 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Республики Татарстан.</w:t>
      </w:r>
    </w:p>
    <w:p w:rsidR="00E219C2" w:rsidRPr="00E219C2" w:rsidRDefault="00E219C2" w:rsidP="00E219C2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2.2. Реализация Программы ориентирована на решение следующих задач:</w:t>
      </w:r>
    </w:p>
    <w:p w:rsidR="00E219C2" w:rsidRPr="00E219C2" w:rsidRDefault="00E219C2" w:rsidP="00E219C2">
      <w:pPr>
        <w:pStyle w:val="a7"/>
        <w:keepNext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оптимизации расходов бюджета через экономию бюджетных средств за счет сокращения и отказа от некоторых видов второстепенных и избыточных расходов;</w:t>
      </w:r>
    </w:p>
    <w:p w:rsidR="00E219C2" w:rsidRPr="00E219C2" w:rsidRDefault="00E219C2" w:rsidP="00E219C2">
      <w:pPr>
        <w:pStyle w:val="a7"/>
        <w:keepNext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перераспределение и сосредоточение ресурсов на решение приоритетных для района вопросов;</w:t>
      </w:r>
    </w:p>
    <w:p w:rsidR="00E219C2" w:rsidRPr="00E219C2" w:rsidRDefault="00E219C2" w:rsidP="00E219C2">
      <w:pPr>
        <w:pStyle w:val="a7"/>
        <w:keepNext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управления муниципальной собственности Ютазинского муниципального района (далее - муниципальная собственность).</w:t>
      </w:r>
    </w:p>
    <w:p w:rsidR="00E219C2" w:rsidRPr="00E219C2" w:rsidRDefault="00E219C2" w:rsidP="00E219C2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2.3. Срок реализации Программы 2020</w:t>
      </w:r>
      <w:r w:rsidR="005B6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- 2022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год.</w:t>
      </w:r>
    </w:p>
    <w:p w:rsidR="00E219C2" w:rsidRPr="00E219C2" w:rsidRDefault="00E219C2" w:rsidP="00E219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19C2" w:rsidRPr="00E219C2" w:rsidRDefault="00E219C2" w:rsidP="00E219C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Мероприятия программы</w:t>
      </w:r>
    </w:p>
    <w:p w:rsidR="00E219C2" w:rsidRPr="00E219C2" w:rsidRDefault="00E219C2" w:rsidP="00E219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0B5" w:rsidRDefault="009410B5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 Мероприятия Программы предусматривают систему мер органов местного самоуправления Ютазинского муниципального района, направленных на оздоровление муниципальных финансов и социально-экономическое развитие района.</w:t>
      </w: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Реализация мероприятий Программы осуществляется по следующим направлениям:</w:t>
      </w: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поступления налоговых и неналоговых доходов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оптимизаци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расходов органов местного самоуправления</w:t>
      </w:r>
      <w:r w:rsidR="00A0508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) оптимизация расходов на содержание бюджетной сети</w:t>
      </w:r>
      <w:r w:rsidR="00A0508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) оптимизация инвестиционных расходов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19C2" w:rsidRPr="00E219C2" w:rsidRDefault="00A0508E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219C2"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) сокращение дебиторской и кредиторской задолженности и недопущение образования просроченной кредиторской задолженности;</w:t>
      </w:r>
    </w:p>
    <w:p w:rsidR="00E219C2" w:rsidRPr="00E219C2" w:rsidRDefault="00A0508E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219C2"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) оптимизация отдельных видов субсидий юридическим лицам.</w:t>
      </w:r>
    </w:p>
    <w:p w:rsidR="00E219C2" w:rsidRPr="00E219C2" w:rsidRDefault="00E219C2" w:rsidP="00E219C2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0508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Перечень мероприятий Программы с указанием исполнителей, сроков и результатов реализации представлен в приложении к Программе.</w:t>
      </w:r>
    </w:p>
    <w:p w:rsidR="00E219C2" w:rsidRPr="00E219C2" w:rsidRDefault="00E219C2" w:rsidP="00E219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19C2" w:rsidRPr="00E219C2" w:rsidRDefault="00E219C2" w:rsidP="00E219C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4.Организация управления Программой</w:t>
      </w:r>
    </w:p>
    <w:p w:rsidR="00E219C2" w:rsidRPr="00E219C2" w:rsidRDefault="00E219C2" w:rsidP="00E219C2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Управление Программой осуществляется Исполнительным комитетом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Ютазинского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района.</w:t>
      </w: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местного самоуправления Ютазинского муниципального района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 участие в реализации программных мероприятий.</w:t>
      </w: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 реализации Программы включает в себя:</w:t>
      </w:r>
    </w:p>
    <w:p w:rsidR="00E219C2" w:rsidRPr="00E219C2" w:rsidRDefault="00E219C2" w:rsidP="00E219C2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разработку эффективных методов использования средств бюджета района для достижения цели и задач Программы;</w:t>
      </w:r>
    </w:p>
    <w:p w:rsidR="00E219C2" w:rsidRPr="00E219C2" w:rsidRDefault="00E219C2" w:rsidP="00E219C2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ежеквартального мониторинга преобразований в бюджетной сфере с целью анализа ситуации, обобщения положительного опыта;</w:t>
      </w:r>
    </w:p>
    <w:p w:rsidR="00E219C2" w:rsidRPr="00E219C2" w:rsidRDefault="00E219C2" w:rsidP="00E219C2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координацию деятельности исполнителей мероприятий Программы.</w:t>
      </w:r>
    </w:p>
    <w:p w:rsidR="00E219C2" w:rsidRPr="00E219C2" w:rsidRDefault="009410B5" w:rsidP="00E219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местного самоуправления Ютазинского муниципального района</w:t>
      </w:r>
      <w:r w:rsidR="00E219C2"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ответственные за выполнение мероприятий Программы, еже</w:t>
      </w:r>
      <w:r w:rsidR="005B655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годн</w:t>
      </w:r>
      <w:r w:rsidR="00E219C2"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не позднее </w:t>
      </w:r>
      <w:r w:rsidR="005B65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последнего</w:t>
      </w:r>
      <w:r w:rsidR="00E219C2"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числа месяца, следующего за отчетным периодом, представляют в Исполнительный комитет </w:t>
      </w:r>
      <w:r w:rsid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Ютазинского </w:t>
      </w:r>
      <w:r w:rsidR="00E219C2"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района:</w:t>
      </w:r>
    </w:p>
    <w:p w:rsidR="00E219C2" w:rsidRPr="00E219C2" w:rsidRDefault="00E219C2" w:rsidP="00E219C2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 выполнении основных мероприятий Программы;</w:t>
      </w:r>
    </w:p>
    <w:p w:rsidR="00E219C2" w:rsidRPr="00E219C2" w:rsidRDefault="00E219C2" w:rsidP="00E219C2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 показатели Программы;</w:t>
      </w:r>
    </w:p>
    <w:p w:rsidR="00E219C2" w:rsidRPr="00E219C2" w:rsidRDefault="00E219C2" w:rsidP="00E219C2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по корректировке и дополнениям, предлагаемые к внесению в Программу.</w:t>
      </w:r>
    </w:p>
    <w:p w:rsidR="00E219C2" w:rsidRPr="00E219C2" w:rsidRDefault="00E219C2" w:rsidP="00E219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При необходимости Исполнительный комитет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Ютазинского 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на основании предложений 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органов местного самоуправления г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отовит проект постановления </w:t>
      </w:r>
      <w:r w:rsidR="00941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Исполнительного комитета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Ютазинского</w:t>
      </w:r>
      <w:r w:rsidRPr="00E2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о внесении изменений в Программу.</w:t>
      </w:r>
    </w:p>
    <w:p w:rsidR="00E219C2" w:rsidRPr="00E219C2" w:rsidRDefault="00E219C2" w:rsidP="00E219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95D" w:rsidRDefault="0047095D" w:rsidP="00AC58EE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  <w:sectPr w:rsidR="0047095D" w:rsidSect="00E046C2">
          <w:pgSz w:w="11906" w:h="16838"/>
          <w:pgMar w:top="567" w:right="567" w:bottom="284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5211"/>
      </w:tblGrid>
      <w:tr w:rsidR="00E219C2" w:rsidRPr="00D91358" w:rsidTr="0047095D">
        <w:tc>
          <w:tcPr>
            <w:tcW w:w="10598" w:type="dxa"/>
          </w:tcPr>
          <w:p w:rsidR="00E219C2" w:rsidRPr="00D91358" w:rsidRDefault="00E219C2" w:rsidP="00AC58E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E219C2" w:rsidRPr="0047095D" w:rsidRDefault="00E219C2" w:rsidP="00E219C2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47095D">
              <w:rPr>
                <w:rFonts w:ascii="Times New Roman" w:eastAsia="Calibri" w:hAnsi="Times New Roman" w:cs="Times New Roman"/>
              </w:rPr>
              <w:t>Приложение к программе, утвержденной Постановлением Исполнительного комитета Ютазинского муниципального района Республики Татарстан от «____»________20__г.  №_____</w:t>
            </w:r>
          </w:p>
        </w:tc>
      </w:tr>
    </w:tbl>
    <w:p w:rsidR="00E219C2" w:rsidRPr="00E219C2" w:rsidRDefault="00E219C2" w:rsidP="00E219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9C2" w:rsidRDefault="00E219C2" w:rsidP="00E219C2">
      <w:pPr>
        <w:keepNext/>
        <w:keepLines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E219C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Перечень мероприятий Программы по оптимизации расходов бюджета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Ютазинского муниципального района на 2020-2022 годы</w:t>
      </w:r>
    </w:p>
    <w:p w:rsidR="00E219C2" w:rsidRPr="00E219C2" w:rsidRDefault="00E219C2" w:rsidP="00E219C2">
      <w:pPr>
        <w:keepNext/>
        <w:keepLines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095"/>
        <w:gridCol w:w="2835"/>
        <w:gridCol w:w="1985"/>
        <w:gridCol w:w="1276"/>
        <w:gridCol w:w="1417"/>
        <w:gridCol w:w="1276"/>
      </w:tblGrid>
      <w:tr w:rsidR="0047095D" w:rsidRPr="0047095D" w:rsidTr="0047095D">
        <w:trPr>
          <w:trHeight w:val="744"/>
        </w:trPr>
        <w:tc>
          <w:tcPr>
            <w:tcW w:w="709" w:type="dxa"/>
            <w:vMerge w:val="restart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№ п/п </w:t>
            </w:r>
          </w:p>
        </w:tc>
        <w:tc>
          <w:tcPr>
            <w:tcW w:w="6095" w:type="dxa"/>
            <w:vMerge w:val="restart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835" w:type="dxa"/>
            <w:vMerge w:val="restart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Ответственные исполнители</w:t>
            </w:r>
          </w:p>
        </w:tc>
        <w:tc>
          <w:tcPr>
            <w:tcW w:w="1985" w:type="dxa"/>
            <w:vMerge w:val="restart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3969" w:type="dxa"/>
            <w:gridSpan w:val="3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Финансовая оценка, тыс. рублей</w:t>
            </w:r>
          </w:p>
        </w:tc>
      </w:tr>
      <w:tr w:rsidR="0047095D" w:rsidRPr="0047095D" w:rsidTr="0047095D">
        <w:trPr>
          <w:trHeight w:val="251"/>
        </w:trPr>
        <w:tc>
          <w:tcPr>
            <w:tcW w:w="709" w:type="dxa"/>
            <w:vMerge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vMerge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47095D" w:rsidRPr="0047095D" w:rsidRDefault="0047095D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47095D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47095D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2022 год</w:t>
            </w:r>
          </w:p>
        </w:tc>
      </w:tr>
      <w:tr w:rsidR="00E219C2" w:rsidRPr="0047095D" w:rsidTr="0047095D">
        <w:trPr>
          <w:trHeight w:val="305"/>
        </w:trPr>
        <w:tc>
          <w:tcPr>
            <w:tcW w:w="709" w:type="dxa"/>
            <w:shd w:val="clear" w:color="000000" w:fill="FFFFFF"/>
            <w:vAlign w:val="center"/>
            <w:hideMark/>
          </w:tcPr>
          <w:p w:rsidR="00E219C2" w:rsidRPr="0047095D" w:rsidRDefault="00E219C2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884" w:type="dxa"/>
            <w:gridSpan w:val="6"/>
            <w:shd w:val="clear" w:color="000000" w:fill="FFFFFF"/>
            <w:vAlign w:val="center"/>
            <w:hideMark/>
          </w:tcPr>
          <w:p w:rsidR="00E219C2" w:rsidRPr="0047095D" w:rsidRDefault="00E219C2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Меры по увеличению поступлений налоговых и неналоговых доходов</w:t>
            </w:r>
          </w:p>
        </w:tc>
      </w:tr>
      <w:tr w:rsidR="0047095D" w:rsidRPr="0047095D" w:rsidTr="00337787">
        <w:trPr>
          <w:trHeight w:val="615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A3483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47095D" w:rsidRPr="0047095D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Дополнительная мобилизация налогов и сборов,  в том числе за счет расширения налоговой базы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47095D" w:rsidRPr="0047095D" w:rsidRDefault="00337787" w:rsidP="00AC48C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894E68" w:rsidRPr="0047095D" w:rsidTr="005B6551">
        <w:trPr>
          <w:trHeight w:val="992"/>
        </w:trPr>
        <w:tc>
          <w:tcPr>
            <w:tcW w:w="709" w:type="dxa"/>
            <w:shd w:val="clear" w:color="000000" w:fill="FFFFFF"/>
            <w:vAlign w:val="center"/>
          </w:tcPr>
          <w:p w:rsidR="00894E68" w:rsidRPr="0047095D" w:rsidRDefault="00894E68" w:rsidP="00A3483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894E68" w:rsidRPr="0047095D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Проведение оценки эффективности стимулирующих налоговых льгот, предоставляемых органами местного самоуправления по налогам и сборам, с последующей отменой льгот / ужесточением критериев предоставления /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894E68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894E68" w:rsidRPr="0047095D" w:rsidRDefault="00337787" w:rsidP="00AC48C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894E68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894E68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894E68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894E68" w:rsidRPr="0047095D" w:rsidTr="005B6551">
        <w:trPr>
          <w:trHeight w:val="992"/>
        </w:trPr>
        <w:tc>
          <w:tcPr>
            <w:tcW w:w="709" w:type="dxa"/>
            <w:shd w:val="clear" w:color="000000" w:fill="FFFFFF"/>
            <w:vAlign w:val="center"/>
          </w:tcPr>
          <w:p w:rsidR="00894E68" w:rsidRPr="0047095D" w:rsidRDefault="00894E68" w:rsidP="00A3483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894E68" w:rsidRPr="0047095D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Проведение органами местного самоуправления работы по отмене неэффективных налоговых льгот, устанавливаемых органами местного самоуправления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894E68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894E68" w:rsidRPr="0047095D" w:rsidRDefault="00337787" w:rsidP="00AC48C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894E68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894E68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894E68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894E68" w:rsidRPr="0047095D" w:rsidTr="00337787">
        <w:trPr>
          <w:trHeight w:val="493"/>
        </w:trPr>
        <w:tc>
          <w:tcPr>
            <w:tcW w:w="709" w:type="dxa"/>
            <w:shd w:val="clear" w:color="000000" w:fill="FFFFFF"/>
            <w:vAlign w:val="center"/>
          </w:tcPr>
          <w:p w:rsidR="00894E68" w:rsidRPr="0047095D" w:rsidRDefault="00894E68" w:rsidP="00A3483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894E68" w:rsidRPr="0047095D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Пересмотр ставок по местным налогам и сборам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894E68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894E68" w:rsidRPr="0047095D" w:rsidRDefault="00337787" w:rsidP="00AC48C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894E68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894E68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894E68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894E68" w:rsidRPr="0047095D" w:rsidTr="004B01B9">
        <w:trPr>
          <w:trHeight w:val="992"/>
        </w:trPr>
        <w:tc>
          <w:tcPr>
            <w:tcW w:w="709" w:type="dxa"/>
            <w:shd w:val="clear" w:color="000000" w:fill="FFFFFF"/>
            <w:vAlign w:val="center"/>
            <w:hideMark/>
          </w:tcPr>
          <w:p w:rsidR="00894E68" w:rsidRPr="0047095D" w:rsidRDefault="00894E68" w:rsidP="00894E6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1.</w:t>
            </w: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894E68" w:rsidRPr="0047095D" w:rsidRDefault="00894E68" w:rsidP="004B01B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Проведение анализа причин снижения поступлений налога на доходы физических лиц и связанной с ним мобилизации имущественных налогов с физических лиц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894E68" w:rsidRPr="0047095D" w:rsidRDefault="00894E68" w:rsidP="004B01B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Исполнительный комитет Ютазинского муниципального района, Финансово-бюджетная палата Ютазинского муниципального района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894E68" w:rsidRPr="0047095D" w:rsidRDefault="00894E68" w:rsidP="004B01B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894E68" w:rsidRPr="0047095D" w:rsidRDefault="00894E68" w:rsidP="004B01B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894E68" w:rsidRPr="0047095D" w:rsidRDefault="00894E68" w:rsidP="004B01B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894E68" w:rsidRPr="0047095D" w:rsidRDefault="00894E68" w:rsidP="004B01B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</w:tr>
      <w:tr w:rsidR="0047095D" w:rsidRPr="0047095D" w:rsidTr="005B6551">
        <w:trPr>
          <w:trHeight w:val="552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6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Проведение мероприятий по легализации теневой занятости 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Исполнительный комитет Ютазинского муниципального района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47095D" w:rsidRPr="0047095D" w:rsidRDefault="0047095D" w:rsidP="00A3483B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20,0</w:t>
            </w:r>
          </w:p>
        </w:tc>
      </w:tr>
      <w:tr w:rsidR="0047095D" w:rsidRPr="0047095D" w:rsidTr="0047095D">
        <w:trPr>
          <w:trHeight w:val="1407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lastRenderedPageBreak/>
              <w:t>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7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337787" w:rsidRPr="00337787" w:rsidRDefault="00337787" w:rsidP="0033778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Увеличение объема поступлений неналоговых доходов, в том числе за счет проведения  мероприятий по установлению эффективных ставок арендной платы за сдаваемое в аренду имущество муниципальных образований и земельные участки, находящиеся в муниципальной собственности, а также государственная собственность</w:t>
            </w:r>
            <w:r w:rsidR="006429F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,</w:t>
            </w: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на которые не разграничена. </w:t>
            </w:r>
          </w:p>
          <w:p w:rsidR="00337787" w:rsidRPr="00337787" w:rsidRDefault="00337787" w:rsidP="0033778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Продолжать инвентаризацию имущества, находящегося в муниципальной собственности:</w:t>
            </w:r>
          </w:p>
          <w:p w:rsidR="00337787" w:rsidRPr="00337787" w:rsidRDefault="00337787" w:rsidP="0033778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-внедрение тотального учета муниципального имущества</w:t>
            </w:r>
          </w:p>
          <w:p w:rsidR="00337787" w:rsidRPr="00337787" w:rsidRDefault="00337787" w:rsidP="0033778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- выявление неиспользованного (бесхозного) и установления направления эффективного его использования; </w:t>
            </w:r>
          </w:p>
          <w:p w:rsidR="00337787" w:rsidRPr="00337787" w:rsidRDefault="00337787" w:rsidP="0033778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- определение и утверждение перечня сдаваемого в аренду имущества с целью увеличения доходов, получаемых в виде арендной платы или иной платы за сдачу во временное владение и пользование;</w:t>
            </w:r>
          </w:p>
          <w:p w:rsidR="0047095D" w:rsidRPr="0047095D" w:rsidRDefault="00337787" w:rsidP="0033778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- выявление неиспользуемых основных фондов муниципальных учреждений и принятие соответствующих мер по их продаже или сдаче в аренду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AC48C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Исполнительный комитет Ютазинского муниципального района, </w:t>
            </w:r>
          </w:p>
          <w:p w:rsidR="0047095D" w:rsidRPr="0047095D" w:rsidRDefault="0047095D" w:rsidP="00AC48C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Палата земельных и имущественных отношений Ютазинского муниципального района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  <w:r w:rsidR="0047095D"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</w:tr>
      <w:tr w:rsidR="0047095D" w:rsidRPr="0047095D" w:rsidTr="00C97E56">
        <w:trPr>
          <w:trHeight w:val="840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8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Вовлечение в налоговый оборот объектов недвижимости, включая земельные участки, в том числе: уточнение сведений об объектах недвижимости; актуализация результатов государственной кадастровой оценки объектов недвижимости; предоставление сведений о земельных участках и иных объектах недвижимости в рамках информационного обмена; проведение муниципального земельного контроля. Выявление собственников земельных участков и другого недвижимого имущества и привлечения их к налогообложению, содействие в оформлении прав собственности на земельные участки и имущество физическими лицами.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Исполнительный комитет Ютазинского муниципального района, </w:t>
            </w:r>
          </w:p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Палата земельных и имущественных отношений Ютазинского муниципального района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noWrap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10,0</w:t>
            </w:r>
          </w:p>
        </w:tc>
      </w:tr>
      <w:tr w:rsidR="0047095D" w:rsidRPr="0047095D" w:rsidTr="005B6551">
        <w:trPr>
          <w:trHeight w:val="1413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lastRenderedPageBreak/>
              <w:t>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9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Усиление межведомственного взаимодействия органами местного самоуправления  с территориальными органами федеральных органов исполнительной власти в  муниципальном образовании, правоохранительными органами по выполнению мероприятий, направленных на повышение собираемости доходов.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Межведомственная комиссия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</w:tr>
      <w:tr w:rsidR="0047095D" w:rsidRPr="0047095D" w:rsidTr="005B6551">
        <w:trPr>
          <w:trHeight w:val="590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10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Проведение мероприятий по мобилизации имущественных налогов физических лиц.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Межведомственная комиссия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</w:tr>
      <w:tr w:rsidR="0047095D" w:rsidRPr="0047095D" w:rsidTr="005B6551">
        <w:trPr>
          <w:trHeight w:val="805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11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Проведение мероприятий по сокращению задолженности в консолидированный бюджет Республики Татарстан по налоговым платежам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Межведомственная комиссия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</w:tr>
      <w:tr w:rsidR="005B6551" w:rsidRPr="0047095D" w:rsidTr="005B6551">
        <w:trPr>
          <w:trHeight w:val="805"/>
        </w:trPr>
        <w:tc>
          <w:tcPr>
            <w:tcW w:w="709" w:type="dxa"/>
            <w:shd w:val="clear" w:color="000000" w:fill="FFFFFF"/>
            <w:vAlign w:val="center"/>
          </w:tcPr>
          <w:p w:rsidR="005B6551" w:rsidRPr="0047095D" w:rsidRDefault="005B6551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12</w:t>
            </w: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5B6551" w:rsidRPr="0047095D" w:rsidRDefault="005B6551" w:rsidP="004842D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Проведение мероприятий по привлечению поступлений благотворительной помощи от юридических лиц в бюджет муниципального района на </w:t>
            </w:r>
            <w:r w:rsidR="004842DA">
              <w:rPr>
                <w:rFonts w:eastAsia="Times New Roman" w:cstheme="minorHAnsi"/>
                <w:sz w:val="24"/>
                <w:szCs w:val="24"/>
                <w:lang w:eastAsia="ru-RU"/>
              </w:rPr>
              <w:t>решение вопросов социально-культурного развития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5B6551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Исполнительный комитет Ютазинского муниципального района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5B6551" w:rsidRPr="0047095D" w:rsidRDefault="005B6551" w:rsidP="005B655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5B6551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1 000,0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5B6551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5B6551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500,0</w:t>
            </w:r>
          </w:p>
        </w:tc>
      </w:tr>
      <w:tr w:rsidR="00E219C2" w:rsidRPr="0047095D" w:rsidTr="0047095D">
        <w:trPr>
          <w:trHeight w:val="414"/>
        </w:trPr>
        <w:tc>
          <w:tcPr>
            <w:tcW w:w="709" w:type="dxa"/>
            <w:shd w:val="clear" w:color="000000" w:fill="FFFFFF"/>
            <w:vAlign w:val="center"/>
            <w:hideMark/>
          </w:tcPr>
          <w:p w:rsidR="00E219C2" w:rsidRPr="0047095D" w:rsidRDefault="00E219C2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884" w:type="dxa"/>
            <w:gridSpan w:val="6"/>
            <w:shd w:val="clear" w:color="000000" w:fill="FFFFFF"/>
            <w:vAlign w:val="center"/>
            <w:hideMark/>
          </w:tcPr>
          <w:p w:rsidR="00E219C2" w:rsidRPr="0047095D" w:rsidRDefault="00E219C2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Меры по оптимизации расходов</w:t>
            </w:r>
          </w:p>
        </w:tc>
      </w:tr>
      <w:tr w:rsidR="00E219C2" w:rsidRPr="0047095D" w:rsidTr="0047095D">
        <w:trPr>
          <w:trHeight w:val="421"/>
        </w:trPr>
        <w:tc>
          <w:tcPr>
            <w:tcW w:w="709" w:type="dxa"/>
            <w:shd w:val="clear" w:color="000000" w:fill="FFFFFF"/>
            <w:vAlign w:val="center"/>
            <w:hideMark/>
          </w:tcPr>
          <w:p w:rsidR="00E219C2" w:rsidRPr="0047095D" w:rsidRDefault="00E219C2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14884" w:type="dxa"/>
            <w:gridSpan w:val="6"/>
            <w:shd w:val="clear" w:color="000000" w:fill="FFFFFF"/>
            <w:vAlign w:val="center"/>
            <w:hideMark/>
          </w:tcPr>
          <w:p w:rsidR="00E219C2" w:rsidRPr="0047095D" w:rsidRDefault="00E219C2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Муниципальная служба</w:t>
            </w:r>
          </w:p>
        </w:tc>
      </w:tr>
      <w:tr w:rsidR="0047095D" w:rsidRPr="0047095D" w:rsidTr="0047095D">
        <w:trPr>
          <w:trHeight w:val="842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A3483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Проведение детального  анализа дублирующих функций  органов местного самоуправления  в целях дальнейшей оптимизации дублирующего функционала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Органы местного самоуправления 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47095D" w:rsidRPr="0047095D" w:rsidRDefault="0047095D" w:rsidP="0047095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47095D" w:rsidP="0047095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337787" w:rsidRPr="0047095D" w:rsidTr="00AE403F">
        <w:trPr>
          <w:trHeight w:val="842"/>
        </w:trPr>
        <w:tc>
          <w:tcPr>
            <w:tcW w:w="709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47095D" w:rsidRDefault="00337787" w:rsidP="00A3483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Установление нормативов расходов на содержание органов местного самоуправления и нормативов формирования расходов на оплату труда депутатов, выборных должностных лиц местного самоуправления.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4B01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4B01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47095D" w:rsidRDefault="00337787" w:rsidP="004B01B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Pr="0047095D" w:rsidRDefault="00337787" w:rsidP="004B01B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47095D" w:rsidRDefault="00337787" w:rsidP="004B01B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10,0</w:t>
            </w:r>
          </w:p>
        </w:tc>
      </w:tr>
      <w:tr w:rsidR="0047095D" w:rsidRPr="0047095D" w:rsidTr="00337787">
        <w:trPr>
          <w:trHeight w:val="557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2.1.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47095D" w:rsidRPr="0047095D" w:rsidRDefault="00337787" w:rsidP="0004104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Организация работы по преобразованию муниципальных образований путем их объединения, а также по передаче полномочий администраций поселений,  являющихся административными центрами муниципальных районов, администрациям муниципальных районов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47095D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337787" w:rsidRPr="0047095D" w:rsidTr="00337787">
        <w:trPr>
          <w:trHeight w:val="557"/>
        </w:trPr>
        <w:tc>
          <w:tcPr>
            <w:tcW w:w="709" w:type="dxa"/>
            <w:shd w:val="clear" w:color="000000" w:fill="FFFFFF"/>
            <w:vAlign w:val="center"/>
          </w:tcPr>
          <w:p w:rsidR="00337787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337787" w:rsidRDefault="00337787" w:rsidP="0004104F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Выведение непрофильных специалистов из числа муниципальных служащих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47095D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47095D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47095D" w:rsidRPr="0047095D" w:rsidTr="00337787">
        <w:trPr>
          <w:trHeight w:val="273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2.1.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Повышение эффективности использования имущества, находящегося в муниципальной собственности, в целях организации деятельности  органов местного 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lastRenderedPageBreak/>
              <w:t>самоуправления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</w:tr>
      <w:tr w:rsidR="0047095D" w:rsidRPr="0047095D" w:rsidTr="0047095D">
        <w:trPr>
          <w:trHeight w:val="331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04104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Оптимизация бюджетной сети</w:t>
            </w:r>
          </w:p>
        </w:tc>
        <w:tc>
          <w:tcPr>
            <w:tcW w:w="2835" w:type="dxa"/>
            <w:shd w:val="clear" w:color="000000" w:fill="FFFFFF"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000000" w:fill="FFFFFF"/>
            <w:vAlign w:val="center"/>
          </w:tcPr>
          <w:p w:rsidR="0047095D" w:rsidRPr="0047095D" w:rsidRDefault="0047095D" w:rsidP="005B65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5B65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2 138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5B65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1 410,0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5B65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1 410,0</w:t>
            </w:r>
          </w:p>
        </w:tc>
      </w:tr>
      <w:tr w:rsidR="0047095D" w:rsidRPr="0047095D" w:rsidTr="005B6551">
        <w:trPr>
          <w:trHeight w:val="556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Подготовка предложений об оптимизации расходов консолидированных бюджетов муниципальных образований Ютазинского муниципального района  на 2020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-2022</w:t>
            </w: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год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Финансово-бюджетная палата Ютазинского муниципального района, городские и сельские поселения муниципального Ютазинского района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2-3 квартал 2020 года</w:t>
            </w:r>
            <w:r w:rsidR="005B6551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, в течении 2021-2022 годов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5B6551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5B6551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2 108,0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5B6551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5B6551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1 380,0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5B6551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5B6551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1 380,0</w:t>
            </w:r>
          </w:p>
        </w:tc>
      </w:tr>
      <w:tr w:rsidR="00337787" w:rsidRPr="0047095D" w:rsidTr="005B6551">
        <w:trPr>
          <w:trHeight w:val="556"/>
        </w:trPr>
        <w:tc>
          <w:tcPr>
            <w:tcW w:w="709" w:type="dxa"/>
            <w:shd w:val="clear" w:color="000000" w:fill="FFFFFF"/>
            <w:vAlign w:val="center"/>
          </w:tcPr>
          <w:p w:rsidR="00337787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Подготовка предложений о приостановлении отдельных муниципальных программ, проектов и о перераспределении финансовых средств на наиболее приоритетные муниципальные программы, проекты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337787" w:rsidRPr="0047095D" w:rsidTr="005B6551">
        <w:trPr>
          <w:trHeight w:val="556"/>
        </w:trPr>
        <w:tc>
          <w:tcPr>
            <w:tcW w:w="709" w:type="dxa"/>
            <w:shd w:val="clear" w:color="000000" w:fill="FFFFFF"/>
            <w:vAlign w:val="center"/>
          </w:tcPr>
          <w:p w:rsidR="00337787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2.2.3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337787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Увеличение объема расходов за счет доходов от внебюджетной деятельности бюджетных и автономных учреждений (например, эффективное использование бюджетными и автономными учреждениями государственного  имущества)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337787" w:rsidRPr="0047095D" w:rsidTr="005B6551">
        <w:trPr>
          <w:trHeight w:val="556"/>
        </w:trPr>
        <w:tc>
          <w:tcPr>
            <w:tcW w:w="709" w:type="dxa"/>
            <w:shd w:val="clear" w:color="000000" w:fill="FFFFFF"/>
            <w:vAlign w:val="center"/>
          </w:tcPr>
          <w:p w:rsidR="00337787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337787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Укрупнение или присоединение «мелких» учреждений, а также организаций, загруженных менее чем на 50%, к более крупным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337787" w:rsidRPr="0047095D" w:rsidTr="005B6551">
        <w:trPr>
          <w:trHeight w:val="556"/>
        </w:trPr>
        <w:tc>
          <w:tcPr>
            <w:tcW w:w="709" w:type="dxa"/>
            <w:shd w:val="clear" w:color="000000" w:fill="FFFFFF"/>
            <w:vAlign w:val="center"/>
          </w:tcPr>
          <w:p w:rsidR="00337787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2.2.5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337787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Размещение </w:t>
            </w:r>
            <w:proofErr w:type="spellStart"/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разнопрофильных</w:t>
            </w:r>
            <w:proofErr w:type="spellEnd"/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учреждений под «одной крышей» (например, комплекс  «школа – развивающие секции – библиотека – тренажерные залы и т.п.»)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Pr="005B6551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х</w:t>
            </w:r>
          </w:p>
        </w:tc>
      </w:tr>
      <w:tr w:rsidR="0047095D" w:rsidRPr="0047095D" w:rsidTr="005B6551">
        <w:trPr>
          <w:trHeight w:val="855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2.2.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Реализация (продажа) излишнего, консервацию - неиспользуемого имущества учреждений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8F17D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Органы местного самоуправления, бюджетные учреждения муниципального района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 мере выявления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30,0</w:t>
            </w:r>
          </w:p>
        </w:tc>
      </w:tr>
      <w:tr w:rsidR="00337787" w:rsidRPr="0047095D" w:rsidTr="005B6551">
        <w:trPr>
          <w:trHeight w:val="855"/>
        </w:trPr>
        <w:tc>
          <w:tcPr>
            <w:tcW w:w="709" w:type="dxa"/>
            <w:shd w:val="clear" w:color="000000" w:fill="FFFFFF"/>
            <w:vAlign w:val="center"/>
          </w:tcPr>
          <w:p w:rsidR="00337787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2.2.7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Передача несвойственных функций бюджетных учреждений на аутсорсинг (организация теплоснабжения, организация питания школьников, уборка помещений, транспортное обеспечение обучающихся), вывод медицинских работников детских садов и школ в систему здравоохранения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8F17D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337787" w:rsidRPr="0047095D" w:rsidTr="005B6551">
        <w:trPr>
          <w:trHeight w:val="855"/>
        </w:trPr>
        <w:tc>
          <w:tcPr>
            <w:tcW w:w="709" w:type="dxa"/>
            <w:shd w:val="clear" w:color="000000" w:fill="FFFFFF"/>
            <w:vAlign w:val="center"/>
          </w:tcPr>
          <w:p w:rsidR="00337787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lastRenderedPageBreak/>
              <w:t>2.2.8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337787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Включение в нормативные затраты на содержание имущества только затрат на имущество, используемое для выполнения муниципального задания, а также отказ от содержания имущества, неиспользуемого для выполнения муниципального задания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8F17D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47095D" w:rsidRPr="0047095D" w:rsidTr="0047095D">
        <w:trPr>
          <w:trHeight w:val="475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8F17D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Оптимизация инвестиционных расходов, субсидий юридическим лицам и дебиторской задолженности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000000" w:fill="FFFFFF"/>
            <w:vAlign w:val="center"/>
          </w:tcPr>
          <w:p w:rsidR="0047095D" w:rsidRPr="0047095D" w:rsidRDefault="0047095D" w:rsidP="005B65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5B65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5B65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5B655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50,0</w:t>
            </w:r>
          </w:p>
        </w:tc>
      </w:tr>
      <w:tr w:rsidR="0047095D" w:rsidRPr="0047095D" w:rsidTr="005B6551">
        <w:trPr>
          <w:trHeight w:val="765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Анализ причин возникновения и принятие плана сокращения дебиторской задолженности</w:t>
            </w:r>
          </w:p>
        </w:tc>
        <w:tc>
          <w:tcPr>
            <w:tcW w:w="2835" w:type="dxa"/>
            <w:shd w:val="clear" w:color="000000" w:fill="FFFFFF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Главные</w:t>
            </w:r>
          </w:p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распорядители</w:t>
            </w:r>
          </w:p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бюджетных средств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50,0</w:t>
            </w:r>
          </w:p>
        </w:tc>
      </w:tr>
      <w:tr w:rsidR="00337787" w:rsidRPr="0047095D" w:rsidTr="00337787">
        <w:trPr>
          <w:trHeight w:val="765"/>
        </w:trPr>
        <w:tc>
          <w:tcPr>
            <w:tcW w:w="709" w:type="dxa"/>
            <w:shd w:val="clear" w:color="000000" w:fill="FFFFFF"/>
            <w:vAlign w:val="center"/>
          </w:tcPr>
          <w:p w:rsidR="00337787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Оптимизация бюджетных расходов на осуществление бюджетных инвестиций на муниципальном уровне (предусматривать  капитальные вложения только в объекты с высокой степенью готовности, взвешенно подходить к участию в федеральных целевых программах, учитывая возможности  по обеспечению обязательного объема финансирования, проводить анализ целесообразности завершения ранее начатого строительства)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337787" w:rsidRPr="0047095D" w:rsidTr="00337787">
        <w:trPr>
          <w:trHeight w:val="375"/>
        </w:trPr>
        <w:tc>
          <w:tcPr>
            <w:tcW w:w="709" w:type="dxa"/>
            <w:shd w:val="clear" w:color="000000" w:fill="FFFFFF"/>
            <w:vAlign w:val="center"/>
          </w:tcPr>
          <w:p w:rsidR="00337787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609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337787">
              <w:rPr>
                <w:rFonts w:eastAsia="Times New Roman" w:cstheme="minorHAnsi"/>
                <w:sz w:val="24"/>
                <w:szCs w:val="24"/>
                <w:lang w:eastAsia="ru-RU"/>
              </w:rPr>
              <w:t>Сокращение объемов незавершенного строительства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337787" w:rsidRPr="0047095D" w:rsidRDefault="00337787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337787" w:rsidRPr="0047095D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337787" w:rsidRDefault="00337787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337787" w:rsidRDefault="00337787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х</w:t>
            </w:r>
          </w:p>
        </w:tc>
      </w:tr>
      <w:tr w:rsidR="0047095D" w:rsidRPr="0047095D" w:rsidTr="005B6551">
        <w:trPr>
          <w:trHeight w:val="1399"/>
        </w:trPr>
        <w:tc>
          <w:tcPr>
            <w:tcW w:w="709" w:type="dxa"/>
            <w:shd w:val="clear" w:color="000000" w:fill="FFFFFF"/>
            <w:vAlign w:val="center"/>
            <w:hideMark/>
          </w:tcPr>
          <w:p w:rsidR="0047095D" w:rsidRPr="0047095D" w:rsidRDefault="0047095D" w:rsidP="0033778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2.3.</w:t>
            </w:r>
            <w:r w:rsidR="00337787">
              <w:rPr>
                <w:rFonts w:eastAsia="Times New Roman" w:cstheme="minorHAns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Оптимизация отдельных видов субсидий юридическим лицам. Совершенствование порядка выделения субсидий юридическим лицам, с установлением в качестве обязательного условия для получения субсидии отсутствие задолженности по налогам в бюджеты всех уровней.</w:t>
            </w:r>
          </w:p>
        </w:tc>
        <w:tc>
          <w:tcPr>
            <w:tcW w:w="2835" w:type="dxa"/>
            <w:shd w:val="clear" w:color="000000" w:fill="FFFFFF"/>
            <w:vAlign w:val="center"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Главные</w:t>
            </w:r>
          </w:p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распорядители</w:t>
            </w:r>
          </w:p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бюджетных средств</w:t>
            </w:r>
          </w:p>
        </w:tc>
        <w:tc>
          <w:tcPr>
            <w:tcW w:w="1985" w:type="dxa"/>
            <w:shd w:val="clear" w:color="000000" w:fill="FFFFFF"/>
            <w:vAlign w:val="center"/>
            <w:hideMark/>
          </w:tcPr>
          <w:p w:rsidR="0047095D" w:rsidRPr="0047095D" w:rsidRDefault="0047095D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47095D">
              <w:rPr>
                <w:rFonts w:eastAsia="Times New Roman" w:cstheme="minorHAnsi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47095D" w:rsidRPr="0047095D" w:rsidRDefault="005B6551" w:rsidP="00E219C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47095D" w:rsidRPr="0047095D" w:rsidRDefault="005B6551" w:rsidP="0047095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-</w:t>
            </w:r>
          </w:p>
        </w:tc>
      </w:tr>
    </w:tbl>
    <w:p w:rsidR="00E219C2" w:rsidRPr="00E219C2" w:rsidRDefault="00E219C2" w:rsidP="00E219C2">
      <w:pPr>
        <w:keepNext/>
        <w:keepLines/>
        <w:spacing w:before="200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219C2" w:rsidRPr="00E219C2" w:rsidRDefault="00E219C2" w:rsidP="00E219C2">
      <w:pPr>
        <w:keepNext/>
        <w:keepLines/>
        <w:spacing w:before="200"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219C2" w:rsidRPr="00E219C2" w:rsidRDefault="00E219C2" w:rsidP="00E219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9C2" w:rsidRPr="00E219C2" w:rsidRDefault="00E219C2" w:rsidP="00E219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9C2" w:rsidRPr="00E219C2" w:rsidRDefault="00E219C2" w:rsidP="00E219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1358" w:rsidRPr="00D91358" w:rsidRDefault="00D91358" w:rsidP="00E219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D91358" w:rsidRPr="00D91358" w:rsidSect="0047095D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B7296"/>
    <w:multiLevelType w:val="hybridMultilevel"/>
    <w:tmpl w:val="CFDE1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4444C"/>
    <w:multiLevelType w:val="hybridMultilevel"/>
    <w:tmpl w:val="F174932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B3865"/>
    <w:multiLevelType w:val="hybridMultilevel"/>
    <w:tmpl w:val="1DEE792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57E13"/>
    <w:multiLevelType w:val="hybridMultilevel"/>
    <w:tmpl w:val="7F7E93C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B6E28"/>
    <w:multiLevelType w:val="hybridMultilevel"/>
    <w:tmpl w:val="15188BA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5E400A"/>
    <w:multiLevelType w:val="hybridMultilevel"/>
    <w:tmpl w:val="FFF2B67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B954B4"/>
    <w:multiLevelType w:val="hybridMultilevel"/>
    <w:tmpl w:val="D678356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E72552"/>
    <w:multiLevelType w:val="hybridMultilevel"/>
    <w:tmpl w:val="7DFA777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AC0A56"/>
    <w:multiLevelType w:val="hybridMultilevel"/>
    <w:tmpl w:val="179ACDA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D1629B"/>
    <w:multiLevelType w:val="hybridMultilevel"/>
    <w:tmpl w:val="1E62F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B976C1"/>
    <w:multiLevelType w:val="hybridMultilevel"/>
    <w:tmpl w:val="FFBA148E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154D41"/>
    <w:multiLevelType w:val="hybridMultilevel"/>
    <w:tmpl w:val="942A827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745429"/>
    <w:multiLevelType w:val="hybridMultilevel"/>
    <w:tmpl w:val="C9765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74F46"/>
    <w:multiLevelType w:val="hybridMultilevel"/>
    <w:tmpl w:val="CBA89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D6133B"/>
    <w:multiLevelType w:val="hybridMultilevel"/>
    <w:tmpl w:val="EF563A8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C73A47"/>
    <w:multiLevelType w:val="hybridMultilevel"/>
    <w:tmpl w:val="3C4CA168"/>
    <w:lvl w:ilvl="0" w:tplc="BCAEF1D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7B024026"/>
    <w:multiLevelType w:val="hybridMultilevel"/>
    <w:tmpl w:val="7900577A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BE7703"/>
    <w:multiLevelType w:val="hybridMultilevel"/>
    <w:tmpl w:val="18781172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3"/>
  </w:num>
  <w:num w:numId="4">
    <w:abstractNumId w:val="9"/>
  </w:num>
  <w:num w:numId="5">
    <w:abstractNumId w:val="12"/>
  </w:num>
  <w:num w:numId="6">
    <w:abstractNumId w:val="14"/>
  </w:num>
  <w:num w:numId="7">
    <w:abstractNumId w:val="1"/>
  </w:num>
  <w:num w:numId="8">
    <w:abstractNumId w:val="6"/>
  </w:num>
  <w:num w:numId="9">
    <w:abstractNumId w:val="4"/>
  </w:num>
  <w:num w:numId="10">
    <w:abstractNumId w:val="2"/>
  </w:num>
  <w:num w:numId="11">
    <w:abstractNumId w:val="11"/>
  </w:num>
  <w:num w:numId="12">
    <w:abstractNumId w:val="17"/>
  </w:num>
  <w:num w:numId="13">
    <w:abstractNumId w:val="3"/>
  </w:num>
  <w:num w:numId="14">
    <w:abstractNumId w:val="10"/>
  </w:num>
  <w:num w:numId="15">
    <w:abstractNumId w:val="16"/>
  </w:num>
  <w:num w:numId="16">
    <w:abstractNumId w:val="8"/>
  </w:num>
  <w:num w:numId="17">
    <w:abstractNumId w:val="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B0"/>
    <w:rsid w:val="00026051"/>
    <w:rsid w:val="00026A51"/>
    <w:rsid w:val="00034DA3"/>
    <w:rsid w:val="0004104F"/>
    <w:rsid w:val="00067A1B"/>
    <w:rsid w:val="00084F0C"/>
    <w:rsid w:val="000B6BF0"/>
    <w:rsid w:val="000C13C1"/>
    <w:rsid w:val="000D782E"/>
    <w:rsid w:val="000E3BB4"/>
    <w:rsid w:val="00100A74"/>
    <w:rsid w:val="00111F9A"/>
    <w:rsid w:val="00113AC0"/>
    <w:rsid w:val="001665A4"/>
    <w:rsid w:val="00182B61"/>
    <w:rsid w:val="00187D9A"/>
    <w:rsid w:val="001A1B52"/>
    <w:rsid w:val="001B53D4"/>
    <w:rsid w:val="001B5FC1"/>
    <w:rsid w:val="001D6CA1"/>
    <w:rsid w:val="001E2198"/>
    <w:rsid w:val="0020014C"/>
    <w:rsid w:val="002103C1"/>
    <w:rsid w:val="0022289F"/>
    <w:rsid w:val="00224658"/>
    <w:rsid w:val="00282428"/>
    <w:rsid w:val="002A6559"/>
    <w:rsid w:val="002B7B19"/>
    <w:rsid w:val="00304981"/>
    <w:rsid w:val="0030501D"/>
    <w:rsid w:val="00330AB5"/>
    <w:rsid w:val="00337787"/>
    <w:rsid w:val="003430E9"/>
    <w:rsid w:val="00344B81"/>
    <w:rsid w:val="003A0D1A"/>
    <w:rsid w:val="003A3C5B"/>
    <w:rsid w:val="003B01D8"/>
    <w:rsid w:val="003B4020"/>
    <w:rsid w:val="00425C22"/>
    <w:rsid w:val="00443612"/>
    <w:rsid w:val="0044520F"/>
    <w:rsid w:val="0046404B"/>
    <w:rsid w:val="0047084C"/>
    <w:rsid w:val="0047095D"/>
    <w:rsid w:val="004842DA"/>
    <w:rsid w:val="004E08D9"/>
    <w:rsid w:val="0050312B"/>
    <w:rsid w:val="00505222"/>
    <w:rsid w:val="00505500"/>
    <w:rsid w:val="005555B9"/>
    <w:rsid w:val="00571F2F"/>
    <w:rsid w:val="005945CE"/>
    <w:rsid w:val="005B6551"/>
    <w:rsid w:val="005F1219"/>
    <w:rsid w:val="006429F0"/>
    <w:rsid w:val="006462A3"/>
    <w:rsid w:val="006A6C50"/>
    <w:rsid w:val="007742D1"/>
    <w:rsid w:val="007B5664"/>
    <w:rsid w:val="007C2FE7"/>
    <w:rsid w:val="007F0CA5"/>
    <w:rsid w:val="00814934"/>
    <w:rsid w:val="00844095"/>
    <w:rsid w:val="00876F12"/>
    <w:rsid w:val="008845B0"/>
    <w:rsid w:val="00894E68"/>
    <w:rsid w:val="008A1B71"/>
    <w:rsid w:val="008B31F8"/>
    <w:rsid w:val="008B4F6A"/>
    <w:rsid w:val="008C7757"/>
    <w:rsid w:val="008D129D"/>
    <w:rsid w:val="008D1804"/>
    <w:rsid w:val="008E5D64"/>
    <w:rsid w:val="008F17D8"/>
    <w:rsid w:val="009410B5"/>
    <w:rsid w:val="009509C4"/>
    <w:rsid w:val="009A4990"/>
    <w:rsid w:val="009C0D21"/>
    <w:rsid w:val="009C1DCF"/>
    <w:rsid w:val="00A0100F"/>
    <w:rsid w:val="00A01AFE"/>
    <w:rsid w:val="00A020BB"/>
    <w:rsid w:val="00A0508E"/>
    <w:rsid w:val="00A33FAE"/>
    <w:rsid w:val="00A3483B"/>
    <w:rsid w:val="00A43C85"/>
    <w:rsid w:val="00A65CE5"/>
    <w:rsid w:val="00A7386F"/>
    <w:rsid w:val="00A74C40"/>
    <w:rsid w:val="00A83D0E"/>
    <w:rsid w:val="00AB45B4"/>
    <w:rsid w:val="00AC48C5"/>
    <w:rsid w:val="00AF3958"/>
    <w:rsid w:val="00B440B5"/>
    <w:rsid w:val="00B65E7D"/>
    <w:rsid w:val="00B93037"/>
    <w:rsid w:val="00BB2EE3"/>
    <w:rsid w:val="00BB71EB"/>
    <w:rsid w:val="00BD12EF"/>
    <w:rsid w:val="00C355AD"/>
    <w:rsid w:val="00C40ECF"/>
    <w:rsid w:val="00C4324F"/>
    <w:rsid w:val="00C52959"/>
    <w:rsid w:val="00C5598A"/>
    <w:rsid w:val="00C5748F"/>
    <w:rsid w:val="00C87A93"/>
    <w:rsid w:val="00C94834"/>
    <w:rsid w:val="00C97E56"/>
    <w:rsid w:val="00CA1543"/>
    <w:rsid w:val="00CC6988"/>
    <w:rsid w:val="00CD1C8A"/>
    <w:rsid w:val="00CE692C"/>
    <w:rsid w:val="00D27F60"/>
    <w:rsid w:val="00D67B50"/>
    <w:rsid w:val="00D91358"/>
    <w:rsid w:val="00DD714B"/>
    <w:rsid w:val="00E01906"/>
    <w:rsid w:val="00E046C2"/>
    <w:rsid w:val="00E219C2"/>
    <w:rsid w:val="00E246E5"/>
    <w:rsid w:val="00E32857"/>
    <w:rsid w:val="00ED2E19"/>
    <w:rsid w:val="00EE3ACC"/>
    <w:rsid w:val="00F12347"/>
    <w:rsid w:val="00F35197"/>
    <w:rsid w:val="00F43DD4"/>
    <w:rsid w:val="00F44704"/>
    <w:rsid w:val="00F651AA"/>
    <w:rsid w:val="00F81C8F"/>
    <w:rsid w:val="00FD6607"/>
    <w:rsid w:val="00FD675E"/>
    <w:rsid w:val="00FD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851477-0E3A-45F6-908E-548FD112B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990"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List Paragraph"/>
    <w:basedOn w:val="a"/>
    <w:uiPriority w:val="34"/>
    <w:qFormat/>
    <w:rsid w:val="00425C22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1B53D4"/>
  </w:style>
  <w:style w:type="paragraph" w:customStyle="1" w:styleId="ConsPlusNonformat">
    <w:name w:val="ConsPlusNonformat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customStyle="1" w:styleId="12">
    <w:name w:val="Сетка таблицы1"/>
    <w:basedOn w:val="a1"/>
    <w:next w:val="a3"/>
    <w:uiPriority w:val="59"/>
    <w:rsid w:val="001B5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dm.jutaza@tata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F0869-F35E-4B95-9386-29A11416F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2031</Words>
  <Characters>11578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User</cp:lastModifiedBy>
  <cp:revision>3</cp:revision>
  <cp:lastPrinted>2020-04-16T08:25:00Z</cp:lastPrinted>
  <dcterms:created xsi:type="dcterms:W3CDTF">2020-06-23T13:04:00Z</dcterms:created>
  <dcterms:modified xsi:type="dcterms:W3CDTF">2020-06-23T13:04:00Z</dcterms:modified>
</cp:coreProperties>
</file>