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409" w:rsidRPr="00010C5A" w:rsidRDefault="00D76409" w:rsidP="004449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10C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1045F0" w:rsidRPr="009C0E3D" w:rsidRDefault="001045F0" w:rsidP="004449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73E8" w:rsidRDefault="002373E8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</w:pPr>
    </w:p>
    <w:tbl>
      <w:tblPr>
        <w:tblStyle w:val="a3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536"/>
      </w:tblGrid>
      <w:tr w:rsidR="009509C4" w:rsidTr="00B6607F">
        <w:tc>
          <w:tcPr>
            <w:tcW w:w="10173" w:type="dxa"/>
          </w:tcPr>
          <w:p w:rsidR="004449A3" w:rsidRDefault="004449A3" w:rsidP="00D76409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</w:p>
          <w:p w:rsidR="00B6607F" w:rsidRPr="00010C5A" w:rsidRDefault="009F4A62" w:rsidP="00010C5A">
            <w:pPr>
              <w:tabs>
                <w:tab w:val="left" w:pos="48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="00FB03BC">
              <w:rPr>
                <w:sz w:val="28"/>
                <w:szCs w:val="28"/>
              </w:rPr>
              <w:t>Положения</w:t>
            </w:r>
            <w:r w:rsidR="00FB03BC" w:rsidRPr="00FB03BC">
              <w:rPr>
                <w:sz w:val="28"/>
                <w:szCs w:val="28"/>
              </w:rPr>
              <w:t xml:space="preserve"> о порядке и сроках рассмотрения обращений граждан и личного приема граждан в </w:t>
            </w:r>
            <w:r w:rsidR="00010C5A">
              <w:rPr>
                <w:sz w:val="28"/>
                <w:szCs w:val="28"/>
              </w:rPr>
              <w:t xml:space="preserve">Уруссинском сельском поселении </w:t>
            </w:r>
            <w:r w:rsidR="00FB03BC" w:rsidRPr="00FB03BC">
              <w:rPr>
                <w:sz w:val="28"/>
                <w:szCs w:val="28"/>
              </w:rPr>
              <w:t>Ютазинско</w:t>
            </w:r>
            <w:r w:rsidR="00010C5A">
              <w:rPr>
                <w:sz w:val="28"/>
                <w:szCs w:val="28"/>
              </w:rPr>
              <w:t xml:space="preserve">го </w:t>
            </w:r>
            <w:r w:rsidR="00FB03BC" w:rsidRPr="00FB03BC">
              <w:rPr>
                <w:sz w:val="28"/>
                <w:szCs w:val="28"/>
              </w:rPr>
              <w:t>муниципально</w:t>
            </w:r>
            <w:r w:rsidR="00010C5A">
              <w:rPr>
                <w:sz w:val="28"/>
                <w:szCs w:val="28"/>
              </w:rPr>
              <w:t>го</w:t>
            </w:r>
            <w:r w:rsidR="00FB03BC" w:rsidRPr="00FB03BC">
              <w:rPr>
                <w:sz w:val="28"/>
                <w:szCs w:val="28"/>
              </w:rPr>
              <w:t xml:space="preserve"> район</w:t>
            </w:r>
            <w:r w:rsidR="00010C5A">
              <w:rPr>
                <w:sz w:val="28"/>
                <w:szCs w:val="28"/>
              </w:rPr>
              <w:t>а</w:t>
            </w:r>
            <w:r w:rsidR="00FB03BC" w:rsidRPr="00FB03BC">
              <w:rPr>
                <w:sz w:val="28"/>
                <w:szCs w:val="28"/>
              </w:rPr>
              <w:t xml:space="preserve"> Респуб</w:t>
            </w:r>
            <w:r w:rsidR="00010C5A">
              <w:rPr>
                <w:sz w:val="28"/>
                <w:szCs w:val="28"/>
              </w:rPr>
              <w:t>лики</w:t>
            </w:r>
            <w:r w:rsidR="00FB03BC" w:rsidRPr="00FB03BC">
              <w:rPr>
                <w:sz w:val="28"/>
                <w:szCs w:val="28"/>
              </w:rPr>
              <w:t xml:space="preserve"> Татарстан</w:t>
            </w:r>
          </w:p>
          <w:p w:rsidR="009509C4" w:rsidRPr="00A67D8D" w:rsidRDefault="009509C4" w:rsidP="003C1254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509C4" w:rsidRDefault="009509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9C4" w:rsidRDefault="009509C4" w:rsidP="00950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20E5" w:rsidRDefault="00D817A7" w:rsidP="00432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17A7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08.05.1994 № 3-ФЗ «О статусе сенатора Российской Федерации и статусе депутата Государственной Думы Федерального Собрания Российской Федерации», Федеральным законом от 02.05.2006 № 59-ФЗ «О порядке рассмотрения обращений граждан в Российской Федерации», Законом Республики Татарстан от 28.07.2004 № 45-ЗРТ «О местном самоуправлении в Республике Татарстан», Законом Республики Татарстан от 12.05.2003 № 16-ЗРТ «Об обращениях граждан в Республике Татарстан», Уставом муниципального образования «</w:t>
      </w:r>
      <w:r w:rsidR="000C10A7">
        <w:rPr>
          <w:rFonts w:ascii="Times New Roman" w:eastAsia="Calibri" w:hAnsi="Times New Roman" w:cs="Times New Roman"/>
          <w:sz w:val="28"/>
          <w:szCs w:val="28"/>
        </w:rPr>
        <w:t xml:space="preserve">Уруссинское сельское поселение» </w:t>
      </w:r>
      <w:r w:rsidRPr="00D817A7">
        <w:rPr>
          <w:rFonts w:ascii="Times New Roman" w:eastAsia="Calibri" w:hAnsi="Times New Roman" w:cs="Times New Roman"/>
          <w:sz w:val="28"/>
          <w:szCs w:val="28"/>
        </w:rPr>
        <w:t>Ютазинск</w:t>
      </w:r>
      <w:r w:rsidR="000C10A7">
        <w:rPr>
          <w:rFonts w:ascii="Times New Roman" w:eastAsia="Calibri" w:hAnsi="Times New Roman" w:cs="Times New Roman"/>
          <w:sz w:val="28"/>
          <w:szCs w:val="28"/>
        </w:rPr>
        <w:t>ого</w:t>
      </w:r>
      <w:r w:rsidRPr="00D817A7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0C10A7">
        <w:rPr>
          <w:rFonts w:ascii="Times New Roman" w:eastAsia="Calibri" w:hAnsi="Times New Roman" w:cs="Times New Roman"/>
          <w:sz w:val="28"/>
          <w:szCs w:val="28"/>
        </w:rPr>
        <w:t>ого</w:t>
      </w:r>
      <w:r w:rsidRPr="00D817A7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0C10A7">
        <w:rPr>
          <w:rFonts w:ascii="Times New Roman" w:eastAsia="Calibri" w:hAnsi="Times New Roman" w:cs="Times New Roman"/>
          <w:sz w:val="28"/>
          <w:szCs w:val="28"/>
        </w:rPr>
        <w:t>а</w:t>
      </w:r>
      <w:r w:rsidRPr="00D817A7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</w:t>
      </w:r>
      <w:r w:rsidR="000C10A7">
        <w:rPr>
          <w:rFonts w:ascii="Times New Roman" w:eastAsia="Calibri" w:hAnsi="Times New Roman" w:cs="Times New Roman"/>
          <w:sz w:val="28"/>
          <w:szCs w:val="28"/>
        </w:rPr>
        <w:t xml:space="preserve">Совет Уруссинского сельского поселения </w:t>
      </w:r>
      <w:r w:rsidRPr="00D817A7">
        <w:rPr>
          <w:rFonts w:ascii="Times New Roman" w:eastAsia="Calibri" w:hAnsi="Times New Roman" w:cs="Times New Roman"/>
          <w:sz w:val="28"/>
          <w:szCs w:val="28"/>
        </w:rPr>
        <w:t>Ютазинск</w:t>
      </w:r>
      <w:r w:rsidR="000C10A7">
        <w:rPr>
          <w:rFonts w:ascii="Times New Roman" w:eastAsia="Calibri" w:hAnsi="Times New Roman" w:cs="Times New Roman"/>
          <w:sz w:val="28"/>
          <w:szCs w:val="28"/>
        </w:rPr>
        <w:t>ого</w:t>
      </w:r>
      <w:r w:rsidRPr="00D817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10A7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 w:rsidRPr="00D817A7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решил:</w:t>
      </w:r>
    </w:p>
    <w:p w:rsidR="00A67D8D" w:rsidRPr="005220E5" w:rsidRDefault="00A67D8D" w:rsidP="00522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3E3D" w:rsidRDefault="002A734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19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00DA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="00B6607F">
        <w:rPr>
          <w:rFonts w:ascii="Times New Roman" w:eastAsia="Calibri" w:hAnsi="Times New Roman" w:cs="Times New Roman"/>
          <w:sz w:val="28"/>
          <w:szCs w:val="28"/>
        </w:rPr>
        <w:t xml:space="preserve">прилагаемое 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 xml:space="preserve">Положение о порядке и сроках рассмотрения обращений граждан и личного приема граждан в </w:t>
      </w:r>
      <w:r w:rsidR="000C10A7">
        <w:rPr>
          <w:rFonts w:ascii="Times New Roman" w:eastAsia="Calibri" w:hAnsi="Times New Roman" w:cs="Times New Roman"/>
          <w:sz w:val="28"/>
          <w:szCs w:val="28"/>
        </w:rPr>
        <w:t>Уруссинском сельском</w:t>
      </w:r>
      <w:r w:rsidR="007E229D">
        <w:rPr>
          <w:rFonts w:ascii="Times New Roman" w:eastAsia="Calibri" w:hAnsi="Times New Roman" w:cs="Times New Roman"/>
          <w:sz w:val="28"/>
          <w:szCs w:val="28"/>
        </w:rPr>
        <w:t xml:space="preserve"> поселении </w:t>
      </w:r>
      <w:r w:rsidR="00214A61">
        <w:rPr>
          <w:rFonts w:ascii="Times New Roman" w:eastAsia="Calibri" w:hAnsi="Times New Roman" w:cs="Times New Roman"/>
          <w:sz w:val="28"/>
          <w:szCs w:val="28"/>
        </w:rPr>
        <w:t>Ютазинско</w:t>
      </w:r>
      <w:r w:rsidR="007E229D">
        <w:rPr>
          <w:rFonts w:ascii="Times New Roman" w:eastAsia="Calibri" w:hAnsi="Times New Roman" w:cs="Times New Roman"/>
          <w:sz w:val="28"/>
          <w:szCs w:val="28"/>
        </w:rPr>
        <w:t>го</w:t>
      </w:r>
      <w:r w:rsidR="00214A61">
        <w:rPr>
          <w:rFonts w:ascii="Times New Roman" w:eastAsia="Calibri" w:hAnsi="Times New Roman" w:cs="Times New Roman"/>
          <w:sz w:val="28"/>
          <w:szCs w:val="28"/>
        </w:rPr>
        <w:t xml:space="preserve"> муниципально</w:t>
      </w:r>
      <w:r w:rsidR="007E229D">
        <w:rPr>
          <w:rFonts w:ascii="Times New Roman" w:eastAsia="Calibri" w:hAnsi="Times New Roman" w:cs="Times New Roman"/>
          <w:sz w:val="28"/>
          <w:szCs w:val="28"/>
        </w:rPr>
        <w:t>го</w:t>
      </w:r>
      <w:r w:rsidR="00214A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1697">
        <w:rPr>
          <w:rFonts w:ascii="Times New Roman" w:eastAsia="Calibri" w:hAnsi="Times New Roman" w:cs="Times New Roman"/>
          <w:sz w:val="28"/>
          <w:szCs w:val="28"/>
        </w:rPr>
        <w:t>район</w:t>
      </w:r>
      <w:r w:rsidR="007E229D">
        <w:rPr>
          <w:rFonts w:ascii="Times New Roman" w:eastAsia="Calibri" w:hAnsi="Times New Roman" w:cs="Times New Roman"/>
          <w:sz w:val="28"/>
          <w:szCs w:val="28"/>
        </w:rPr>
        <w:t>а</w:t>
      </w:r>
      <w:r w:rsidR="00651697">
        <w:rPr>
          <w:rFonts w:ascii="Times New Roman" w:eastAsia="Calibri" w:hAnsi="Times New Roman" w:cs="Times New Roman"/>
          <w:sz w:val="28"/>
          <w:szCs w:val="28"/>
        </w:rPr>
        <w:t xml:space="preserve"> Республики</w:t>
      </w:r>
      <w:r w:rsidR="00B6607F" w:rsidRPr="00B6607F">
        <w:rPr>
          <w:rFonts w:ascii="Times New Roman" w:eastAsia="Calibri" w:hAnsi="Times New Roman" w:cs="Times New Roman"/>
          <w:sz w:val="28"/>
          <w:szCs w:val="28"/>
        </w:rPr>
        <w:t xml:space="preserve"> Татарстан</w:t>
      </w:r>
      <w:r w:rsidR="004B3E3D">
        <w:rPr>
          <w:rFonts w:ascii="Times New Roman" w:hAnsi="Times New Roman" w:cs="Times New Roman"/>
          <w:sz w:val="28"/>
          <w:szCs w:val="28"/>
        </w:rPr>
        <w:t>.</w:t>
      </w:r>
    </w:p>
    <w:p w:rsidR="004B3E3D" w:rsidRDefault="004B3E3D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2. </w:t>
      </w:r>
      <w:r w:rsidRPr="00D76409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4B3E3D" w:rsidRPr="004449A3" w:rsidRDefault="004B3E3D" w:rsidP="004B3E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3</w:t>
      </w:r>
      <w:r w:rsidRPr="00D76409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со дня е</w:t>
      </w:r>
      <w:r>
        <w:rPr>
          <w:rFonts w:ascii="Times New Roman" w:eastAsia="Calibri" w:hAnsi="Times New Roman" w:cs="Times New Roman"/>
          <w:sz w:val="28"/>
          <w:szCs w:val="28"/>
        </w:rPr>
        <w:t>го официального опубликования</w:t>
      </w:r>
      <w:r w:rsidRPr="004449A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B3E3D" w:rsidRPr="00D76409" w:rsidRDefault="004B3E3D" w:rsidP="004B3E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4</w:t>
      </w:r>
      <w:r w:rsidRPr="00D76409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решения </w:t>
      </w:r>
      <w:r w:rsidR="00B6607F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Pr="009B6703">
        <w:rPr>
          <w:rFonts w:ascii="Times New Roman" w:eastAsia="Calibri" w:hAnsi="Times New Roman" w:cs="Times New Roman"/>
          <w:sz w:val="28"/>
          <w:szCs w:val="28"/>
        </w:rPr>
        <w:t>.</w:t>
      </w:r>
      <w:r w:rsidRPr="00D7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4B3E3D" w:rsidRPr="00D76409" w:rsidRDefault="004B3E3D" w:rsidP="004B3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32EB" w:rsidRDefault="004B3E3D" w:rsidP="004B3E3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4B3E3D" w:rsidRPr="00D76409" w:rsidRDefault="004B3E3D" w:rsidP="004B3E3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B83C9D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Уруссинского сельского поселения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3E3D" w:rsidRPr="00D76409" w:rsidRDefault="004B3E3D" w:rsidP="004B3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Ютазинского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4B3E3D" w:rsidRPr="00D76409" w:rsidRDefault="004B3E3D" w:rsidP="004B3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  <w:r w:rsidR="00B83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E27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83C9D">
        <w:rPr>
          <w:rFonts w:ascii="Times New Roman" w:eastAsia="Times New Roman" w:hAnsi="Times New Roman" w:cs="Times New Roman"/>
          <w:sz w:val="28"/>
          <w:szCs w:val="28"/>
          <w:lang w:eastAsia="ru-RU"/>
        </w:rPr>
        <w:t>Ф.Г.Аминова</w:t>
      </w:r>
    </w:p>
    <w:p w:rsidR="00812958" w:rsidRDefault="004B3E3D" w:rsidP="00B83C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2958" w:rsidRDefault="00812958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C9D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B83C9D" w:rsidRDefault="00B83C9D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C9D" w:rsidRDefault="00B83C9D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C9D" w:rsidRDefault="00B83C9D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C9D" w:rsidRDefault="00B83C9D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C9D" w:rsidRDefault="00B83C9D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C9D" w:rsidRDefault="00B83C9D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C9D" w:rsidRDefault="005F32EB" w:rsidP="005F32EB">
      <w:pPr>
        <w:tabs>
          <w:tab w:val="left" w:pos="0"/>
          <w:tab w:val="left" w:pos="6615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</w:p>
    <w:p w:rsidR="00B6607F" w:rsidRPr="00B6607F" w:rsidRDefault="00B83C9D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607F" w:rsidRPr="005F32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</w:t>
      </w:r>
    </w:p>
    <w:p w:rsidR="00B83C9D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B83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B83C9D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Уруссинского сельского</w:t>
      </w:r>
    </w:p>
    <w:p w:rsidR="00B6607F" w:rsidRPr="00B6607F" w:rsidRDefault="00B83C9D" w:rsidP="00B6607F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поселения   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B83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20___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14A61" w:rsidRPr="00B6607F" w:rsidRDefault="00214A61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B83C9D" w:rsidRDefault="00B6607F" w:rsidP="00B83C9D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о порядке и сроках рассмотрения обращений граждан и личного </w:t>
      </w:r>
      <w:r w:rsid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риема граждан в </w:t>
      </w:r>
      <w:r w:rsidR="00B83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Уруссинском сельском поселении </w:t>
      </w:r>
      <w:r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Ютазин</w:t>
      </w:r>
      <w:r w:rsidR="00214A61"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</w:t>
      </w:r>
      <w:r w:rsidR="00B83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="00214A61"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</w:t>
      </w:r>
      <w:r w:rsidR="00B83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="00214A61"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</w:t>
      </w:r>
      <w:r w:rsidR="00B83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Республики Татарстан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3842CD" w:rsidRDefault="00B6607F" w:rsidP="00D8420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Действие настоящего Положения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Установленный настоящим Положением порядок рассмотрения обращений граждан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муниципальными учреждениями, иными организациями и их должностными лицами.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Каждый гражданин имеет право обращаться лично или через своего представителя, а также направлять индивидуальные и коллективные обращения, включая обращения объединений граждан, в том числе юридических лиц, в органы местного самоуправления </w:t>
      </w:r>
      <w:r w:rsidR="00B83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Уруссинского сельского поселения </w:t>
      </w:r>
      <w:r w:rsidR="00D84207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района Республики Татарстан, должностным лицам органов местного самоуправления </w:t>
      </w:r>
      <w:r w:rsidR="00CD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Уруссинского сельского поселения </w:t>
      </w:r>
      <w:r w:rsidR="00D84207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района Республики Татарстан.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Граждане реализуют право на обращение свободно и добровольно. Осуществление права на обращение не должно нарушать права и свободы других лиц.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Рассмотрение обращений граждан осуществляется бесплатно. </w:t>
      </w:r>
    </w:p>
    <w:p w:rsidR="00B6607F" w:rsidRPr="00D84207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.6. Основные понятия, применяемые в настоящем Положении, используются в тех значениях, в каких они определены 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"kodeks://link/d?nd=901978846&amp;point=mark=000000000000000000000000000000000000000000000000007D20K3"\o"’’О порядке рассмотрения обращений граждан Российской Федерации (с изменениями на 27 декабря 2018 года)’’</w:instrText>
      </w:r>
    </w:p>
    <w:p w:rsidR="00B6607F" w:rsidRPr="00D84207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Федеральный закон от 02.05.2006 N 59-ФЗ</w:instrText>
      </w:r>
    </w:p>
    <w:p w:rsidR="00B6607F" w:rsidRPr="00D84207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действующая редакция (действ. с 08.01.2019)"</w:instrTex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Федеральным законом от </w:t>
      </w:r>
      <w:r w:rsid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0</w:t>
      </w:r>
      <w:r w:rsidRP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2</w:t>
      </w:r>
      <w:r w:rsid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.05.</w:t>
      </w:r>
      <w:r w:rsidRP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2006 </w:t>
      </w:r>
      <w:r w:rsid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№ 59-ФЗ «</w:t>
      </w:r>
      <w:r w:rsidRPr="00D84207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О порядке рассмотрения обращений граждан Российской Федерации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="00214A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</w:t>
      </w:r>
      <w:r w:rsidR="00D84207">
        <w:t xml:space="preserve"> </w:t>
      </w:r>
      <w:r w:rsidR="00D84207"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Законом Республики Татарстан от 12.05.2003 № 16-ЗРТ «Об обращениях граждан в Республике Татарстан»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B6607F" w:rsidRPr="00D84207" w:rsidRDefault="00B6607F" w:rsidP="00D8420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1.7. Органы местного самоуправления</w:t>
      </w:r>
      <w:r w:rsidR="00CD32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D32B6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Уруссинского сельского поселения</w:t>
      </w:r>
      <w:r w:rsidR="00CD32B6" w:rsidRPr="00CD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Ютазин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ского муниципального района Республики Татарстан и должностные лица в пределах своей компетенции обязаны принимать обращения граждан, рассматривать их в порядке и сроки, которые установлены </w:t>
      </w:r>
      <w:r w:rsidR="00D84207"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законом от 02.05.2006 № 59-ФЗ «О порядке рассмотрения обращений граждан Российской Федерации»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Федеральный закон) </w:t>
      </w:r>
      <w:r w:rsidR="00D84207"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Законом Республики Татарстан от 12.05.2003 № 16-ЗРТ «Об </w:t>
      </w:r>
      <w:r w:rsidR="00D84207"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обращениях граждан в Республике Татарстан»</w:t>
      </w:r>
      <w:r w:rsid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Закон РТ) </w:t>
      </w:r>
      <w:r w:rsidRPr="00D842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настоящим Положением, принимать соответствующие меры, давать мотивированные ответы.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3842CD" w:rsidRDefault="00B6607F" w:rsidP="007F2F5E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4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Организация работы по рассмотрению обращений граждан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Органы местного самоуправления </w:t>
      </w:r>
      <w:r w:rsidR="00CD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Уруссинского сельского поселения </w:t>
      </w:r>
      <w:r w:rsidR="007F2F5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района Республики Татарстан (далее - органы местного самоуправления) и должностные лица органов местного самоуправления </w:t>
      </w:r>
      <w:r w:rsidR="00CD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Уруссинского сельского поселения </w:t>
      </w:r>
      <w:r w:rsidR="007F2F5E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района Республики Татарстан (далее - должностные лица) обязаны организовывать работу по рассмотрению обращений граждан, обеспечивать объективное, всестороннее и своевременное рассмотрение обращений, личный прием граждан должностными лицами, правомочными принимать решения по существу обращений граждан.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Делопроизводство по обращениям граждан ведется отдельно от других видов делопроизводства.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Все обращения, поступающие в органы местного самоуправления и к должностным лицам, изложенные в письменной или устной форме, на личном приеме, а также обращения граждан, полученные по почте, телефаксу, телеграфу или иным путем, регистрируются в установленном порядке.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Письменное обращение подлежит обязательной регистрации в течение трех дней с момента поступления в орган местного самоуправления или должностному лицу.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Органы местного самоуправления организуют прием обращений граждан через специально образуемые ими структурные подразделения или через специально назначенных лиц, деятельность которых определяется соответствующими положениями.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686D17" w:rsidRDefault="00B6607F" w:rsidP="00F77AF8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6D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Подведомственность дел по обращениям граждан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Гражданин направляет письменное обращение непосредственно в тот орган или тому должностному лицу, в компетенцию которых входит решение поставленных в обращении вопросов.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Обращения граждан рассматриваются органами местного самоуправления и должностными лицами в соответствии с их компетенцией.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Письменное обращение, содержащее вопросы, решение которых не входит в компетенцию данного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случаев, указанных в части 4 статьи 11 Федерального закона</w:t>
      </w:r>
      <w:r w:rsidR="006A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части 4 статьи 4 Закона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3.4. Запрещается направлять жалобу на рассмотрение в государственный орган, орган местного самоуправления или должностному лицу, решение и действие (или бездействие) которых обжалуются.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В случае, если в соответствии с запретом, предусмотренным пунктом 3.4 настоящего Положения,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 гражданина при рассмотрении обращения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При рассмотрении обращения органом местного самоуправления или должностным лицом гражданин имеет право: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лично изложить доводы лицу, рассматривающему обращение;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получать в соответствующем структурном подразделении органа местного самоуправления или у соответствующего должностного лица информацию в устной (в том числе по телефону) или электронной форме о регистрации письменного обращения, а также о сроках его рассмотрения;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 удостоверение факта приема письменного обращения путем проставления подписи с указанием даты и номера на втором представленном гражданином экземпляре обращения уполномоченным лицом (должностным лицом) органа, принявшим обращение;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представлять дополнительные документы и материалы либо обращаться с просьбой об их истребовании, в том числе в электронной форме;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получать письменный ответ по существу поставленных в обращении вопросов, за исключением случаев, указанных в статье 11 Федерального закона</w:t>
      </w:r>
      <w:r w:rsidR="003B1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статье 4 Закона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случае, предусмотренном частью 5.1 статьи 11 Федерального закона</w:t>
      </w:r>
      <w:r w:rsidR="003B1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частью 5.1 статьи 4 Закона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обращения с просьбой о его предоставлении, - уведомление о переадресации письменного обращения в орган местного самоуправления или должностному лицу, в компетенцию которых входит решение поставленных в обращении вопросов;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</w:t>
      </w:r>
      <w:r w:rsidR="003B1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Республики Татарстан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обращаться с заявлением о прекращении рассмотрения обращения.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Граждане вправе обращаться в органы местного самоуправления и к должностным лицам на государственных языках Республики Татарстан, родном языке или на любом другом языке народов Российской Федерации, которым они владеют. Ответы на предложения, заявления, жалобы граждан даются на языке обращения. В случае невозможности дать ответ на языке обращения используются государственные языки Республики Татарстан.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5. Гарантии безопасности гражданина в связи с его обращением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Запрещается преследование гражданина в связи с его обращением в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Требования к письменному обращению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Гражданин в своем письменном обращении в обязательном порядке указывает либо наименование органа местного самоуправления,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В случае необходимости в подтверждение своих доводов гражданин прилагает к письменному обращению документы и материалы либо их копии.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</w:t>
      </w:r>
      <w:r w:rsidR="003B1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Законом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Обязательность принятия обращения к рассмотрению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Обращение, поступившее в орган местного самоуправления или должностному лицу в соответствии с их компетенцией, подлежит обязательному рассмотрению.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В случае необходимости рассматривающие обращение орган местного самоуправления или должностное лицо может обеспечить его рассмотрение с выездом на место.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33CAE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Рассмотрение обращения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Орган местного самоуправления или должностное лицо: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органах, органах местного самоуправления и у иных должностных лиц, за исключением судов, органов дознания и органов предварительного следствия;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принимает меры, направленные на восстановление или защиту нарушенных прав, свобод и законных интересов гражданина; </w:t>
      </w:r>
    </w:p>
    <w:p w:rsidR="00B6607F" w:rsidRPr="00333CAE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AE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дает письменный ответ по существу поставленных в обращении вопросов, за исключением случаев, указанных в статье 11 Федерального закона</w:t>
      </w:r>
      <w:r w:rsidR="00333CAE" w:rsidRPr="00333CAE">
        <w:rPr>
          <w:sz w:val="28"/>
          <w:szCs w:val="28"/>
        </w:rPr>
        <w:t xml:space="preserve"> и статье 4 </w:t>
      </w:r>
      <w:r w:rsidR="00333C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</w:t>
      </w:r>
      <w:r w:rsidR="00333CAE" w:rsidRPr="00333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</w:t>
      </w:r>
      <w:r w:rsidRPr="00333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 Ответ на обращение подписывается руководителем органа местного самоуправления, должностным лицом либо уполномоченным на то лицом.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8.4. 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</w:t>
      </w:r>
      <w:r w:rsid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части 2 статьи 9</w:t>
      </w:r>
      <w:r w:rsidR="00C729C9" w:rsidRP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РТ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района Республики Татарстан в информаци</w:t>
      </w:r>
      <w:r w:rsid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онно-телекоммуникационной сети «Интернет»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C729C9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Сроки рассмотрения письменного обращения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Письменное обращение, поступившее в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В исключительных случаях, а также в случае направления запроса, предусмотренного частью</w:t>
      </w:r>
      <w:r w:rsidR="00072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статьи 10 Федерального закона и </w:t>
      </w:r>
      <w:r w:rsid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</w:t>
      </w:r>
      <w:r w:rsidR="00072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10</w:t>
      </w:r>
      <w:r w:rsidR="00C729C9" w:rsidRPr="00C7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руководитель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D817A7" w:rsidRDefault="00B6607F" w:rsidP="00C729C9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17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Порядок работы с обращениями граждан по фактам коррупционной направленности</w:t>
      </w:r>
    </w:p>
    <w:p w:rsidR="00B6607F" w:rsidRPr="0007207D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10.1. В соответствии с </w: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"kodeks://link/d?nd=902135263&amp;point=mark=000000000000000000000000000000000000000000000000007D20K3"\o"’’О противодействии коррупции (с изменениями на 6 февраля 2023 года)’’</w:instrText>
      </w:r>
    </w:p>
    <w:p w:rsidR="00B6607F" w:rsidRPr="0007207D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Федеральный закон от 25.12.2008 N 273-ФЗ</w:instrText>
      </w:r>
    </w:p>
    <w:p w:rsidR="00B6607F" w:rsidRPr="0007207D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действующая редакция (действ. с 01.03.2023)"</w:instrTex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Федеральным законом от 25</w:t>
      </w:r>
      <w:r w:rsid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.12.2008 № 273-ФЗ «</w:t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О противодействии коррупции</w: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"kodeks://link/d?nd=424031813"\o"’’О противодействии коррупции в Республике Татарстан (с изменениями на 16 июля 2021 года)’’</w:instrText>
      </w:r>
    </w:p>
    <w:p w:rsidR="00B6607F" w:rsidRPr="0007207D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Закон Республики Татарстан от 04.05.2006 N 34-ЗРТ</w:instrTex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действующая редакция"</w:instrTex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Законом Республики Татарстан от </w:t>
      </w:r>
      <w:r w:rsid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0</w:t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4</w:t>
      </w:r>
      <w:r w:rsid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.05.</w:t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2006 </w:t>
      </w:r>
      <w:r w:rsid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№ 34-ЗРТ «</w:t>
      </w:r>
      <w:r w:rsidRP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О противодействии коррупции в Республике Татарстан</w:t>
      </w:r>
      <w:r w:rsidR="0007207D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»</w:t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0720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граждане вправе направлять обращения по фактам коррупционной направленности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органы местного самоуправления и должностным лицам органов местного самоуправления.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 Обращения граждан по фактам коррупционной направленности включают в себя сведения о фактах коррупции и вымогательства, ущемления прав и законных интересов граждан, нарушения требований к служебному поведению, а также совершения иных деяний, содержащих признаки злоупотребления служебным положением.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10.3. При наличии в поступившем обращении сведений о подготавливаемом, совершаемом или совершенном противоправном деянии, а также о лице, его подготавливающем, совершающем или совершившем, такое обращение направляется в правоохранительные органы в соответствии с их компетенцией.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10.4. Должностные лица, работающие с обращениями граждан по фактам коррупционной направленности, несут в установленном порядке персональную ответственность за сохранность служебной информации и сведений конфиденциального характера в соответствии с законодательством Российской Федерации.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10.5. Обращения граждан по фактам коррупционной направленности, поступившие в органы местного самоуправления и должностным лицам, подлежат рассмотрению в порядке, установленном настоящим Положением.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07207D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Личный прием граждан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11.1. Личный прием граждан в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месте приема, установленных для приема днях и часах, контактных телефонах должностных лиц, ответственных за подготовку приема граждан, доводится до сведения граждан через информаци</w:t>
      </w:r>
      <w:r w:rsidR="002356A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онно-телекоммуникационную сеть «Интернет»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Указанная информация также размещается в общедоступных местах в зданиях органов местного самоуправления.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11.2. На каждого гражданина, записавшегося на прием, заполняется карточка личного приема (фор</w:t>
      </w:r>
      <w:r w:rsidR="002356A0">
        <w:rPr>
          <w:rFonts w:ascii="Times New Roman" w:eastAsia="Times New Roman" w:hAnsi="Times New Roman" w:cs="Times New Roman"/>
          <w:sz w:val="28"/>
          <w:szCs w:val="28"/>
          <w:lang w:eastAsia="ru-RU"/>
        </w:rPr>
        <w:t>ма, установленная в приложении №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настоящему Положению), в которой указываются: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фамилия, имя и отчество (при наличии) обратившегося;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адрес его места жительства;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фамилия должностного лица, ведущего прием;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иные необходимые сведения.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11.3. При личном приеме гражданин предъявляет документ, удостоверяющий его личность.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11.4.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11.5. Письменное обращение, принятое в ходе личного приема, подлежит регистрации и рассмотрению в порядке, установленном Федеральным законом</w:t>
      </w:r>
      <w:r w:rsidR="00235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Законом РТ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11.6. В случае, если в обращении содержатся вопросы, решение которых не входит в компетенцию данных органа местного самоуправления или должностного лица, гражданину дается разъяснение, куда и в каком порядке ему следует обратиться.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11.7.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 </w:t>
      </w:r>
    </w:p>
    <w:p w:rsidR="00D817A7" w:rsidRPr="00D817A7" w:rsidRDefault="00B6607F" w:rsidP="00D817A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11.8. </w:t>
      </w:r>
      <w:r w:rsidR="00D817A7" w:rsidRPr="00D81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Правом на первоочередной личный прием в органах местного самоуправления в дни и часы, установленные для личного приема граждан, обладают: </w:t>
      </w:r>
    </w:p>
    <w:p w:rsidR="00D817A7" w:rsidRPr="00D817A7" w:rsidRDefault="00D817A7" w:rsidP="00D817A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инвалиды I, II групп и (или) их законные представители (один из родителей, усыновителей, опекун или попечитель); </w:t>
      </w:r>
    </w:p>
    <w:p w:rsidR="00D817A7" w:rsidRPr="00D817A7" w:rsidRDefault="00D817A7" w:rsidP="00D817A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ветераны Великой Отечественной войны, Герои Российской Федерации, Герои Советского Союза, полные кавалеры ордена Славы, Герои Социалистического Труда, Герои Труда Российской Федерации, ветераны боевых действий; </w:t>
      </w:r>
    </w:p>
    <w:p w:rsidR="00D817A7" w:rsidRPr="00D817A7" w:rsidRDefault="00D817A7" w:rsidP="00D817A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7A7">
        <w:rPr>
          <w:rFonts w:ascii="Times New Roman" w:eastAsia="Times New Roman" w:hAnsi="Times New Roman" w:cs="Times New Roman"/>
          <w:sz w:val="28"/>
          <w:szCs w:val="28"/>
          <w:lang w:eastAsia="ru-RU"/>
        </w:rPr>
        <w:t>3) граждане, участвующие и участвовавшие в специальной военной операции и семьи (члены семьи) граждан, участвующих и участвовавших в специальной военной операции;</w:t>
      </w:r>
    </w:p>
    <w:p w:rsidR="00D817A7" w:rsidRPr="00D817A7" w:rsidRDefault="00D817A7" w:rsidP="00D817A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по вопросам, связанным с обеспечением и защитой прав и законных интересов таких детей; </w:t>
      </w:r>
    </w:p>
    <w:p w:rsidR="00D817A7" w:rsidRPr="00D817A7" w:rsidRDefault="00D817A7" w:rsidP="00D817A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7A7">
        <w:rPr>
          <w:rFonts w:ascii="Times New Roman" w:eastAsia="Times New Roman" w:hAnsi="Times New Roman" w:cs="Times New Roman"/>
          <w:sz w:val="28"/>
          <w:szCs w:val="28"/>
          <w:lang w:eastAsia="ru-RU"/>
        </w:rPr>
        <w:t>5) граждане, пришедшие на прием с детьми в возрасте до трех лет;</w:t>
      </w:r>
    </w:p>
    <w:p w:rsidR="00C1709A" w:rsidRPr="00CD32B6" w:rsidRDefault="00D817A7" w:rsidP="00D817A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2B6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 вопросам своей деятельности сенатор Российской Федерации, депутат Государственной Думы.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11.9. В случае, если правом на первоочередной личный прием одновременно обладают несколько граждан, прием указанных граждан осуществляется в порядке их явки на личный прием.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11.10. При личном приеме граждане, указанные в пункте </w:t>
      </w:r>
      <w:r w:rsidRPr="00CD32B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26F60" w:rsidRPr="00CD32B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D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Положения, предъявляют документ, подтверждающий их право на первоочередной личный прием.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2356A0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Контроль за соблюдением порядка рассмотрения обращений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12.1. Органы местного самоуправления и должностные лица осуществляют в пределах своих полномочий контроль за соблюдением порядка и сроков рассмотрения обращений, направления письменных ответов на обращения,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572982" w:rsidRDefault="00B6607F" w:rsidP="003C37A2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Анализ и обобщение содержащейся в обращениях информации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13.1. В целях выявления и устранения причин, влияющих на поступление обращений граждан, органы местного самоуправления и должностные лица обязаны ежегодно осуществлять обобщение и проводить анализ поступивших обращений граждан. Указанный анализ должен содержать информацию о количестве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рассмотрения обращений мерах, в том числе информацию о принятых нормативных правовых и иных актах (при наличии). </w:t>
      </w:r>
    </w:p>
    <w:p w:rsidR="00B6607F" w:rsidRPr="00340AF0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13.2. Анализ поступивших обращений граждан, а также разъяснения по наиболее актуальным вопросам, затрагивающим интересы неопределенного круга лиц, размещаются органами местного самоуправления на официальном сайте </w:t>
      </w:r>
      <w:r w:rsid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Ютазин</w: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 муниципального района Республики Татарстан в информаци</w:t>
      </w:r>
      <w:r w:rsid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онно-телекоммуникационной сети «Интернет»</w: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форме, установленной в </w: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"kodeks://link/d?nd=406020719&amp;point=mark=00000000000000000000000000000000000000000000000003H2EKCP"\o"’’Об утверждении положения о порядке рассмотрения обращений граждан в органах местного самоуправления Тукаевского ...’’</w:instrText>
      </w:r>
    </w:p>
    <w:p w:rsidR="00B6607F" w:rsidRPr="00340AF0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Решение Совета Тукаевского муниципального района Республики Татарстан от 21.03.2022 N 19/11</w:instrText>
      </w:r>
    </w:p>
    <w:p w:rsidR="00B6607F" w:rsidRPr="00340AF0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>Статус: действует"</w:instrTex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="00340AF0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>приложении №</w:t>
      </w:r>
      <w:r w:rsidRPr="00340AF0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 2</w: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Положению). </w:t>
      </w: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6607F" w:rsidRPr="00572982" w:rsidRDefault="00B6607F" w:rsidP="00340AF0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729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14. Ответственность за нарушения законодательства о порядке рассмотрения обращений граждан</w:t>
      </w:r>
    </w:p>
    <w:p w:rsidR="00B6607F" w:rsidRPr="00340AF0" w:rsidRDefault="00B6607F" w:rsidP="00340AF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14.1. Лица, виновные в нарушении </w:t>
      </w:r>
      <w:r w:rsid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 закона</w:t>
      </w:r>
      <w:r w:rsidR="00340AF0"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02.05.2006 № 59-ФЗ «О порядке рассмотрения обращений граждан Российской Федерации» (далее - Федеральный закон) </w:t>
      </w:r>
      <w:r w:rsid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Закона</w:t>
      </w:r>
      <w:r w:rsidR="00340AF0"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Республики Татарстан от 12.05.2003 № 16-ЗРТ «Об обращениях граждан в Республике Татарстан»</w:t>
      </w:r>
      <w:r w:rsidRPr="00340A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несут ответственность, предусмотренную законодательством Российской Федерации. </w:t>
      </w:r>
    </w:p>
    <w:p w:rsid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40AF0" w:rsidRPr="00340AF0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2B6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</w:t>
      </w:r>
    </w:p>
    <w:p w:rsidR="00CD32B6" w:rsidRDefault="00CD32B6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2B6" w:rsidRDefault="00CD32B6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Pr="00B6607F" w:rsidRDefault="00CD32B6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340A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B6607F" w:rsidRPr="00B6607F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порядке и сроках</w:t>
      </w:r>
    </w:p>
    <w:p w:rsidR="00B6607F" w:rsidRPr="00B6607F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обращений граждан</w:t>
      </w:r>
    </w:p>
    <w:p w:rsidR="00B6607F" w:rsidRPr="00B6607F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личного приема граждан</w:t>
      </w:r>
    </w:p>
    <w:p w:rsidR="00874F67" w:rsidRDefault="00340AF0" w:rsidP="00874F67">
      <w:pPr>
        <w:tabs>
          <w:tab w:val="left" w:pos="0"/>
        </w:tabs>
        <w:spacing w:after="0" w:line="240" w:lineRule="auto"/>
        <w:ind w:left="1416"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874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74F67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Уруссинском сельском поселении</w:t>
      </w:r>
    </w:p>
    <w:p w:rsidR="00874F67" w:rsidRDefault="00874F67" w:rsidP="00874F67">
      <w:pPr>
        <w:tabs>
          <w:tab w:val="left" w:pos="0"/>
        </w:tabs>
        <w:spacing w:after="0" w:line="240" w:lineRule="auto"/>
        <w:ind w:left="1416"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Ютазинского муниципального района</w:t>
      </w:r>
    </w:p>
    <w:p w:rsidR="00874F67" w:rsidRPr="00B6607F" w:rsidRDefault="00874F67" w:rsidP="00874F67">
      <w:pPr>
        <w:tabs>
          <w:tab w:val="left" w:pos="0"/>
        </w:tabs>
        <w:spacing w:after="0" w:line="240" w:lineRule="auto"/>
        <w:ind w:left="1416"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A27D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 </w:t>
      </w:r>
    </w:p>
    <w:p w:rsidR="00B6607F" w:rsidRPr="00B6607F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УЧЕТНАЯ КАРТОЧКА №</w:t>
      </w:r>
      <w:r w:rsidR="00B6607F"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______ ЛИЧНОГО ПРИЕМА ГРАЖДАН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___________________________________________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Pr="00B6607F" w:rsidRDefault="004B7D3A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приема «____»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20___ г. </w:t>
      </w:r>
    </w:p>
    <w:p w:rsidR="00B6607F" w:rsidRPr="00B6607F" w:rsidRDefault="00D0493C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приема ______ час. ______ мин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607F" w:rsidRPr="00B6607F" w:rsidRDefault="00B6607F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 приема: __________________</w:t>
      </w:r>
      <w:r w:rsidR="004B7D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07F" w:rsidRPr="00B6607F" w:rsidRDefault="00B6607F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должностного лица, ведущего прием: _</w:t>
      </w:r>
      <w:r w:rsidR="004B7D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07F" w:rsidRPr="00B6607F" w:rsidRDefault="004B7D3A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B6607F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tbl>
      <w:tblPr>
        <w:tblW w:w="10206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B6607F" w:rsidRPr="00B6607F" w:rsidTr="004B7D3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гражданина, представителя организации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места жительства и телефон заявителя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 занятий, место работы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содержание вопроса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Поручение (кому)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исполнения, данные о продлении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рассмотрения заявления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Pr="00B6607F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D3A" w:rsidRP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Приложение № 2</w:t>
      </w:r>
    </w:p>
    <w:p w:rsidR="00820C38" w:rsidRPr="00B6607F" w:rsidRDefault="004B7D3A" w:rsidP="00820C3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820C38"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порядке и сроках</w:t>
      </w:r>
    </w:p>
    <w:p w:rsidR="00820C38" w:rsidRPr="00B6607F" w:rsidRDefault="00820C38" w:rsidP="00820C3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обращений граждан</w:t>
      </w:r>
    </w:p>
    <w:p w:rsidR="00820C38" w:rsidRPr="00B6607F" w:rsidRDefault="00820C38" w:rsidP="00820C3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личного приема граждан</w:t>
      </w:r>
    </w:p>
    <w:p w:rsidR="00820C38" w:rsidRDefault="00820C38" w:rsidP="00820C38">
      <w:pPr>
        <w:tabs>
          <w:tab w:val="left" w:pos="0"/>
        </w:tabs>
        <w:spacing w:after="0" w:line="240" w:lineRule="auto"/>
        <w:ind w:left="1416"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Уруссинском сельском поселении</w:t>
      </w:r>
    </w:p>
    <w:p w:rsidR="00820C38" w:rsidRDefault="00820C38" w:rsidP="00820C38">
      <w:pPr>
        <w:tabs>
          <w:tab w:val="left" w:pos="0"/>
        </w:tabs>
        <w:spacing w:after="0" w:line="240" w:lineRule="auto"/>
        <w:ind w:left="1416"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Ютазинского муниципального района</w:t>
      </w:r>
    </w:p>
    <w:p w:rsidR="00B6607F" w:rsidRPr="00B6607F" w:rsidRDefault="00820C38" w:rsidP="00820C38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Республики Татарстан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6607F" w:rsidRP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B7D3A" w:rsidRDefault="00B6607F" w:rsidP="004B7D3A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СТАТИСТИЧЕСКИЕ ДАННЫЕ </w:t>
      </w:r>
      <w:r w:rsidR="004B7D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РАБОТЕ С ОБРАЩЕНИЯМИ</w:t>
      </w:r>
    </w:p>
    <w:p w:rsid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 ЮТАЗИН</w:t>
      </w:r>
      <w:r w:rsidR="00B6607F" w:rsidRPr="00B660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 МУНИЦИПАЛЬНОГО РАЙОНА</w:t>
      </w:r>
    </w:p>
    <w:p w:rsidR="004B7D3A" w:rsidRPr="00B6607F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ТАТАРСТАН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387"/>
        <w:gridCol w:w="2268"/>
        <w:gridCol w:w="2410"/>
      </w:tblGrid>
      <w:tr w:rsidR="00B6607F" w:rsidRPr="00B6607F" w:rsidTr="004B7D3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7D3A" w:rsidRPr="00B6607F" w:rsidTr="00D26055">
        <w:trPr>
          <w:trHeight w:val="264"/>
        </w:trPr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B6607F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сведений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B6607F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Цифровые данные</w:t>
            </w:r>
          </w:p>
        </w:tc>
      </w:tr>
      <w:tr w:rsidR="004B7D3A" w:rsidRPr="00B6607F" w:rsidTr="00D26055">
        <w:tc>
          <w:tcPr>
            <w:tcW w:w="53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B6607F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B6607F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B6607F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Поступило всего обращений</w:t>
            </w:r>
          </w:p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(письмо, личный прием, электронные обращения)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т.ч. электронных обращений (Интернет, электронная почта)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т.ч. принято на личном приеме: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Взято на контроль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Решено положительно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07F" w:rsidRPr="00B6607F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Проверено с выездом на место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B6607F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6607F" w:rsidRDefault="00B6607F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</w:p>
    <w:sectPr w:rsidR="00B6607F" w:rsidSect="00B6607F">
      <w:headerReference w:type="default" r:id="rId8"/>
      <w:footnotePr>
        <w:numFmt w:val="upperRoman"/>
        <w:numRestart w:val="eachPage"/>
      </w:footnotePr>
      <w:pgSz w:w="11900" w:h="16840"/>
      <w:pgMar w:top="709" w:right="560" w:bottom="426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6BE" w:rsidRDefault="005726BE" w:rsidP="0073146F">
      <w:pPr>
        <w:spacing w:after="0" w:line="240" w:lineRule="auto"/>
      </w:pPr>
      <w:r>
        <w:separator/>
      </w:r>
    </w:p>
  </w:endnote>
  <w:endnote w:type="continuationSeparator" w:id="0">
    <w:p w:rsidR="005726BE" w:rsidRDefault="005726BE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6BE" w:rsidRDefault="005726BE" w:rsidP="0073146F">
      <w:pPr>
        <w:spacing w:after="0" w:line="240" w:lineRule="auto"/>
      </w:pPr>
      <w:r>
        <w:separator/>
      </w:r>
    </w:p>
  </w:footnote>
  <w:footnote w:type="continuationSeparator" w:id="0">
    <w:p w:rsidR="005726BE" w:rsidRDefault="005726BE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D1" w:rsidRPr="004D7440" w:rsidRDefault="002147D1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2147D1" w:rsidRDefault="002147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5CEE"/>
    <w:multiLevelType w:val="multilevel"/>
    <w:tmpl w:val="BB985E5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3249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9" w15:restartNumberingAfterBreak="0">
    <w:nsid w:val="28AC0E9E"/>
    <w:multiLevelType w:val="multilevel"/>
    <w:tmpl w:val="0A5CDACE"/>
    <w:lvl w:ilvl="0">
      <w:start w:val="1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290D80"/>
    <w:multiLevelType w:val="hybridMultilevel"/>
    <w:tmpl w:val="BBB21E96"/>
    <w:lvl w:ilvl="0" w:tplc="BC1AC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2B586B"/>
    <w:multiLevelType w:val="hybridMultilevel"/>
    <w:tmpl w:val="D20CD76C"/>
    <w:lvl w:ilvl="0" w:tplc="8EE8CAD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D041D"/>
    <w:multiLevelType w:val="multilevel"/>
    <w:tmpl w:val="D446130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3"/>
  </w:num>
  <w:num w:numId="5">
    <w:abstractNumId w:val="4"/>
  </w:num>
  <w:num w:numId="6">
    <w:abstractNumId w:val="5"/>
  </w:num>
  <w:num w:numId="7">
    <w:abstractNumId w:val="0"/>
  </w:num>
  <w:num w:numId="8">
    <w:abstractNumId w:val="15"/>
  </w:num>
  <w:num w:numId="9">
    <w:abstractNumId w:val="7"/>
  </w:num>
  <w:num w:numId="10">
    <w:abstractNumId w:val="12"/>
  </w:num>
  <w:num w:numId="11">
    <w:abstractNumId w:val="10"/>
  </w:num>
  <w:num w:numId="12">
    <w:abstractNumId w:val="2"/>
  </w:num>
  <w:num w:numId="13">
    <w:abstractNumId w:val="14"/>
  </w:num>
  <w:num w:numId="14">
    <w:abstractNumId w:val="9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701C"/>
    <w:rsid w:val="00007ACB"/>
    <w:rsid w:val="00010C2D"/>
    <w:rsid w:val="00010C5A"/>
    <w:rsid w:val="0001190B"/>
    <w:rsid w:val="00013290"/>
    <w:rsid w:val="00017DAF"/>
    <w:rsid w:val="0002186E"/>
    <w:rsid w:val="00024938"/>
    <w:rsid w:val="0003408F"/>
    <w:rsid w:val="000407B5"/>
    <w:rsid w:val="00042857"/>
    <w:rsid w:val="000448C5"/>
    <w:rsid w:val="000450DE"/>
    <w:rsid w:val="00052F2B"/>
    <w:rsid w:val="000560E8"/>
    <w:rsid w:val="0005641C"/>
    <w:rsid w:val="00060362"/>
    <w:rsid w:val="00067C6F"/>
    <w:rsid w:val="0007207D"/>
    <w:rsid w:val="000747AA"/>
    <w:rsid w:val="0008782E"/>
    <w:rsid w:val="000A0540"/>
    <w:rsid w:val="000A1F1D"/>
    <w:rsid w:val="000B2288"/>
    <w:rsid w:val="000B6BF0"/>
    <w:rsid w:val="000C10A7"/>
    <w:rsid w:val="000D1D35"/>
    <w:rsid w:val="000D75E3"/>
    <w:rsid w:val="000E0C60"/>
    <w:rsid w:val="000E1268"/>
    <w:rsid w:val="000E26D9"/>
    <w:rsid w:val="000E6ABE"/>
    <w:rsid w:val="000F6871"/>
    <w:rsid w:val="001045F0"/>
    <w:rsid w:val="00105A0A"/>
    <w:rsid w:val="00110237"/>
    <w:rsid w:val="00110436"/>
    <w:rsid w:val="00117A28"/>
    <w:rsid w:val="001417B3"/>
    <w:rsid w:val="0014302D"/>
    <w:rsid w:val="001435D8"/>
    <w:rsid w:val="00163576"/>
    <w:rsid w:val="0016382A"/>
    <w:rsid w:val="00165C2E"/>
    <w:rsid w:val="00174004"/>
    <w:rsid w:val="00174FB4"/>
    <w:rsid w:val="0018225B"/>
    <w:rsid w:val="00182B61"/>
    <w:rsid w:val="00182EB6"/>
    <w:rsid w:val="00197A90"/>
    <w:rsid w:val="001A25BD"/>
    <w:rsid w:val="001B39FA"/>
    <w:rsid w:val="001C25CE"/>
    <w:rsid w:val="001C54FC"/>
    <w:rsid w:val="001D67CE"/>
    <w:rsid w:val="001E032D"/>
    <w:rsid w:val="001E4778"/>
    <w:rsid w:val="001E4B4A"/>
    <w:rsid w:val="001E6D85"/>
    <w:rsid w:val="001F1718"/>
    <w:rsid w:val="0020014C"/>
    <w:rsid w:val="002118EF"/>
    <w:rsid w:val="00211A29"/>
    <w:rsid w:val="002147D1"/>
    <w:rsid w:val="00214A61"/>
    <w:rsid w:val="0022289F"/>
    <w:rsid w:val="00223602"/>
    <w:rsid w:val="00224658"/>
    <w:rsid w:val="00230D72"/>
    <w:rsid w:val="00231DFC"/>
    <w:rsid w:val="002356A0"/>
    <w:rsid w:val="0023664F"/>
    <w:rsid w:val="002373E8"/>
    <w:rsid w:val="0023779F"/>
    <w:rsid w:val="00243900"/>
    <w:rsid w:val="00244437"/>
    <w:rsid w:val="00247F83"/>
    <w:rsid w:val="002563FD"/>
    <w:rsid w:val="00261C4B"/>
    <w:rsid w:val="00266D5F"/>
    <w:rsid w:val="002760C8"/>
    <w:rsid w:val="00280441"/>
    <w:rsid w:val="002869C0"/>
    <w:rsid w:val="00290ED9"/>
    <w:rsid w:val="0029467C"/>
    <w:rsid w:val="002A07AC"/>
    <w:rsid w:val="002A189C"/>
    <w:rsid w:val="002A1E8A"/>
    <w:rsid w:val="002A6559"/>
    <w:rsid w:val="002A7347"/>
    <w:rsid w:val="002B1267"/>
    <w:rsid w:val="002B5C83"/>
    <w:rsid w:val="002B7B19"/>
    <w:rsid w:val="002D1988"/>
    <w:rsid w:val="002F29A2"/>
    <w:rsid w:val="00300F2E"/>
    <w:rsid w:val="00303AE3"/>
    <w:rsid w:val="0031101F"/>
    <w:rsid w:val="00323153"/>
    <w:rsid w:val="00324134"/>
    <w:rsid w:val="00324E95"/>
    <w:rsid w:val="003326A4"/>
    <w:rsid w:val="00333CAE"/>
    <w:rsid w:val="00340AF0"/>
    <w:rsid w:val="00341B48"/>
    <w:rsid w:val="00371474"/>
    <w:rsid w:val="003759C9"/>
    <w:rsid w:val="003842CD"/>
    <w:rsid w:val="00390A07"/>
    <w:rsid w:val="00393893"/>
    <w:rsid w:val="003A0EB5"/>
    <w:rsid w:val="003A15AF"/>
    <w:rsid w:val="003A227B"/>
    <w:rsid w:val="003A34B9"/>
    <w:rsid w:val="003A7918"/>
    <w:rsid w:val="003B1B87"/>
    <w:rsid w:val="003C1254"/>
    <w:rsid w:val="003C1A57"/>
    <w:rsid w:val="003C37A2"/>
    <w:rsid w:val="003D37F7"/>
    <w:rsid w:val="003D3DB7"/>
    <w:rsid w:val="003E677E"/>
    <w:rsid w:val="003F365E"/>
    <w:rsid w:val="003F4C6B"/>
    <w:rsid w:val="00411F2A"/>
    <w:rsid w:val="0042182F"/>
    <w:rsid w:val="0042417B"/>
    <w:rsid w:val="00432BE9"/>
    <w:rsid w:val="004356AA"/>
    <w:rsid w:val="00435968"/>
    <w:rsid w:val="004363EF"/>
    <w:rsid w:val="004364C9"/>
    <w:rsid w:val="00441BD2"/>
    <w:rsid w:val="004449A3"/>
    <w:rsid w:val="00444CCE"/>
    <w:rsid w:val="00446557"/>
    <w:rsid w:val="00454BCB"/>
    <w:rsid w:val="00456CDA"/>
    <w:rsid w:val="004618AF"/>
    <w:rsid w:val="00465627"/>
    <w:rsid w:val="004675C6"/>
    <w:rsid w:val="00467C46"/>
    <w:rsid w:val="00471C97"/>
    <w:rsid w:val="00472DFF"/>
    <w:rsid w:val="004906A7"/>
    <w:rsid w:val="0049373F"/>
    <w:rsid w:val="00494AAC"/>
    <w:rsid w:val="004A2FD5"/>
    <w:rsid w:val="004B1313"/>
    <w:rsid w:val="004B25C5"/>
    <w:rsid w:val="004B3E3D"/>
    <w:rsid w:val="004B5162"/>
    <w:rsid w:val="004B7D3A"/>
    <w:rsid w:val="004C0990"/>
    <w:rsid w:val="004C3ABF"/>
    <w:rsid w:val="004C4C0E"/>
    <w:rsid w:val="004C669F"/>
    <w:rsid w:val="004D2CD8"/>
    <w:rsid w:val="004D5E09"/>
    <w:rsid w:val="004E0BB8"/>
    <w:rsid w:val="004E342A"/>
    <w:rsid w:val="004F1902"/>
    <w:rsid w:val="004F1968"/>
    <w:rsid w:val="0050312B"/>
    <w:rsid w:val="00510185"/>
    <w:rsid w:val="005107C5"/>
    <w:rsid w:val="00512C65"/>
    <w:rsid w:val="0051608E"/>
    <w:rsid w:val="00517904"/>
    <w:rsid w:val="005220E5"/>
    <w:rsid w:val="00531ED0"/>
    <w:rsid w:val="00532885"/>
    <w:rsid w:val="005400DA"/>
    <w:rsid w:val="005631EE"/>
    <w:rsid w:val="00571F2F"/>
    <w:rsid w:val="005726BE"/>
    <w:rsid w:val="00572982"/>
    <w:rsid w:val="00575E07"/>
    <w:rsid w:val="00592103"/>
    <w:rsid w:val="005921F6"/>
    <w:rsid w:val="005B03F9"/>
    <w:rsid w:val="005B0A04"/>
    <w:rsid w:val="005B6E73"/>
    <w:rsid w:val="005B719F"/>
    <w:rsid w:val="005B77B1"/>
    <w:rsid w:val="005C0A0E"/>
    <w:rsid w:val="005D2E26"/>
    <w:rsid w:val="005E68A8"/>
    <w:rsid w:val="005F2661"/>
    <w:rsid w:val="005F32EB"/>
    <w:rsid w:val="005F5640"/>
    <w:rsid w:val="00606CB2"/>
    <w:rsid w:val="00620333"/>
    <w:rsid w:val="00623C8A"/>
    <w:rsid w:val="006260FF"/>
    <w:rsid w:val="006300F4"/>
    <w:rsid w:val="0063029B"/>
    <w:rsid w:val="00630CFD"/>
    <w:rsid w:val="00641957"/>
    <w:rsid w:val="00643B98"/>
    <w:rsid w:val="00647163"/>
    <w:rsid w:val="00647C4F"/>
    <w:rsid w:val="00651697"/>
    <w:rsid w:val="00661427"/>
    <w:rsid w:val="00670036"/>
    <w:rsid w:val="00675972"/>
    <w:rsid w:val="00675D06"/>
    <w:rsid w:val="00677FE2"/>
    <w:rsid w:val="006802F7"/>
    <w:rsid w:val="00682D3E"/>
    <w:rsid w:val="00686D17"/>
    <w:rsid w:val="00696098"/>
    <w:rsid w:val="006A01CD"/>
    <w:rsid w:val="006A14D1"/>
    <w:rsid w:val="006A358D"/>
    <w:rsid w:val="006A7669"/>
    <w:rsid w:val="006B23DD"/>
    <w:rsid w:val="006B2EA6"/>
    <w:rsid w:val="006C2DE4"/>
    <w:rsid w:val="006C5C77"/>
    <w:rsid w:val="006D1449"/>
    <w:rsid w:val="006D7528"/>
    <w:rsid w:val="006E2EFC"/>
    <w:rsid w:val="006E7E21"/>
    <w:rsid w:val="006F239D"/>
    <w:rsid w:val="00726F60"/>
    <w:rsid w:val="00730090"/>
    <w:rsid w:val="0073146F"/>
    <w:rsid w:val="0073482C"/>
    <w:rsid w:val="0073571B"/>
    <w:rsid w:val="00744B99"/>
    <w:rsid w:val="007471A8"/>
    <w:rsid w:val="00751140"/>
    <w:rsid w:val="00752526"/>
    <w:rsid w:val="00754368"/>
    <w:rsid w:val="00755E7B"/>
    <w:rsid w:val="00776F1D"/>
    <w:rsid w:val="007862FC"/>
    <w:rsid w:val="007A09DA"/>
    <w:rsid w:val="007A6F77"/>
    <w:rsid w:val="007C2FE7"/>
    <w:rsid w:val="007C4522"/>
    <w:rsid w:val="007C49AB"/>
    <w:rsid w:val="007C7D07"/>
    <w:rsid w:val="007D210B"/>
    <w:rsid w:val="007E088F"/>
    <w:rsid w:val="007E165E"/>
    <w:rsid w:val="007E19A7"/>
    <w:rsid w:val="007E229D"/>
    <w:rsid w:val="007E3455"/>
    <w:rsid w:val="007F2F5E"/>
    <w:rsid w:val="007F7798"/>
    <w:rsid w:val="00803CE2"/>
    <w:rsid w:val="00803EB9"/>
    <w:rsid w:val="0080458A"/>
    <w:rsid w:val="008051C3"/>
    <w:rsid w:val="00807224"/>
    <w:rsid w:val="00812958"/>
    <w:rsid w:val="00814934"/>
    <w:rsid w:val="008155A9"/>
    <w:rsid w:val="00820C38"/>
    <w:rsid w:val="00827E12"/>
    <w:rsid w:val="00832132"/>
    <w:rsid w:val="00847540"/>
    <w:rsid w:val="00854EDA"/>
    <w:rsid w:val="0086259C"/>
    <w:rsid w:val="008669B7"/>
    <w:rsid w:val="00866EBB"/>
    <w:rsid w:val="00873332"/>
    <w:rsid w:val="00874F67"/>
    <w:rsid w:val="008845B0"/>
    <w:rsid w:val="0089296A"/>
    <w:rsid w:val="0089575C"/>
    <w:rsid w:val="008A2156"/>
    <w:rsid w:val="008A4138"/>
    <w:rsid w:val="008A45F1"/>
    <w:rsid w:val="008A65A1"/>
    <w:rsid w:val="008B0379"/>
    <w:rsid w:val="008B6B5B"/>
    <w:rsid w:val="008C7052"/>
    <w:rsid w:val="008C7757"/>
    <w:rsid w:val="008F001F"/>
    <w:rsid w:val="008F16DF"/>
    <w:rsid w:val="008F4502"/>
    <w:rsid w:val="008F7851"/>
    <w:rsid w:val="009023B3"/>
    <w:rsid w:val="00916550"/>
    <w:rsid w:val="00920BF8"/>
    <w:rsid w:val="009250A7"/>
    <w:rsid w:val="00926639"/>
    <w:rsid w:val="00927721"/>
    <w:rsid w:val="00936388"/>
    <w:rsid w:val="00943559"/>
    <w:rsid w:val="00950750"/>
    <w:rsid w:val="009509C4"/>
    <w:rsid w:val="00951431"/>
    <w:rsid w:val="00971580"/>
    <w:rsid w:val="00985962"/>
    <w:rsid w:val="00987B39"/>
    <w:rsid w:val="00987E90"/>
    <w:rsid w:val="009A0247"/>
    <w:rsid w:val="009A4990"/>
    <w:rsid w:val="009B10E6"/>
    <w:rsid w:val="009B6703"/>
    <w:rsid w:val="009C0E3D"/>
    <w:rsid w:val="009C1DCF"/>
    <w:rsid w:val="009C2CF3"/>
    <w:rsid w:val="009C3BAD"/>
    <w:rsid w:val="009C4C5B"/>
    <w:rsid w:val="009C6876"/>
    <w:rsid w:val="009D1E00"/>
    <w:rsid w:val="009D70EC"/>
    <w:rsid w:val="009E4861"/>
    <w:rsid w:val="009E4F26"/>
    <w:rsid w:val="009E5491"/>
    <w:rsid w:val="009F0CC1"/>
    <w:rsid w:val="009F4A62"/>
    <w:rsid w:val="009F57B8"/>
    <w:rsid w:val="00A01714"/>
    <w:rsid w:val="00A01AFE"/>
    <w:rsid w:val="00A020BB"/>
    <w:rsid w:val="00A02B28"/>
    <w:rsid w:val="00A03007"/>
    <w:rsid w:val="00A06682"/>
    <w:rsid w:val="00A14AA5"/>
    <w:rsid w:val="00A20911"/>
    <w:rsid w:val="00A25D9D"/>
    <w:rsid w:val="00A27DFF"/>
    <w:rsid w:val="00A41A12"/>
    <w:rsid w:val="00A41EA5"/>
    <w:rsid w:val="00A46C62"/>
    <w:rsid w:val="00A564D5"/>
    <w:rsid w:val="00A66B4F"/>
    <w:rsid w:val="00A67D8D"/>
    <w:rsid w:val="00A83D0E"/>
    <w:rsid w:val="00A97645"/>
    <w:rsid w:val="00AA4C1F"/>
    <w:rsid w:val="00AB1D97"/>
    <w:rsid w:val="00AB39B3"/>
    <w:rsid w:val="00AC187C"/>
    <w:rsid w:val="00AC202A"/>
    <w:rsid w:val="00AC37E7"/>
    <w:rsid w:val="00AD15E9"/>
    <w:rsid w:val="00AD1C3A"/>
    <w:rsid w:val="00AD2DA8"/>
    <w:rsid w:val="00AD3F51"/>
    <w:rsid w:val="00AD4FDA"/>
    <w:rsid w:val="00AD6507"/>
    <w:rsid w:val="00AF3958"/>
    <w:rsid w:val="00AF71FF"/>
    <w:rsid w:val="00B019F4"/>
    <w:rsid w:val="00B06054"/>
    <w:rsid w:val="00B37EFB"/>
    <w:rsid w:val="00B437B9"/>
    <w:rsid w:val="00B440B5"/>
    <w:rsid w:val="00B45134"/>
    <w:rsid w:val="00B51473"/>
    <w:rsid w:val="00B549D3"/>
    <w:rsid w:val="00B6607F"/>
    <w:rsid w:val="00B67170"/>
    <w:rsid w:val="00B71975"/>
    <w:rsid w:val="00B71D96"/>
    <w:rsid w:val="00B72CB2"/>
    <w:rsid w:val="00B815D8"/>
    <w:rsid w:val="00B83C9D"/>
    <w:rsid w:val="00B93037"/>
    <w:rsid w:val="00B9490F"/>
    <w:rsid w:val="00B9719F"/>
    <w:rsid w:val="00BB019D"/>
    <w:rsid w:val="00BB71EB"/>
    <w:rsid w:val="00BC47D3"/>
    <w:rsid w:val="00BD07E6"/>
    <w:rsid w:val="00BD12EF"/>
    <w:rsid w:val="00BE3076"/>
    <w:rsid w:val="00BE38FA"/>
    <w:rsid w:val="00BF5B6A"/>
    <w:rsid w:val="00C0607B"/>
    <w:rsid w:val="00C11319"/>
    <w:rsid w:val="00C12091"/>
    <w:rsid w:val="00C1709A"/>
    <w:rsid w:val="00C239E0"/>
    <w:rsid w:val="00C27962"/>
    <w:rsid w:val="00C34BAF"/>
    <w:rsid w:val="00C359FE"/>
    <w:rsid w:val="00C36713"/>
    <w:rsid w:val="00C47B07"/>
    <w:rsid w:val="00C52959"/>
    <w:rsid w:val="00C5598A"/>
    <w:rsid w:val="00C56545"/>
    <w:rsid w:val="00C565D7"/>
    <w:rsid w:val="00C57298"/>
    <w:rsid w:val="00C60B45"/>
    <w:rsid w:val="00C62995"/>
    <w:rsid w:val="00C64146"/>
    <w:rsid w:val="00C729C9"/>
    <w:rsid w:val="00C8138E"/>
    <w:rsid w:val="00C82826"/>
    <w:rsid w:val="00C84E8E"/>
    <w:rsid w:val="00C86208"/>
    <w:rsid w:val="00C93B8D"/>
    <w:rsid w:val="00C94B29"/>
    <w:rsid w:val="00C9568D"/>
    <w:rsid w:val="00CC14A5"/>
    <w:rsid w:val="00CC413F"/>
    <w:rsid w:val="00CC6B19"/>
    <w:rsid w:val="00CD1C8A"/>
    <w:rsid w:val="00CD2619"/>
    <w:rsid w:val="00CD32B6"/>
    <w:rsid w:val="00CD5A63"/>
    <w:rsid w:val="00CE6387"/>
    <w:rsid w:val="00CE692C"/>
    <w:rsid w:val="00CE6BEE"/>
    <w:rsid w:val="00CF03EB"/>
    <w:rsid w:val="00CF2664"/>
    <w:rsid w:val="00CF7B7C"/>
    <w:rsid w:val="00D021CE"/>
    <w:rsid w:val="00D0493C"/>
    <w:rsid w:val="00D04F66"/>
    <w:rsid w:val="00D209F2"/>
    <w:rsid w:val="00D252CB"/>
    <w:rsid w:val="00D422DA"/>
    <w:rsid w:val="00D4458D"/>
    <w:rsid w:val="00D47542"/>
    <w:rsid w:val="00D5680D"/>
    <w:rsid w:val="00D67840"/>
    <w:rsid w:val="00D74233"/>
    <w:rsid w:val="00D7535F"/>
    <w:rsid w:val="00D76409"/>
    <w:rsid w:val="00D817A7"/>
    <w:rsid w:val="00D84207"/>
    <w:rsid w:val="00D843FE"/>
    <w:rsid w:val="00D9059B"/>
    <w:rsid w:val="00D92E5D"/>
    <w:rsid w:val="00D92F1E"/>
    <w:rsid w:val="00D94378"/>
    <w:rsid w:val="00DB0B6D"/>
    <w:rsid w:val="00DC560A"/>
    <w:rsid w:val="00DD16A5"/>
    <w:rsid w:val="00DD3386"/>
    <w:rsid w:val="00DD4664"/>
    <w:rsid w:val="00DD57E0"/>
    <w:rsid w:val="00DD6190"/>
    <w:rsid w:val="00DD6CED"/>
    <w:rsid w:val="00DE0F02"/>
    <w:rsid w:val="00DE36B8"/>
    <w:rsid w:val="00DF17A6"/>
    <w:rsid w:val="00E11D0D"/>
    <w:rsid w:val="00E24969"/>
    <w:rsid w:val="00E27262"/>
    <w:rsid w:val="00E30D93"/>
    <w:rsid w:val="00E32557"/>
    <w:rsid w:val="00E46418"/>
    <w:rsid w:val="00E46C3E"/>
    <w:rsid w:val="00E5212D"/>
    <w:rsid w:val="00E5394A"/>
    <w:rsid w:val="00E6610E"/>
    <w:rsid w:val="00E80F70"/>
    <w:rsid w:val="00E910A8"/>
    <w:rsid w:val="00E92F2C"/>
    <w:rsid w:val="00E94995"/>
    <w:rsid w:val="00EA0918"/>
    <w:rsid w:val="00EA5C70"/>
    <w:rsid w:val="00EB3F9C"/>
    <w:rsid w:val="00EB5A4C"/>
    <w:rsid w:val="00EB6C6C"/>
    <w:rsid w:val="00EC3B2C"/>
    <w:rsid w:val="00EC534C"/>
    <w:rsid w:val="00ED16DE"/>
    <w:rsid w:val="00ED2E19"/>
    <w:rsid w:val="00ED6325"/>
    <w:rsid w:val="00EE07BA"/>
    <w:rsid w:val="00EF78A5"/>
    <w:rsid w:val="00F03E6C"/>
    <w:rsid w:val="00F062D3"/>
    <w:rsid w:val="00F078F0"/>
    <w:rsid w:val="00F07D7D"/>
    <w:rsid w:val="00F14FD9"/>
    <w:rsid w:val="00F15453"/>
    <w:rsid w:val="00F15EC2"/>
    <w:rsid w:val="00F22F7F"/>
    <w:rsid w:val="00F3035E"/>
    <w:rsid w:val="00F3364E"/>
    <w:rsid w:val="00F401CE"/>
    <w:rsid w:val="00F404F5"/>
    <w:rsid w:val="00F651AA"/>
    <w:rsid w:val="00F75CBC"/>
    <w:rsid w:val="00F77AF8"/>
    <w:rsid w:val="00F858A7"/>
    <w:rsid w:val="00F878C4"/>
    <w:rsid w:val="00F93557"/>
    <w:rsid w:val="00F941D0"/>
    <w:rsid w:val="00FA7C03"/>
    <w:rsid w:val="00FB03BC"/>
    <w:rsid w:val="00FB12FB"/>
    <w:rsid w:val="00FB3844"/>
    <w:rsid w:val="00FB587B"/>
    <w:rsid w:val="00FB6A10"/>
    <w:rsid w:val="00FC590E"/>
    <w:rsid w:val="00FC7076"/>
    <w:rsid w:val="00FC7FCA"/>
    <w:rsid w:val="00FE5D91"/>
    <w:rsid w:val="00FE7635"/>
    <w:rsid w:val="00FF042D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C"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6960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qFormat/>
    <w:rsid w:val="008F4502"/>
    <w:rPr>
      <w:b/>
      <w:bCs/>
    </w:rPr>
  </w:style>
  <w:style w:type="paragraph" w:customStyle="1" w:styleId="31">
    <w:name w:val="Основной текст3"/>
    <w:basedOn w:val="a"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NoNumberNonformat">
    <w:name w:val="NoNumber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rsid w:val="008F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rsid w:val="008F4502"/>
  </w:style>
  <w:style w:type="paragraph" w:customStyle="1" w:styleId="ConsPlusCell">
    <w:name w:val="ConsPlusCell"/>
    <w:rsid w:val="00832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832132"/>
    <w:rPr>
      <w:vertAlign w:val="superscript"/>
    </w:rPr>
  </w:style>
  <w:style w:type="character" w:customStyle="1" w:styleId="2">
    <w:name w:val="Основной текст (2)_"/>
    <w:basedOn w:val="a0"/>
    <w:link w:val="20"/>
    <w:rsid w:val="00EC3B2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rsid w:val="00197A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197A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3">
    <w:name w:val="Без интервала1"/>
    <w:rsid w:val="00197A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4">
    <w:name w:val="Текст сноски Знак1"/>
    <w:basedOn w:val="a0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unhideWhenUsed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endnote text"/>
    <w:basedOn w:val="a"/>
    <w:link w:val="af6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C560A"/>
    <w:rPr>
      <w:sz w:val="20"/>
      <w:szCs w:val="20"/>
    </w:rPr>
  </w:style>
  <w:style w:type="character" w:styleId="af7">
    <w:name w:val="endnote reference"/>
    <w:basedOn w:val="a0"/>
    <w:unhideWhenUsed/>
    <w:rsid w:val="00DC560A"/>
    <w:rPr>
      <w:vertAlign w:val="superscript"/>
    </w:rPr>
  </w:style>
  <w:style w:type="paragraph" w:customStyle="1" w:styleId="Default">
    <w:name w:val="Default"/>
    <w:rsid w:val="00B45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82E15-B300-42F8-B47E-5FECE40D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3979</Words>
  <Characters>22683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User</cp:lastModifiedBy>
  <cp:revision>2</cp:revision>
  <cp:lastPrinted>2023-07-04T11:44:00Z</cp:lastPrinted>
  <dcterms:created xsi:type="dcterms:W3CDTF">2023-07-10T12:21:00Z</dcterms:created>
  <dcterms:modified xsi:type="dcterms:W3CDTF">2023-07-10T12:21:00Z</dcterms:modified>
</cp:coreProperties>
</file>