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85" w:rsidRPr="0094010A" w:rsidRDefault="00940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1C4985" w:rsidRDefault="006E2761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1C4985" w:rsidRDefault="006E2761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 w:rsidR="001C4985" w:rsidRDefault="006E2761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1C4985" w:rsidRDefault="006E2761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 w:rsidR="001C4985" w:rsidRDefault="006E2761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внеочередного заседания </w:t>
      </w:r>
      <w:r>
        <w:rPr>
          <w:rFonts w:eastAsia="Times New Roman" w:cs="Times New Roman"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sz w:val="28"/>
          <w:szCs w:val="28"/>
          <w:lang w:eastAsia="ru-RU"/>
        </w:rPr>
        <w:t xml:space="preserve"> созыва</w:t>
      </w:r>
    </w:p>
    <w:p w:rsidR="001C4985" w:rsidRDefault="001C4985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94010A">
      <w:pPr>
        <w:keepNext/>
        <w:overflowPunct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   </w:t>
      </w:r>
      <w:r w:rsidR="006E2761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="006E2761">
        <w:rPr>
          <w:rFonts w:eastAsia="Times New Roman" w:cs="Times New Roman"/>
          <w:bCs/>
          <w:sz w:val="28"/>
          <w:szCs w:val="28"/>
          <w:u w:val="single"/>
          <w:lang w:eastAsia="ru-RU"/>
        </w:rPr>
        <w:t>июня  2024</w:t>
      </w:r>
      <w:proofErr w:type="gramEnd"/>
      <w:r w:rsidR="006E2761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г. </w:t>
      </w:r>
      <w:r w:rsidR="006E2761"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№    </w:t>
      </w:r>
      <w:r w:rsidR="006E2761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6E2761"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="006E2761">
        <w:rPr>
          <w:rFonts w:eastAsia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tbl>
      <w:tblPr>
        <w:tblStyle w:val="afe"/>
        <w:tblW w:w="14709" w:type="dxa"/>
        <w:tblLayout w:type="fixed"/>
        <w:tblLook w:val="04A0" w:firstRow="1" w:lastRow="0" w:firstColumn="1" w:lastColumn="0" w:noHBand="0" w:noVBand="1"/>
      </w:tblPr>
      <w:tblGrid>
        <w:gridCol w:w="10173"/>
        <w:gridCol w:w="4536"/>
      </w:tblGrid>
      <w:tr w:rsidR="001C4985"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1C4985" w:rsidRDefault="001C498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C4985" w:rsidRDefault="001C498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C4985" w:rsidRDefault="006E2761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rFonts w:eastAsia="Times New Roman"/>
                <w:sz w:val="28"/>
                <w:szCs w:val="28"/>
              </w:rPr>
              <w:t xml:space="preserve">О переводе муниципального </w:t>
            </w:r>
            <w:r>
              <w:rPr>
                <w:rFonts w:eastAsia="Times New Roman"/>
                <w:sz w:val="28"/>
                <w:szCs w:val="28"/>
              </w:rPr>
              <w:t>жилого помещения в</w:t>
            </w:r>
          </w:p>
          <w:p w:rsidR="001C4985" w:rsidRDefault="006E2761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маневренный фонд муниципального образования</w:t>
            </w:r>
          </w:p>
          <w:p w:rsidR="001C4985" w:rsidRDefault="006E2761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«Ютазинский муниципальный район Республики Татарстан</w:t>
            </w:r>
            <w:bookmarkEnd w:id="0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C4985" w:rsidRDefault="001C4985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985" w:rsidRDefault="001C498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985" w:rsidRDefault="006E2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</w:t>
      </w:r>
      <w:r>
        <w:rPr>
          <w:rFonts w:eastAsia="Calibri" w:cs="Times New Roman"/>
          <w:sz w:val="28"/>
          <w:szCs w:val="28"/>
        </w:rPr>
        <w:t xml:space="preserve">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</w:t>
      </w:r>
      <w:proofErr w:type="spellStart"/>
      <w:r>
        <w:rPr>
          <w:rFonts w:eastAsia="Calibri" w:cs="Times New Roman"/>
          <w:sz w:val="28"/>
          <w:szCs w:val="28"/>
        </w:rPr>
        <w:t>cпециализированных</w:t>
      </w:r>
      <w:proofErr w:type="spellEnd"/>
      <w:r>
        <w:rPr>
          <w:rFonts w:eastAsia="Calibri" w:cs="Times New Roman"/>
          <w:sz w:val="28"/>
          <w:szCs w:val="28"/>
        </w:rPr>
        <w:t xml:space="preserve"> жилых</w:t>
      </w:r>
      <w:r>
        <w:rPr>
          <w:rFonts w:eastAsia="Calibri" w:cs="Times New Roman"/>
          <w:sz w:val="28"/>
          <w:szCs w:val="28"/>
        </w:rPr>
        <w:t xml:space="preserve"> помещений»,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Ютазинский районный Совет Республики Татарстан реш</w:t>
      </w:r>
      <w:r>
        <w:rPr>
          <w:rFonts w:eastAsia="Calibri" w:cs="Times New Roman"/>
          <w:sz w:val="28"/>
          <w:szCs w:val="28"/>
        </w:rPr>
        <w:t>ил:</w:t>
      </w:r>
    </w:p>
    <w:p w:rsidR="001C4985" w:rsidRDefault="001C49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1. Утвердить прилагаемое Положение о маневренном фонде муниципального образования «Ютазинский муниципальный район Республики Татарстан»</w:t>
      </w:r>
      <w:r>
        <w:rPr>
          <w:rFonts w:cs="Times New Roman"/>
          <w:sz w:val="28"/>
          <w:szCs w:val="28"/>
        </w:rPr>
        <w:t>.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2. Перевести в маневренный фонд муниципального образования «Ютазинский муниципальный район Республики Татарста</w:t>
      </w:r>
      <w:r>
        <w:rPr>
          <w:rFonts w:cs="Times New Roman"/>
          <w:sz w:val="28"/>
          <w:szCs w:val="28"/>
        </w:rPr>
        <w:t>н: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- жилое помещение квартиру, расположенную по адресу: Республика Татарстан, Ютазинский муниципальный район, </w:t>
      </w:r>
      <w:proofErr w:type="spellStart"/>
      <w:r>
        <w:rPr>
          <w:rFonts w:cs="Times New Roman"/>
          <w:sz w:val="28"/>
          <w:szCs w:val="28"/>
        </w:rPr>
        <w:t>пгт</w:t>
      </w:r>
      <w:proofErr w:type="spellEnd"/>
      <w:r>
        <w:rPr>
          <w:rFonts w:cs="Times New Roman"/>
          <w:sz w:val="28"/>
          <w:szCs w:val="28"/>
        </w:rPr>
        <w:t xml:space="preserve">. Уруссу, ул. </w:t>
      </w:r>
      <w:proofErr w:type="spellStart"/>
      <w:r>
        <w:rPr>
          <w:rFonts w:cs="Times New Roman"/>
          <w:sz w:val="28"/>
          <w:szCs w:val="28"/>
        </w:rPr>
        <w:t>Фаниса</w:t>
      </w:r>
      <w:proofErr w:type="spellEnd"/>
      <w:r>
        <w:rPr>
          <w:rFonts w:cs="Times New Roman"/>
          <w:sz w:val="28"/>
          <w:szCs w:val="28"/>
        </w:rPr>
        <w:t xml:space="preserve"> Каримова, д. 10, кв. 17, кадастровый номер 16:43:070901:724; 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- жилое помещение квартиру, расположенную по адресу: Рес</w:t>
      </w:r>
      <w:r>
        <w:rPr>
          <w:rFonts w:cs="Times New Roman"/>
          <w:sz w:val="28"/>
          <w:szCs w:val="28"/>
        </w:rPr>
        <w:t xml:space="preserve">публика Татарстан, Ютазинский муниципальный район, </w:t>
      </w:r>
      <w:proofErr w:type="spellStart"/>
      <w:r>
        <w:rPr>
          <w:rFonts w:cs="Times New Roman"/>
          <w:sz w:val="28"/>
          <w:szCs w:val="28"/>
        </w:rPr>
        <w:t>пгт</w:t>
      </w:r>
      <w:proofErr w:type="spellEnd"/>
      <w:r>
        <w:rPr>
          <w:rFonts w:cs="Times New Roman"/>
          <w:sz w:val="28"/>
          <w:szCs w:val="28"/>
        </w:rPr>
        <w:t xml:space="preserve">. Уруссу, ул. </w:t>
      </w:r>
      <w:proofErr w:type="spellStart"/>
      <w:r>
        <w:rPr>
          <w:rFonts w:cs="Times New Roman"/>
          <w:sz w:val="28"/>
          <w:szCs w:val="28"/>
        </w:rPr>
        <w:t>Фаниса</w:t>
      </w:r>
      <w:proofErr w:type="spellEnd"/>
      <w:r>
        <w:rPr>
          <w:rFonts w:cs="Times New Roman"/>
          <w:sz w:val="28"/>
          <w:szCs w:val="28"/>
        </w:rPr>
        <w:t xml:space="preserve"> Каримова, д. 12, кв. 2, кадастровый номер 16:43:070901:830.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3. Поручить: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- Исполнительному комитету Ютазинского муниципального района Республики Татарстан осуществлять полномочи</w:t>
      </w:r>
      <w:r>
        <w:rPr>
          <w:rFonts w:eastAsia="Calibri" w:cs="Times New Roman"/>
          <w:sz w:val="28"/>
          <w:szCs w:val="28"/>
        </w:rPr>
        <w:t xml:space="preserve">я </w:t>
      </w:r>
      <w:proofErr w:type="spellStart"/>
      <w:r>
        <w:rPr>
          <w:rFonts w:eastAsia="Calibri" w:cs="Times New Roman"/>
          <w:sz w:val="28"/>
          <w:szCs w:val="28"/>
        </w:rPr>
        <w:t>наймодателя</w:t>
      </w:r>
      <w:proofErr w:type="spellEnd"/>
      <w:r>
        <w:rPr>
          <w:rFonts w:eastAsia="Calibri" w:cs="Times New Roman"/>
          <w:sz w:val="28"/>
          <w:szCs w:val="28"/>
        </w:rPr>
        <w:t xml:space="preserve"> жилых помещений маневренного фонда муниципального образования «Ютазинский муниципальный район Республики Татарстан;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- Палате имущественных и земельных отношений Ютазинского муниципального района вести учет жилых помещений маневренного фонда</w:t>
      </w:r>
      <w:r>
        <w:rPr>
          <w:rFonts w:eastAsia="Calibri" w:cs="Times New Roman"/>
          <w:sz w:val="28"/>
          <w:szCs w:val="28"/>
        </w:rPr>
        <w:t xml:space="preserve"> муниципального образования «Ютазинский муниципальный район Республики Татарстан.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4.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</w:t>
      </w:r>
      <w:r>
        <w:rPr>
          <w:rFonts w:eastAsia="Calibri" w:cs="Times New Roman"/>
          <w:sz w:val="28"/>
          <w:szCs w:val="28"/>
        </w:rPr>
        <w:t xml:space="preserve">иципального района Республики Татарстан в составе Портала муниципальных образований Республики Татарстан Единого Портала </w:t>
      </w:r>
      <w:r>
        <w:rPr>
          <w:rFonts w:eastAsia="Calibri" w:cs="Times New Roman"/>
          <w:sz w:val="28"/>
          <w:szCs w:val="28"/>
        </w:rPr>
        <w:lastRenderedPageBreak/>
        <w:t>органов государственной власти и местного самоуправления «Официальный Татарстан» в информационно-телекоммуникационной сети «Интернет» п</w:t>
      </w:r>
      <w:r>
        <w:rPr>
          <w:rFonts w:eastAsia="Calibri" w:cs="Times New Roman"/>
          <w:sz w:val="28"/>
          <w:szCs w:val="28"/>
        </w:rPr>
        <w:t>о адресу http://jutaza.tatarstan.ru/.</w:t>
      </w:r>
    </w:p>
    <w:p w:rsidR="001C4985" w:rsidRDefault="006E276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5. Настоящее решение вступает в силу со дня его официального опубликования. </w:t>
      </w:r>
    </w:p>
    <w:p w:rsidR="001C4985" w:rsidRDefault="006E276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 xml:space="preserve">  6. Контроль за исполнением настоящего решения возложить на постоянную комиссию по социальной политике</w:t>
      </w:r>
      <w:r>
        <w:t xml:space="preserve"> </w:t>
      </w:r>
      <w:r>
        <w:rPr>
          <w:rFonts w:eastAsia="Calibri" w:cs="Times New Roman"/>
          <w:sz w:val="28"/>
          <w:szCs w:val="28"/>
        </w:rPr>
        <w:t>Ютазинского районного Совета Респуб</w:t>
      </w:r>
      <w:r>
        <w:rPr>
          <w:rFonts w:eastAsia="Calibri" w:cs="Times New Roman"/>
          <w:sz w:val="28"/>
          <w:szCs w:val="28"/>
        </w:rPr>
        <w:t>лики Татарстан.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4985" w:rsidRDefault="006E276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1C4985" w:rsidRDefault="001C498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985" w:rsidRDefault="006E2761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Глава Ютазинского </w:t>
      </w:r>
    </w:p>
    <w:p w:rsidR="001C4985" w:rsidRDefault="006E2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муниципального района </w:t>
      </w:r>
    </w:p>
    <w:p w:rsidR="001C4985" w:rsidRDefault="006E2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Республики Татарстан -</w:t>
      </w:r>
    </w:p>
    <w:p w:rsidR="001C4985" w:rsidRDefault="006E2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Председатель Ютазинского </w:t>
      </w:r>
    </w:p>
    <w:p w:rsidR="001C4985" w:rsidRDefault="006E2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районного Совета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Республики Татарстан   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А.А. Шафигуллин</w:t>
      </w: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42E" w:rsidRDefault="006E2761">
      <w:pPr>
        <w:tabs>
          <w:tab w:val="left" w:pos="0"/>
        </w:tabs>
        <w:spacing w:after="0" w:line="240" w:lineRule="auto"/>
        <w:ind w:right="-1" w:firstLine="567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Приложение к решению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Ютазинского районного Совета 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Республики Татарстан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от 10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июня  2024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г. №  13 </w:t>
      </w: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Положение о маневренном фонде 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муниципального образования «Ютазинский муниципальный район Республики Тат</w:t>
      </w:r>
      <w:r>
        <w:rPr>
          <w:rFonts w:eastAsia="Calibri" w:cs="Times New Roman"/>
          <w:sz w:val="28"/>
          <w:szCs w:val="28"/>
        </w:rPr>
        <w:t>арстан»</w:t>
      </w: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 Общие положения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1.1. Настоящее Положение разработано в соответствии с Жилищным кодексом Российской Федерации, Постановлением Правительства Российской Федерации от 26.01.2006 № 42 «Об утверждении Правил отнесения жилого помещения к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специализированному жилищному фонду и типовых договоров найма </w:t>
      </w:r>
      <w:proofErr w:type="spellStart"/>
      <w:r>
        <w:rPr>
          <w:rFonts w:eastAsia="Times New Roman" w:cs="Times New Roman"/>
          <w:bCs/>
          <w:sz w:val="28"/>
          <w:szCs w:val="28"/>
          <w:lang w:eastAsia="ru-RU"/>
        </w:rPr>
        <w:t>cпециализированных</w:t>
      </w:r>
      <w:proofErr w:type="spellEnd"/>
      <w:r>
        <w:rPr>
          <w:rFonts w:eastAsia="Times New Roman" w:cs="Times New Roman"/>
          <w:bCs/>
          <w:sz w:val="28"/>
          <w:szCs w:val="28"/>
          <w:lang w:eastAsia="ru-RU"/>
        </w:rPr>
        <w:t xml:space="preserve"> жилых помещений».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1.2. Настоящее Положение устанавливает порядок формирования, предоставления и использования жилых помещений маневренного фонда муниципального образ</w:t>
      </w:r>
      <w:r>
        <w:rPr>
          <w:rFonts w:eastAsia="Times New Roman" w:cs="Times New Roman"/>
          <w:bCs/>
          <w:sz w:val="28"/>
          <w:szCs w:val="28"/>
          <w:lang w:eastAsia="ru-RU"/>
        </w:rPr>
        <w:t>ования «Ютазинский муниципальный район Республики Татарстан» (далее - маневренный фонд).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1.3. Маневренный фонд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</w:t>
      </w:r>
      <w:r>
        <w:rPr>
          <w:rFonts w:eastAsia="Times New Roman" w:cs="Times New Roman"/>
          <w:bCs/>
          <w:sz w:val="28"/>
          <w:szCs w:val="28"/>
          <w:lang w:eastAsia="ru-RU"/>
        </w:rPr>
        <w:t>3.1.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1.3.2. граждан, утративших жилые помещения в результате обращения взыскания на эти жилые поме</w:t>
      </w:r>
      <w:r>
        <w:rPr>
          <w:rFonts w:eastAsia="Times New Roman" w:cs="Times New Roman"/>
          <w:bCs/>
          <w:sz w:val="28"/>
          <w:szCs w:val="28"/>
          <w:lang w:eastAsia="ru-RU"/>
        </w:rPr>
        <w:t>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</w:t>
      </w:r>
      <w:r>
        <w:rPr>
          <w:rFonts w:eastAsia="Times New Roman" w:cs="Times New Roman"/>
          <w:bCs/>
          <w:sz w:val="28"/>
          <w:szCs w:val="28"/>
          <w:lang w:eastAsia="ru-RU"/>
        </w:rPr>
        <w:t>ент обращения взыскания такие жилые помещения являются для них единственными;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1.3.3.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1.3.4. граждан, у которых жи</w:t>
      </w:r>
      <w:r>
        <w:rPr>
          <w:rFonts w:eastAsia="Times New Roman" w:cs="Times New Roman"/>
          <w:bCs/>
          <w:sz w:val="28"/>
          <w:szCs w:val="28"/>
          <w:lang w:eastAsia="ru-RU"/>
        </w:rPr>
        <w:t>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1.3.5. иных граждан в случаях, предусмотренных законодательством.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1.4. Маневренный фонд формиру</w:t>
      </w:r>
      <w:r>
        <w:rPr>
          <w:rFonts w:eastAsia="Times New Roman" w:cs="Times New Roman"/>
          <w:bCs/>
          <w:sz w:val="28"/>
          <w:szCs w:val="28"/>
          <w:lang w:eastAsia="ru-RU"/>
        </w:rPr>
        <w:t>ется из находящихся в муниципальной собственности свободных жилых помещений и приобретенных за счет средств бюджета Ютазинского муниципального района Республики Татарстан жилых помещений.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1.5. Жилые помещения маневренного фонда не подлежат приват</w:t>
      </w:r>
      <w:r>
        <w:rPr>
          <w:rFonts w:eastAsia="Times New Roman" w:cs="Times New Roman"/>
          <w:bCs/>
          <w:sz w:val="28"/>
          <w:szCs w:val="28"/>
          <w:lang w:eastAsia="ru-RU"/>
        </w:rPr>
        <w:t>изации, обмену, отчуждению, передаче в аренду, в поднаем.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1.6. Учет жилых помещений маневренного фонда осуществляется Палатой имущественных и земельных отношений Ютазинского муниципального района.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 xml:space="preserve">          1.7. Расходы на содержание, текущий рем</w:t>
      </w:r>
      <w:r>
        <w:rPr>
          <w:rFonts w:eastAsia="Times New Roman" w:cs="Times New Roman"/>
          <w:bCs/>
          <w:sz w:val="28"/>
          <w:szCs w:val="28"/>
          <w:lang w:eastAsia="ru-RU"/>
        </w:rPr>
        <w:t>онт и оплату жилищно- коммунальных услуг помещений маневренного фонда осуществляются Исполнительным комитетом Ютазинского муниципального района Республики Татарстан до даты подписания договора найма жилого помещения маневренного фонда.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1.8. Регис</w:t>
      </w:r>
      <w:r>
        <w:rPr>
          <w:rFonts w:eastAsia="Times New Roman" w:cs="Times New Roman"/>
          <w:bCs/>
          <w:sz w:val="28"/>
          <w:szCs w:val="28"/>
          <w:lang w:eastAsia="ru-RU"/>
        </w:rPr>
        <w:t>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1.9. Вопросы, не урегулированные настоящим Положением, решаются в соответствии с действующим законодательством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2. Порядок формирования маневренного фонда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Включение в установленном порядке жилых помещений муниципального жилищного фонда в реестр жилых помещений маневренного муниципального жилищного фонда и исключение из реестра осуществляются на </w:t>
      </w:r>
      <w:r>
        <w:rPr>
          <w:rFonts w:eastAsia="Times New Roman" w:cs="Times New Roman"/>
          <w:bCs/>
          <w:sz w:val="28"/>
          <w:szCs w:val="28"/>
          <w:lang w:eastAsia="ru-RU"/>
        </w:rPr>
        <w:t>основании постановления Исполнительного комитета Ютазинского муниципального района Республики Татарстан.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3. Основания, условия и сроки предоставления жилого помещения 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маневренного фонда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3.1. Жилые помещения маневренного фонда предоставляются и</w:t>
      </w:r>
      <w:r>
        <w:rPr>
          <w:rFonts w:eastAsia="Times New Roman" w:cs="Times New Roman"/>
          <w:bCs/>
          <w:sz w:val="28"/>
          <w:szCs w:val="28"/>
          <w:lang w:eastAsia="ru-RU"/>
        </w:rPr>
        <w:t>з расчета не менее шести квадратных метров жилой площади на одного человека.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3.2. Жилые помещения маневренного фонда предоставляются на основании постановления Исполнительного комитета Ютазинского муниципального района Республики Татарстан.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3.3. Договор найма жилого помещения маневренного фонда (приложение № 1) заключается на период: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- до завершения капитального ремонта или реконструкции дома (при заключении такого договора с гражданами, указанными в пункте 1.3.1 настоящег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о Положения); 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-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</w:t>
      </w:r>
      <w:r>
        <w:rPr>
          <w:rFonts w:eastAsia="Times New Roman" w:cs="Times New Roman"/>
          <w:bCs/>
          <w:sz w:val="28"/>
          <w:szCs w:val="28"/>
          <w:lang w:eastAsia="ru-RU"/>
        </w:rPr>
        <w:t>в пункте 1.3.2 настоящего Положения);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- до предоставления жилых помещений гражданам, указанным в пунктах 1.3.3, 1.3.4 настоящего Положения, в случаях и порядке, которые предусмотрены Жилищным кодексом Российской Федерации;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- на иной сро</w:t>
      </w:r>
      <w:r>
        <w:rPr>
          <w:rFonts w:eastAsia="Times New Roman" w:cs="Times New Roman"/>
          <w:bCs/>
          <w:sz w:val="28"/>
          <w:szCs w:val="28"/>
          <w:lang w:eastAsia="ru-RU"/>
        </w:rPr>
        <w:t>к, установленный законодательством Российской Федерации (при заключении такого договора с гражданами, указанными в пункте 1.3.4 настоящего Положения).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3.4. Истечение срока, на который заключен договор найма жилого помещения маневренного фонда, яв</w:t>
      </w:r>
      <w:r>
        <w:rPr>
          <w:rFonts w:eastAsia="Times New Roman" w:cs="Times New Roman"/>
          <w:bCs/>
          <w:sz w:val="28"/>
          <w:szCs w:val="28"/>
          <w:lang w:eastAsia="ru-RU"/>
        </w:rPr>
        <w:t>ляется основанием прекращения данного договора.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3.5. Срок действия договора найма жилого помещения маневренного фонда при наличии обоснованных причин может быть продлен на основании заявления.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3.6. Освободившиеся жилые помещения маневр</w:t>
      </w:r>
      <w:r>
        <w:rPr>
          <w:rFonts w:eastAsia="Times New Roman" w:cs="Times New Roman"/>
          <w:bCs/>
          <w:sz w:val="28"/>
          <w:szCs w:val="28"/>
          <w:lang w:eastAsia="ru-RU"/>
        </w:rPr>
        <w:t>енного фонда заселяются в порядке, установленном настоящим Положением.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4. Порядок предоставления жилых помещений по договору найма жилого помещения маневренного фонда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4.1. Для рассмотрения вопроса о предоставлении жилого помещения маневренного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фонда по договору найма жилого помещения маневренного фонда заявителю необходимо представить в Исполнительный комитет Ютазинского муниципального района Республики Татарстан следующие документы: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4.1.1. заявление, подписанное всеми совершеннолетн</w:t>
      </w:r>
      <w:r>
        <w:rPr>
          <w:rFonts w:eastAsia="Times New Roman" w:cs="Times New Roman"/>
          <w:bCs/>
          <w:sz w:val="28"/>
          <w:szCs w:val="28"/>
          <w:lang w:eastAsia="ru-RU"/>
        </w:rPr>
        <w:t>ими членами семьи (приложение № 2);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4.1.2. копии документов, удостоверяющих личность гражданина и членов его семьи (все страницы);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4.1.3. копии документов, подтверждающих состав семьи и родственные отношения заявителя и членов семьи;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4.1.4. копия финансового лицевого счета с указанием жилой и общей площади жилого помещения и даты выдачи;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4.1.5. документы, содержащие сведения о гражданах, зарегистрированных по месту жительства в жилых помещениях совместно с заявите</w:t>
      </w:r>
      <w:r>
        <w:rPr>
          <w:rFonts w:eastAsia="Times New Roman" w:cs="Times New Roman"/>
          <w:bCs/>
          <w:sz w:val="28"/>
          <w:szCs w:val="28"/>
          <w:lang w:eastAsia="ru-RU"/>
        </w:rPr>
        <w:t>лем и членами его семьи;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4.1.6. копии правоустанавливающих документов на жилое помещение (при отсутствии регистрации документов в ЕГРН - представляются заявителем);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4.1.7. сведения из органа технической инвентаризации о наличии жилья </w:t>
      </w:r>
      <w:r>
        <w:rPr>
          <w:rFonts w:eastAsia="Times New Roman" w:cs="Times New Roman"/>
          <w:bCs/>
          <w:sz w:val="28"/>
          <w:szCs w:val="28"/>
          <w:lang w:eastAsia="ru-RU"/>
        </w:rPr>
        <w:t>в собственности или об осуществлении сделок по его отчуждению до 01.01.2000 на территории Республики Татарстан на заявителя и членов его семьи;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4.1.8. копии следующих документов, подтверждающих одно из обстоятельств предоставления жилого помещен</w:t>
      </w:r>
      <w:r>
        <w:rPr>
          <w:rFonts w:eastAsia="Times New Roman" w:cs="Times New Roman"/>
          <w:bCs/>
          <w:sz w:val="28"/>
          <w:szCs w:val="28"/>
          <w:lang w:eastAsia="ru-RU"/>
        </w:rPr>
        <w:t>ия маневренного фонда в соответствии с пунктами 1.3.2, 1.3.3 настоящего Положения: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- договор об ипотеке;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- решение суда (с отметкой о вступлении в законную силу) об обращении взыскания на жилое помещение, которое было приобретено заяв</w:t>
      </w:r>
      <w:r>
        <w:rPr>
          <w:rFonts w:eastAsia="Times New Roman" w:cs="Times New Roman"/>
          <w:bCs/>
          <w:sz w:val="28"/>
          <w:szCs w:val="28"/>
          <w:lang w:eastAsia="ru-RU"/>
        </w:rPr>
        <w:t>ителем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либо соглашение между залогодателем и залогодержателем об удовлетворении требований залогодержател</w:t>
      </w:r>
      <w:r>
        <w:rPr>
          <w:rFonts w:eastAsia="Times New Roman" w:cs="Times New Roman"/>
          <w:bCs/>
          <w:sz w:val="28"/>
          <w:szCs w:val="28"/>
          <w:lang w:eastAsia="ru-RU"/>
        </w:rPr>
        <w:t>я за счет заложенного жилого помещения;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- постановление о возбуждении исполнительного производства;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- заключение о признании жилого помещения непригодным для проживания в результате чрезвычайных обстоятельств.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4.2. Жилые по</w:t>
      </w:r>
      <w:r>
        <w:rPr>
          <w:rFonts w:eastAsia="Times New Roman" w:cs="Times New Roman"/>
          <w:bCs/>
          <w:sz w:val="28"/>
          <w:szCs w:val="28"/>
          <w:lang w:eastAsia="ru-RU"/>
        </w:rPr>
        <w:t>мещения маневренного фонда предоставляются в порядке очередности исходя из даты подачи гражданами заявлений в соответствии с пунктом 4.1 настоящего Положения.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4.3. Исполнительный комитет Ютазинского муниципального района Республики Татарстан рас</w:t>
      </w:r>
      <w:r>
        <w:rPr>
          <w:rFonts w:eastAsia="Times New Roman" w:cs="Times New Roman"/>
          <w:bCs/>
          <w:sz w:val="28"/>
          <w:szCs w:val="28"/>
          <w:lang w:eastAsia="ru-RU"/>
        </w:rPr>
        <w:t>сматривает представленные в соответствии с пунктом 4.1 настоящего Положения документы и в течение 30 рабочих дней со дня представления указанных документов выносит постановление о предоставлении жилых помещений маневренного фонда гражданам, указанным в пун</w:t>
      </w:r>
      <w:r>
        <w:rPr>
          <w:rFonts w:eastAsia="Times New Roman" w:cs="Times New Roman"/>
          <w:bCs/>
          <w:sz w:val="28"/>
          <w:szCs w:val="28"/>
          <w:lang w:eastAsia="ru-RU"/>
        </w:rPr>
        <w:t>кте 1.3 настоящего Положения, или направляет гражданам уведомление об отказе в предоставлении жилых помещений маневренного фонда.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 xml:space="preserve">           4.4. В случае принятия решения о предоставлении жилых помещений маневренного фонда Исполнительный комитет </w:t>
      </w:r>
      <w:r>
        <w:rPr>
          <w:rFonts w:eastAsia="Times New Roman" w:cs="Times New Roman"/>
          <w:bCs/>
          <w:sz w:val="28"/>
          <w:szCs w:val="28"/>
          <w:lang w:eastAsia="ru-RU"/>
        </w:rPr>
        <w:t>Ютазинского муниципального района Республики Татарстан информирует граждан о принятом решении в течение трех рабочих дней с момента принятия соответствующего постановления.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4.5. Заявителю отказывается в предоставлении жилого помещения маневренно</w:t>
      </w:r>
      <w:r>
        <w:rPr>
          <w:rFonts w:eastAsia="Times New Roman" w:cs="Times New Roman"/>
          <w:bCs/>
          <w:sz w:val="28"/>
          <w:szCs w:val="28"/>
          <w:lang w:eastAsia="ru-RU"/>
        </w:rPr>
        <w:t>го фонда в случаях: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- непредставления документов, прилагаемых к заявлению, указанных в пункте 4.1 настоящего Положения;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- наличия в документах, представленных гражданами, недостоверной и (или) неполной информации;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- наличия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у гражданина и (или) членов его семьи на праве собственности или пользования другого жилого помещения (для граждан, указанных в пунктах 1.3.2, 1.3.3 настоящего Положения).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4.6. Договор найма жилого помещения маневренного фонда заключается Испол</w:t>
      </w:r>
      <w:r>
        <w:rPr>
          <w:rFonts w:eastAsia="Times New Roman" w:cs="Times New Roman"/>
          <w:bCs/>
          <w:sz w:val="28"/>
          <w:szCs w:val="28"/>
          <w:lang w:eastAsia="ru-RU"/>
        </w:rPr>
        <w:t>нительным комитетом Ютазинского муниципального района Республики Татарстан на основании постановления Исполнительного комитета Ютазинского муниципального района Республики Татарстан.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Приложение № 1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к Положению о маневренном фонде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муниципального образования «Ютазинский 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муниципальный район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Республики Татарстан»</w:t>
      </w: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ТИПОВОЙ ДОГОВОР найма жилого п</w:t>
      </w:r>
      <w:r>
        <w:rPr>
          <w:rFonts w:eastAsia="Times New Roman" w:cs="Times New Roman"/>
          <w:sz w:val="28"/>
          <w:szCs w:val="28"/>
          <w:lang w:eastAsia="ru-RU"/>
        </w:rPr>
        <w:t>омещения маневренного фонда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№ 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                                              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(наименование населенного </w:t>
      </w:r>
      <w:proofErr w:type="gramStart"/>
      <w:r>
        <w:rPr>
          <w:rFonts w:eastAsia="Times New Roman" w:cs="Times New Roman"/>
          <w:lang w:eastAsia="ru-RU"/>
        </w:rPr>
        <w:t xml:space="preserve">пункта)   </w:t>
      </w:r>
      <w:proofErr w:type="gramEnd"/>
      <w:r>
        <w:rPr>
          <w:rFonts w:eastAsia="Times New Roman" w:cs="Times New Roman"/>
          <w:lang w:eastAsia="ru-RU"/>
        </w:rPr>
        <w:t xml:space="preserve">                                                                        (чис</w:t>
      </w:r>
      <w:r>
        <w:rPr>
          <w:rFonts w:eastAsia="Times New Roman" w:cs="Times New Roman"/>
          <w:lang w:eastAsia="ru-RU"/>
        </w:rPr>
        <w:t xml:space="preserve">ло, месяц, год) 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(наименование собственника жилого помещения маневренного фонда или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lang w:eastAsia="ru-RU"/>
        </w:rPr>
        <w:t>действующего от его лица уполномоченного органа государственной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lang w:eastAsia="ru-RU"/>
        </w:rPr>
        <w:t>власти Российской Федерации, органа государств</w:t>
      </w:r>
      <w:r>
        <w:rPr>
          <w:rFonts w:eastAsia="Times New Roman" w:cs="Times New Roman"/>
          <w:lang w:eastAsia="ru-RU"/>
        </w:rPr>
        <w:t>енной власти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субъекта Российской Федерации, органа местного самоуправления либо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иного уполномоченного им лица,</w:t>
      </w:r>
      <w:r>
        <w:rPr>
          <w:rFonts w:eastAsia="Times New Roman" w:cs="Times New Roman"/>
          <w:lang w:eastAsia="ru-RU"/>
        </w:rPr>
        <w:t xml:space="preserve"> наименование уполномочивающего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документа, его дата и номер)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именуемый в дальнейшем «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», с одной стороны и гражданин (ка) ____________________________________________________</w:t>
      </w:r>
      <w:r>
        <w:rPr>
          <w:rFonts w:eastAsia="Times New Roman" w:cs="Times New Roman"/>
          <w:sz w:val="28"/>
          <w:szCs w:val="28"/>
          <w:lang w:eastAsia="ru-RU"/>
        </w:rPr>
        <w:t xml:space="preserve">___________________, 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(фамилия, имя, отчество)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именуемый в дальнейшем «Наниматель», с другой стороны на основании постановления Исполнительного комитета Ютазинского муниципального района Республики Татарстан о предоставлении жилого помещения от «____» ____</w:t>
      </w:r>
      <w:r>
        <w:rPr>
          <w:rFonts w:eastAsia="Times New Roman" w:cs="Times New Roman"/>
          <w:sz w:val="28"/>
          <w:szCs w:val="28"/>
          <w:lang w:eastAsia="ru-RU"/>
        </w:rPr>
        <w:t>_______ ____ г. № _______ заключили настоящий Договор о нижеследующем.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Предмет Договора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1.1.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передает Нанимателю и членам его семьи за плату во владение и пользование жилое помещение, находящееся в муниципальной собственности на основании С</w:t>
      </w:r>
      <w:r>
        <w:rPr>
          <w:rFonts w:eastAsia="Times New Roman" w:cs="Times New Roman"/>
          <w:sz w:val="28"/>
          <w:szCs w:val="28"/>
          <w:lang w:eastAsia="ru-RU"/>
        </w:rPr>
        <w:t>видетельства о государственной регистрации права «____» ___________ ______ г. № _______, состоящее из квартиры (комнаты) общей площадью _____ кв. м, расположенное по адресу _____________________________,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для временного проживания в нем сроком с ___________</w:t>
      </w:r>
      <w:r>
        <w:rPr>
          <w:rFonts w:eastAsia="Times New Roman" w:cs="Times New Roman"/>
          <w:sz w:val="28"/>
          <w:szCs w:val="28"/>
          <w:lang w:eastAsia="ru-RU"/>
        </w:rPr>
        <w:t>_ по _______________.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1.2. Жилое помещение предоставлено в связи с 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(капитальным ремонтом или реконструкцией дома, утратой жилого помещения в результате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lang w:eastAsia="ru-RU"/>
        </w:rPr>
        <w:t>обращения взыскания на это помещение, признанием жилого помещения непригодным для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проживания в результате чре</w:t>
      </w:r>
      <w:r>
        <w:rPr>
          <w:rFonts w:eastAsia="Times New Roman" w:cs="Times New Roman"/>
          <w:lang w:eastAsia="ru-RU"/>
        </w:rPr>
        <w:t>звычайных обстоятельств - нужное указать)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1.3. Жилое помещение отнесено к маневренному фонду на основании решения 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(наименование органа, осуществляющего управление муниципальным </w:t>
      </w:r>
      <w:r>
        <w:rPr>
          <w:rFonts w:eastAsia="Times New Roman" w:cs="Times New Roman"/>
          <w:lang w:eastAsia="ru-RU"/>
        </w:rPr>
        <w:t>жилищным фондом,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дата и номер решения)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1.4. Характеристика предоставляемого жилого помещения, его технического состояния, а также санитарно-технического и иного оборудования, находяще</w:t>
      </w:r>
      <w:r>
        <w:rPr>
          <w:rFonts w:eastAsia="Times New Roman" w:cs="Times New Roman"/>
          <w:sz w:val="28"/>
          <w:szCs w:val="28"/>
          <w:lang w:eastAsia="ru-RU"/>
        </w:rPr>
        <w:t>гося в нем, содержится в техническом паспорте жилого помещения.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1.5. Совместно с Нанимателем в жилое помещение вселяются члены его семьи: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_____________________________________________________________________;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(фамилия, имя, отчество члена семьи Нанимате</w:t>
      </w:r>
      <w:r>
        <w:rPr>
          <w:rFonts w:eastAsia="Times New Roman" w:cs="Times New Roman"/>
          <w:lang w:eastAsia="ru-RU"/>
        </w:rPr>
        <w:t>ля и степень родства с ним)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_____________________________________________________________________;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lang w:eastAsia="ru-RU"/>
        </w:rPr>
        <w:t>(фамилия, имя, отчество члена семьи Нанимателя и степень родства с ним)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_____________________________________________________________________.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(фамилия</w:t>
      </w:r>
      <w:r>
        <w:rPr>
          <w:rFonts w:eastAsia="Times New Roman" w:cs="Times New Roman"/>
          <w:lang w:eastAsia="ru-RU"/>
        </w:rPr>
        <w:t>, имя, отчество члена семьи Нанимателя и степень родства с ним)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 Права и обязанности Нанимателя и членов его семьи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Наниматель имеет право: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на использование жилого помещения для проживания, в том числе с членами семьи;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на пользован</w:t>
      </w:r>
      <w:r>
        <w:rPr>
          <w:rFonts w:eastAsia="Times New Roman" w:cs="Times New Roman"/>
          <w:sz w:val="28"/>
          <w:szCs w:val="28"/>
          <w:lang w:eastAsia="ru-RU"/>
        </w:rPr>
        <w:t>ие общим имуществом в многоквартирном доме;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</w:t>
      </w:r>
      <w:r>
        <w:rPr>
          <w:rFonts w:eastAsia="Times New Roman" w:cs="Times New Roman"/>
          <w:sz w:val="28"/>
          <w:szCs w:val="28"/>
          <w:lang w:eastAsia="ru-RU"/>
        </w:rPr>
        <w:t>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</w:t>
      </w:r>
      <w:r>
        <w:rPr>
          <w:rFonts w:eastAsia="Times New Roman" w:cs="Times New Roman"/>
          <w:sz w:val="28"/>
          <w:szCs w:val="28"/>
          <w:lang w:eastAsia="ru-RU"/>
        </w:rPr>
        <w:t>ваниям, которые предусмотрены Жилищным кодексом Российской Федерации и другими федеральными законами;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на расторжение в любое время настоящего Договора;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на получение субсидий на оплату жилого помещения и коммунальных услуг в порядке и на условиях, уст</w:t>
      </w:r>
      <w:r>
        <w:rPr>
          <w:rFonts w:eastAsia="Times New Roman" w:cs="Times New Roman"/>
          <w:sz w:val="28"/>
          <w:szCs w:val="28"/>
          <w:lang w:eastAsia="ru-RU"/>
        </w:rPr>
        <w:t>ановленных статьей 159 Жилищного кодекса Российской Федерации.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Наниматель может иметь иные права, предусмотренные законодательством.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Наниматель обязан: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использовать жилое помещение по назначению и в пределах, установленных Жилищным кодексом Российс</w:t>
      </w:r>
      <w:r>
        <w:rPr>
          <w:rFonts w:eastAsia="Times New Roman" w:cs="Times New Roman"/>
          <w:sz w:val="28"/>
          <w:szCs w:val="28"/>
          <w:lang w:eastAsia="ru-RU"/>
        </w:rPr>
        <w:t>кой Федерации;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соблюдать правила пользования жилым помещением;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обеспечивать сохранность жилого помещения;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поддерживать надлежащее состояние жилого помещения. Самовольное переустройство или перепланировка жилого помещения не допускаются;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5) </w:t>
      </w:r>
      <w:r>
        <w:rPr>
          <w:rFonts w:eastAsia="Times New Roman" w:cs="Times New Roman"/>
          <w:sz w:val="28"/>
          <w:szCs w:val="28"/>
          <w:lang w:eastAsia="ru-RU"/>
        </w:rPr>
        <w:t>проводить текущий ремонт жилого помещения;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</w:t>
      </w:r>
      <w:r>
        <w:rPr>
          <w:rFonts w:eastAsia="Times New Roman" w:cs="Times New Roman"/>
          <w:sz w:val="28"/>
          <w:szCs w:val="28"/>
          <w:lang w:eastAsia="ru-RU"/>
        </w:rPr>
        <w:t xml:space="preserve">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7) допускать в жилое помещение в заранее согласованное время предста</w:t>
      </w:r>
      <w:r>
        <w:rPr>
          <w:rFonts w:eastAsia="Times New Roman" w:cs="Times New Roman"/>
          <w:sz w:val="28"/>
          <w:szCs w:val="28"/>
          <w:lang w:eastAsia="ru-RU"/>
        </w:rPr>
        <w:t xml:space="preserve">вителя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8) при обнаружении неисправностей жилого помещения или санитарно-технического</w:t>
      </w:r>
      <w:r>
        <w:rPr>
          <w:rFonts w:eastAsia="Times New Roman" w:cs="Times New Roman"/>
          <w:sz w:val="28"/>
          <w:szCs w:val="28"/>
          <w:lang w:eastAsia="ru-RU"/>
        </w:rPr>
        <w:t xml:space="preserve">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Наймодателю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либо в соответствующую управляющую организацию;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9) осуществлять пользование жилым помещением с учетом соблюде</w:t>
      </w:r>
      <w:r>
        <w:rPr>
          <w:rFonts w:eastAsia="Times New Roman" w:cs="Times New Roman"/>
          <w:sz w:val="28"/>
          <w:szCs w:val="28"/>
          <w:lang w:eastAsia="ru-RU"/>
        </w:rPr>
        <w:t>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10) при расторжении или прекращении настоящего Договора освободить жилое помещение. В случае отказа освободи</w:t>
      </w:r>
      <w:r>
        <w:rPr>
          <w:rFonts w:eastAsia="Times New Roman" w:cs="Times New Roman"/>
          <w:sz w:val="28"/>
          <w:szCs w:val="28"/>
          <w:lang w:eastAsia="ru-RU"/>
        </w:rPr>
        <w:t>ть жилое помещение Наниматель и члены его семьи подлежат выселению в судебном порядке;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11) при освобождении жилого помещения сдать его в течение трех дней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Наймодателю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в надлежащем состоянии, оплатить стоимость не произведенного Нанимателем и входящего в ег</w:t>
      </w:r>
      <w:r>
        <w:rPr>
          <w:rFonts w:eastAsia="Times New Roman" w:cs="Times New Roman"/>
          <w:sz w:val="28"/>
          <w:szCs w:val="28"/>
          <w:lang w:eastAsia="ru-RU"/>
        </w:rPr>
        <w:t>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Наниматель жилого помещения несет иные обязанности, предусмотренные законодательством.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2.3. Наниматель жилого помещения не впра</w:t>
      </w:r>
      <w:r>
        <w:rPr>
          <w:rFonts w:eastAsia="Times New Roman" w:cs="Times New Roman"/>
          <w:sz w:val="28"/>
          <w:szCs w:val="28"/>
          <w:lang w:eastAsia="ru-RU"/>
        </w:rPr>
        <w:t>ве осуществлять обмен жилого помещения, а также передавать его в поднаем.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2.4.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2.5. Дееспособные члены семьи</w:t>
      </w:r>
      <w:r>
        <w:rPr>
          <w:rFonts w:eastAsia="Times New Roman" w:cs="Times New Roman"/>
          <w:sz w:val="28"/>
          <w:szCs w:val="28"/>
          <w:lang w:eastAsia="ru-RU"/>
        </w:rPr>
        <w:t xml:space="preserve"> Нанимателя несут солидарную с Нанимателем ответственность по обязательствам, вытекающим из настоящего Договора.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2.6. Если гражданин перестал быть членом семьи Нанимателя, но продолжает проживать в жилом помещении, за ним сохраняются такие же права, какие </w:t>
      </w:r>
      <w:r>
        <w:rPr>
          <w:rFonts w:eastAsia="Times New Roman" w:cs="Times New Roman"/>
          <w:sz w:val="28"/>
          <w:szCs w:val="28"/>
          <w:lang w:eastAsia="ru-RU"/>
        </w:rPr>
        <w:t>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Права и обязанности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Наймодателя</w:t>
      </w:r>
      <w:proofErr w:type="spellEnd"/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3.1.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имеет право: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требовать своевременного внесения платы за жило</w:t>
      </w:r>
      <w:r>
        <w:rPr>
          <w:rFonts w:eastAsia="Times New Roman" w:cs="Times New Roman"/>
          <w:sz w:val="28"/>
          <w:szCs w:val="28"/>
          <w:lang w:eastAsia="ru-RU"/>
        </w:rPr>
        <w:t>е помещение и коммунальные услуги;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может иметь иные права, предусмотренные законодательством.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3.2.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</w:t>
      </w:r>
      <w:r>
        <w:rPr>
          <w:rFonts w:eastAsia="Times New Roman" w:cs="Times New Roman"/>
          <w:sz w:val="28"/>
          <w:szCs w:val="28"/>
          <w:lang w:eastAsia="ru-RU"/>
        </w:rPr>
        <w:t>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обязан: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принимать участие в надлежащем с</w:t>
      </w:r>
      <w:r>
        <w:rPr>
          <w:rFonts w:eastAsia="Times New Roman" w:cs="Times New Roman"/>
          <w:sz w:val="28"/>
          <w:szCs w:val="28"/>
          <w:lang w:eastAsia="ru-RU"/>
        </w:rPr>
        <w:t>одержании и ремонте общего имущества в многоквартирном доме, в котором находится жилое помещение;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осуществлять капитальный ремонт жилого помещения;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принимать участие в своевременной подготовке жилого дома, санитарно-технического и иного оборудования,</w:t>
      </w:r>
      <w:r>
        <w:rPr>
          <w:rFonts w:eastAsia="Times New Roman" w:cs="Times New Roman"/>
          <w:sz w:val="28"/>
          <w:szCs w:val="28"/>
          <w:lang w:eastAsia="ru-RU"/>
        </w:rPr>
        <w:t xml:space="preserve"> находящегося в нем, к эксплуатации в зимних условиях;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обеспечивать предоставление Нанимателю коммунальных услуг;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6) принять в установленные настоящим Договором сроки жилое помещение у Нанимателя с соблюдением условий, предусмотренных подпунктом 11 пунк</w:t>
      </w:r>
      <w:r>
        <w:rPr>
          <w:rFonts w:eastAsia="Times New Roman" w:cs="Times New Roman"/>
          <w:sz w:val="28"/>
          <w:szCs w:val="28"/>
          <w:lang w:eastAsia="ru-RU"/>
        </w:rPr>
        <w:t>та 2.2 настоящего Договора.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несет иные обязанности, предусмотренные законодательством.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Расторжение и прекращение Договора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4.1. Настоящий Договор может быть расторгнут в любое время по соглашению сторон.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4.2. Наниматель в любое время может </w:t>
      </w:r>
      <w:r>
        <w:rPr>
          <w:rFonts w:eastAsia="Times New Roman" w:cs="Times New Roman"/>
          <w:sz w:val="28"/>
          <w:szCs w:val="28"/>
          <w:lang w:eastAsia="ru-RU"/>
        </w:rPr>
        <w:t>расторгнуть настоящий Договор.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4.3.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может потребовать расторжения настоящего Договора в судебном порядке в случаях: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невнесения Нанимателем платы за жилое помещение и (или) коммунальные услуги в течение более шести месяцев;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разрушения или </w:t>
      </w:r>
      <w:r>
        <w:rPr>
          <w:rFonts w:eastAsia="Times New Roman" w:cs="Times New Roman"/>
          <w:sz w:val="28"/>
          <w:szCs w:val="28"/>
          <w:lang w:eastAsia="ru-RU"/>
        </w:rPr>
        <w:t>повреждения жилого помещения Нанимателем или членами его семьи;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систематического нарушения прав и законных интересов соседей;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использования жилого помещения не по назначению.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4.4. Настоящий Договор прекращается в связи: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с завершением _____________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(капитального ремонта или реконструкции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дома, расчетов с Нанимателем, утратившим жилое помещение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результате обращения взыскания на это помещение, расчетов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 Нанимателем за жилое помещение, признанное непригодным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</w:t>
      </w: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для проживания в результате чрезвычайных обстоятельств - нужное указать)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с утратой (разрушением) жилого помещения;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 смертью Нанимателя.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Члены семьи умершего Нанимателя сохраняют </w:t>
      </w:r>
      <w:r>
        <w:rPr>
          <w:rFonts w:eastAsia="Times New Roman" w:cs="Times New Roman"/>
          <w:sz w:val="28"/>
          <w:szCs w:val="28"/>
          <w:lang w:eastAsia="ru-RU"/>
        </w:rPr>
        <w:t xml:space="preserve">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</w:t>
      </w:r>
      <w:r>
        <w:rPr>
          <w:rFonts w:eastAsia="Times New Roman" w:cs="Times New Roman"/>
          <w:sz w:val="28"/>
          <w:szCs w:val="28"/>
          <w:lang w:eastAsia="ru-RU"/>
        </w:rPr>
        <w:t>чрезвычайных обстоятельств.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 Внесение платы по Договору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6. Иные условия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6.1. Споры, которые могут возникнуть между сторонами по</w:t>
      </w:r>
      <w:r>
        <w:rPr>
          <w:rFonts w:eastAsia="Times New Roman" w:cs="Times New Roman"/>
          <w:sz w:val="28"/>
          <w:szCs w:val="28"/>
          <w:lang w:eastAsia="ru-RU"/>
        </w:rPr>
        <w:t xml:space="preserve"> настоящему Договору, разрешаются в порядке, предусмотренном законодательством.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6.2. Настоящий Договор составлен в двух экземплярах, один из которых находится у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, другой - у Нанимателя.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Наймодатель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_________________                           Н</w:t>
      </w:r>
      <w:r>
        <w:rPr>
          <w:rFonts w:eastAsia="Times New Roman" w:cs="Times New Roman"/>
          <w:sz w:val="28"/>
          <w:szCs w:val="28"/>
          <w:lang w:eastAsia="ru-RU"/>
        </w:rPr>
        <w:t>аниматель 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mes New Roman"/>
          <w:lang w:eastAsia="ru-RU"/>
        </w:rPr>
        <w:t>(</w:t>
      </w:r>
      <w:proofErr w:type="gramStart"/>
      <w:r>
        <w:rPr>
          <w:rFonts w:eastAsia="Times New Roman" w:cs="Times New Roman"/>
          <w:lang w:eastAsia="ru-RU"/>
        </w:rPr>
        <w:t xml:space="preserve">подпись)   </w:t>
      </w:r>
      <w:proofErr w:type="gramEnd"/>
      <w:r>
        <w:rPr>
          <w:rFonts w:eastAsia="Times New Roman" w:cs="Times New Roman"/>
          <w:lang w:eastAsia="ru-RU"/>
        </w:rPr>
        <w:t xml:space="preserve">                                                                                         (подпись) 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М.П.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Приложение № 2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к Положению о маневренном фонде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муниципального образования «Ютазинский </w:t>
      </w:r>
    </w:p>
    <w:p w:rsidR="001C4985" w:rsidRDefault="006E276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муниципальный район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Республи</w:t>
      </w:r>
      <w:r>
        <w:rPr>
          <w:rFonts w:eastAsia="Times New Roman" w:cs="Times New Roman"/>
          <w:sz w:val="28"/>
          <w:szCs w:val="28"/>
          <w:lang w:eastAsia="ru-RU"/>
        </w:rPr>
        <w:t>ки Татарстан»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Руководителю Исполнительного комитета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Ютазинского муниципального района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Республики Татарстан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                            (Ф.И.О.)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От Гражданина 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eastAsia="Times New Roman" w:cs="Times New Roman"/>
          <w:lang w:eastAsia="ru-RU"/>
        </w:rPr>
        <w:t xml:space="preserve">(Ф.И.О. полностью) 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зарегистрированного по адресу: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___________________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    (почтовый индекс, по</w:t>
      </w:r>
      <w:r>
        <w:rPr>
          <w:rFonts w:eastAsia="Times New Roman" w:cs="Times New Roman"/>
          <w:lang w:eastAsia="ru-RU"/>
        </w:rPr>
        <w:t xml:space="preserve">лный адрес) 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/>
          <w:lang w:eastAsia="ru-RU"/>
        </w:rPr>
        <w:t xml:space="preserve">(контактный телефон) 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ЗАЯВЛЕНИЕ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связи 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(указать причины предоставления жилого помещения маневренного фонда) 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прошу Вас предоставить мне с семьей в составе человек жилое помещение маневрен</w:t>
      </w:r>
      <w:r>
        <w:rPr>
          <w:rFonts w:eastAsia="Times New Roman" w:cs="Times New Roman"/>
          <w:sz w:val="28"/>
          <w:szCs w:val="28"/>
          <w:lang w:eastAsia="ru-RU"/>
        </w:rPr>
        <w:t>ного фонда по договору найма жилого помещения маневренного фонда.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Я и члены моей семьи даем согласие в соответствии со статьей 9 Федерального закона от 27.07.2006 № 152-ФЗ «О персональных данных» на автоматизированную, а также без использования средств авт</w:t>
      </w:r>
      <w:r>
        <w:rPr>
          <w:rFonts w:eastAsia="Times New Roman" w:cs="Times New Roman"/>
          <w:sz w:val="28"/>
          <w:szCs w:val="28"/>
          <w:lang w:eastAsia="ru-RU"/>
        </w:rPr>
        <w:t>оматизации обработку моих персональных данных, а именно на совершение действий, предусмотренных пунктом 3 статьи 3 Федерального закона от 27.07.2006 № 152-ФЗ «О персональных данных».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Настоящее согласие дается на период до истечения сроков хранения соответс</w:t>
      </w:r>
      <w:r>
        <w:rPr>
          <w:rFonts w:eastAsia="Times New Roman" w:cs="Times New Roman"/>
          <w:sz w:val="28"/>
          <w:szCs w:val="28"/>
          <w:lang w:eastAsia="ru-RU"/>
        </w:rPr>
        <w:t>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Заявитель ______________ ________________________________________________</w:t>
      </w:r>
    </w:p>
    <w:p w:rsidR="001C4985" w:rsidRDefault="006E2761">
      <w:pPr>
        <w:tabs>
          <w:tab w:val="left" w:pos="0"/>
          <w:tab w:val="left" w:pos="34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(подпись)</w:t>
      </w:r>
      <w:r>
        <w:rPr>
          <w:rFonts w:eastAsia="Times New Roman" w:cs="Times New Roman"/>
          <w:lang w:eastAsia="ru-RU"/>
        </w:rPr>
        <w:tab/>
        <w:t xml:space="preserve"> </w:t>
      </w:r>
      <w:r>
        <w:rPr>
          <w:rFonts w:eastAsia="Times New Roman" w:cs="Times New Roman"/>
          <w:lang w:eastAsia="ru-RU"/>
        </w:rPr>
        <w:t xml:space="preserve">                                   </w:t>
      </w:r>
      <w:proofErr w:type="gramStart"/>
      <w:r>
        <w:rPr>
          <w:rFonts w:eastAsia="Times New Roman" w:cs="Times New Roman"/>
          <w:lang w:eastAsia="ru-RU"/>
        </w:rPr>
        <w:t xml:space="preserve">   (</w:t>
      </w:r>
      <w:proofErr w:type="gramEnd"/>
      <w:r>
        <w:rPr>
          <w:rFonts w:eastAsia="Times New Roman" w:cs="Times New Roman"/>
          <w:lang w:eastAsia="ru-RU"/>
        </w:rPr>
        <w:t>Ф.И.О. полностью)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Дееспособные члены семьи: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____________________________________________________________________.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 _____________________________________________________________________.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_____________________________________________________________________.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(Ф.И.О. и подписи всех дееспособных членов семьи)</w:t>
      </w: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1C49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                         </w:t>
      </w:r>
    </w:p>
    <w:p w:rsidR="001C4985" w:rsidRDefault="006E27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1C4985">
      <w:headerReference w:type="default" r:id="rId7"/>
      <w:pgSz w:w="11906" w:h="16838"/>
      <w:pgMar w:top="851" w:right="560" w:bottom="709" w:left="124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61" w:rsidRDefault="006E2761">
      <w:pPr>
        <w:spacing w:after="0" w:line="240" w:lineRule="auto"/>
      </w:pPr>
      <w:r>
        <w:separator/>
      </w:r>
    </w:p>
  </w:endnote>
  <w:endnote w:type="continuationSeparator" w:id="0">
    <w:p w:rsidR="006E2761" w:rsidRDefault="006E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61" w:rsidRDefault="006E2761">
      <w:pPr>
        <w:spacing w:after="0" w:line="240" w:lineRule="auto"/>
      </w:pPr>
      <w:r>
        <w:separator/>
      </w:r>
    </w:p>
  </w:footnote>
  <w:footnote w:type="continuationSeparator" w:id="0">
    <w:p w:rsidR="006E2761" w:rsidRDefault="006E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85" w:rsidRDefault="001C4985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1C4985" w:rsidRDefault="001C49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85"/>
    <w:rsid w:val="001C4985"/>
    <w:rsid w:val="006E2761"/>
    <w:rsid w:val="0094010A"/>
    <w:rsid w:val="00F5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DB8"/>
  <w15:docId w15:val="{3F07AF49-FD7E-478B-A0D6-0880C16C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f2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45134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e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6203-36FA-4C66-B9B6-D7E7572D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4158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3</cp:revision>
  <cp:lastPrinted>2024-06-11T10:30:00Z</cp:lastPrinted>
  <dcterms:created xsi:type="dcterms:W3CDTF">2024-06-11T08:24:00Z</dcterms:created>
  <dcterms:modified xsi:type="dcterms:W3CDTF">2024-06-11T08:26:00Z</dcterms:modified>
  <dc:language>ru-RU</dc:language>
</cp:coreProperties>
</file>