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B4" w:rsidRDefault="006F2B87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p w:rsidR="005E4CB4" w:rsidRDefault="005E4CB4">
      <w:pPr>
        <w:spacing w:after="0"/>
        <w:rPr>
          <w:b/>
          <w:sz w:val="24"/>
          <w:szCs w:val="24"/>
        </w:rPr>
      </w:pPr>
    </w:p>
    <w:tbl>
      <w:tblPr>
        <w:tblStyle w:val="af0"/>
        <w:tblW w:w="10881" w:type="dxa"/>
        <w:tblLayout w:type="fixed"/>
        <w:tblLook w:val="04A0" w:firstRow="1" w:lastRow="0" w:firstColumn="1" w:lastColumn="0" w:noHBand="0" w:noVBand="1"/>
      </w:tblPr>
      <w:tblGrid>
        <w:gridCol w:w="6345"/>
        <w:gridCol w:w="4536"/>
      </w:tblGrid>
      <w:tr w:rsidR="005E4CB4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5E4CB4" w:rsidRDefault="006F2B8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Об утверждении Программы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</w:t>
            </w:r>
            <w:r w:rsidR="00B02586">
              <w:rPr>
                <w:rFonts w:eastAsia="Times New Roman" w:cs="Times New Roman"/>
                <w:sz w:val="28"/>
                <w:szCs w:val="28"/>
              </w:rPr>
              <w:t>ьного образования «Старокаразерикское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 на 2025 год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E4CB4" w:rsidRDefault="005E4C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CB4" w:rsidRDefault="005E4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4CB4" w:rsidRDefault="006F2B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Законом Республики Татарстан от 28.07.2004 № 45-ЗРТ «О местном самоуправлении в Республике Татарстан», Уставом муниципальног</w:t>
      </w:r>
      <w:r w:rsidR="00B02586">
        <w:rPr>
          <w:rFonts w:eastAsia="Calibri" w:cs="Times New Roman"/>
          <w:sz w:val="28"/>
          <w:szCs w:val="28"/>
        </w:rPr>
        <w:t>о образования «</w:t>
      </w:r>
      <w:r w:rsidR="00B02586">
        <w:rPr>
          <w:rFonts w:eastAsia="Times New Roman" w:cs="Times New Roman"/>
          <w:sz w:val="28"/>
          <w:szCs w:val="28"/>
        </w:rPr>
        <w:t xml:space="preserve">Старокаразерикское </w:t>
      </w:r>
      <w:r>
        <w:rPr>
          <w:rFonts w:eastAsia="Times New Roman" w:cs="Times New Roman"/>
          <w:sz w:val="28"/>
          <w:szCs w:val="28"/>
        </w:rPr>
        <w:t>сельское поселение</w:t>
      </w:r>
      <w:r>
        <w:rPr>
          <w:rFonts w:eastAsia="Calibri" w:cs="Times New Roman"/>
          <w:sz w:val="28"/>
          <w:szCs w:val="28"/>
        </w:rPr>
        <w:t>» Ютазинского муниципального района Республики Татарстан, Правилами благоустройс</w:t>
      </w:r>
      <w:r w:rsidR="00B02586">
        <w:rPr>
          <w:rFonts w:eastAsia="Calibri" w:cs="Times New Roman"/>
          <w:sz w:val="28"/>
          <w:szCs w:val="28"/>
        </w:rPr>
        <w:t xml:space="preserve">тва территории Старокаразерикского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</w:rPr>
        <w:t>Ютазинского муниципального района Республики Татарстан, утвержденног</w:t>
      </w:r>
      <w:r w:rsidR="00B02586">
        <w:rPr>
          <w:rFonts w:eastAsia="Calibri" w:cs="Times New Roman"/>
          <w:sz w:val="28"/>
          <w:szCs w:val="28"/>
        </w:rPr>
        <w:t xml:space="preserve">о решением Совета Старокаразерикского </w:t>
      </w:r>
      <w:r>
        <w:rPr>
          <w:rFonts w:eastAsia="Calibri" w:cs="Times New Roman"/>
          <w:sz w:val="28"/>
          <w:szCs w:val="28"/>
        </w:rPr>
        <w:t>сельского поселения Ютазинского муниципального района Республ</w:t>
      </w:r>
      <w:r w:rsidR="00B02586">
        <w:rPr>
          <w:rFonts w:eastAsia="Calibri" w:cs="Times New Roman"/>
          <w:sz w:val="28"/>
          <w:szCs w:val="28"/>
        </w:rPr>
        <w:t>ики Татарстан от 17.07.2019 № 9</w:t>
      </w:r>
      <w:r>
        <w:rPr>
          <w:rFonts w:eastAsia="Calibri" w:cs="Times New Roman"/>
          <w:sz w:val="28"/>
          <w:szCs w:val="28"/>
        </w:rPr>
        <w:t>,</w:t>
      </w:r>
      <w:r>
        <w:t xml:space="preserve"> </w:t>
      </w:r>
      <w:r>
        <w:rPr>
          <w:rFonts w:eastAsia="Calibri" w:cs="Times New Roman"/>
          <w:sz w:val="28"/>
          <w:szCs w:val="28"/>
        </w:rPr>
        <w:t>Положением о муниципальном контроле в сфере благоустройства на территории муниципа</w:t>
      </w:r>
      <w:r w:rsidR="00B02586">
        <w:rPr>
          <w:rFonts w:eastAsia="Calibri" w:cs="Times New Roman"/>
          <w:sz w:val="28"/>
          <w:szCs w:val="28"/>
        </w:rPr>
        <w:t>льного образования «</w:t>
      </w:r>
      <w:r w:rsidR="00B02586">
        <w:rPr>
          <w:rFonts w:eastAsia="Times New Roman" w:cs="Times New Roman"/>
          <w:sz w:val="28"/>
          <w:szCs w:val="28"/>
        </w:rPr>
        <w:t>Старокаразерикское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</w:t>
      </w:r>
      <w:r w:rsidR="00B02586">
        <w:rPr>
          <w:rFonts w:eastAsia="Calibri" w:cs="Times New Roman"/>
          <w:sz w:val="28"/>
          <w:szCs w:val="28"/>
        </w:rPr>
        <w:t>го решением Совета Старокаразерикского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</w:t>
      </w:r>
      <w:r w:rsidR="00B02586">
        <w:rPr>
          <w:rFonts w:eastAsia="Calibri" w:cs="Times New Roman"/>
          <w:sz w:val="28"/>
          <w:szCs w:val="28"/>
        </w:rPr>
        <w:t>ики Татарстан от 25.11.2021 № 11</w:t>
      </w:r>
      <w:r>
        <w:rPr>
          <w:rFonts w:eastAsia="Calibri" w:cs="Times New Roman"/>
          <w:sz w:val="28"/>
          <w:szCs w:val="28"/>
        </w:rPr>
        <w:t>, Испо</w:t>
      </w:r>
      <w:r w:rsidR="00B02586">
        <w:rPr>
          <w:rFonts w:eastAsia="Calibri" w:cs="Times New Roman"/>
          <w:sz w:val="28"/>
          <w:szCs w:val="28"/>
        </w:rPr>
        <w:t>лнительный комитет Старокаразерикского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т:</w:t>
      </w:r>
    </w:p>
    <w:p w:rsidR="005E4CB4" w:rsidRDefault="005E4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6F2B8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1. Утвердить прилагаемую Программу 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</w:t>
      </w:r>
      <w:r w:rsidR="005D4A97">
        <w:rPr>
          <w:rFonts w:eastAsia="Calibri" w:cs="Times New Roman"/>
          <w:sz w:val="28"/>
          <w:szCs w:val="28"/>
        </w:rPr>
        <w:t xml:space="preserve">ьного образования </w:t>
      </w:r>
      <w:r w:rsidR="005D4A97">
        <w:rPr>
          <w:rFonts w:eastAsia="Calibri" w:cs="Times New Roman"/>
          <w:sz w:val="28"/>
          <w:szCs w:val="28"/>
        </w:rPr>
        <w:lastRenderedPageBreak/>
        <w:t>«Старокаразерикское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год.</w:t>
      </w:r>
    </w:p>
    <w:p w:rsidR="005E4CB4" w:rsidRDefault="006F2B8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2.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eastAsia="Calibri" w:cs="Times New Roman"/>
          <w:sz w:val="28"/>
          <w:szCs w:val="28"/>
        </w:rPr>
        <w:t>Роскомнадзор</w:t>
      </w:r>
      <w:proofErr w:type="spellEnd"/>
      <w:r>
        <w:rPr>
          <w:rFonts w:eastAsia="Calibri" w:cs="Times New Roman"/>
          <w:sz w:val="28"/>
          <w:szCs w:val="28"/>
        </w:rPr>
        <w:t xml:space="preserve">) и разместить </w:t>
      </w:r>
      <w:r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>
        <w:rPr>
          <w:rFonts w:eastAsia="Calibri" w:cs="Times New Roman"/>
          <w:sz w:val="28"/>
          <w:szCs w:val="28"/>
        </w:rPr>
        <w:t>.</w:t>
      </w:r>
    </w:p>
    <w:p w:rsidR="005E4CB4" w:rsidRDefault="006F2B8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5E4CB4" w:rsidRDefault="006F2B8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5E4CB4" w:rsidRDefault="005E4CB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6F2B8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Глава</w:t>
      </w:r>
    </w:p>
    <w:p w:rsidR="005E4CB4" w:rsidRDefault="00B0258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Старокаразерикского</w:t>
      </w:r>
      <w:r w:rsidR="006F2B87">
        <w:rPr>
          <w:rFonts w:eastAsia="Calibri" w:cs="Times New Roman"/>
          <w:sz w:val="28"/>
          <w:szCs w:val="28"/>
        </w:rPr>
        <w:t xml:space="preserve"> сельского поселения                              </w:t>
      </w:r>
      <w:r>
        <w:rPr>
          <w:rFonts w:eastAsia="Calibri" w:cs="Times New Roman"/>
          <w:sz w:val="28"/>
          <w:szCs w:val="28"/>
        </w:rPr>
        <w:t xml:space="preserve">      </w:t>
      </w:r>
      <w:proofErr w:type="spellStart"/>
      <w:r>
        <w:rPr>
          <w:rFonts w:eastAsia="Calibri" w:cs="Times New Roman"/>
          <w:sz w:val="28"/>
          <w:szCs w:val="28"/>
        </w:rPr>
        <w:t>И.Р.Гареев</w:t>
      </w:r>
      <w:proofErr w:type="spellEnd"/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6F2B87">
      <w:pPr>
        <w:spacing w:after="0" w:line="240" w:lineRule="auto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к постановлению</w:t>
      </w:r>
    </w:p>
    <w:p w:rsidR="005E4CB4" w:rsidRDefault="006F2B87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5E4CB4" w:rsidRDefault="00B02586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Старокаразерикского</w:t>
      </w:r>
      <w:r w:rsidR="006F2B87"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5E4CB4" w:rsidRDefault="006F2B87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__________ 20___ г. № ______</w:t>
      </w:r>
    </w:p>
    <w:p w:rsidR="005E4CB4" w:rsidRDefault="005E4CB4">
      <w:pPr>
        <w:spacing w:after="0" w:line="240" w:lineRule="auto"/>
        <w:jc w:val="both"/>
        <w:rPr>
          <w:sz w:val="28"/>
          <w:szCs w:val="28"/>
        </w:rPr>
      </w:pPr>
    </w:p>
    <w:p w:rsidR="005E4CB4" w:rsidRDefault="005E4CB4">
      <w:pPr>
        <w:spacing w:after="0" w:line="240" w:lineRule="auto"/>
        <w:jc w:val="both"/>
        <w:rPr>
          <w:sz w:val="28"/>
          <w:szCs w:val="28"/>
        </w:rPr>
      </w:pPr>
    </w:p>
    <w:p w:rsidR="005E4CB4" w:rsidRDefault="006F2B87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Программа по профилактики риска причинения вреда (ущерба) охраняемым законом ценностям по муниципальному контролю в сфере благоустройства н на территории муниципал</w:t>
      </w:r>
      <w:r w:rsidR="00B02586">
        <w:rPr>
          <w:rFonts w:eastAsia="Calibri" w:cs="Times New Roman"/>
          <w:sz w:val="28"/>
          <w:szCs w:val="28"/>
        </w:rPr>
        <w:t>ьного образования «Старокаразерикское</w:t>
      </w:r>
      <w:r>
        <w:rPr>
          <w:rFonts w:eastAsia="Calibri" w:cs="Times New Roman"/>
          <w:sz w:val="28"/>
          <w:szCs w:val="28"/>
        </w:rPr>
        <w:t xml:space="preserve"> сельское поселение» Ютазинского муниципального района Республики Татарстан на 2025 год </w:t>
      </w: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6F2B87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профилактики риска причинения вреда (ущерба) охраняемым законом ценностям по муниципальному контролю в сфере благоустройства </w:t>
      </w:r>
      <w:r>
        <w:rPr>
          <w:rFonts w:eastAsia="Calibri" w:cs="Times New Roman"/>
          <w:sz w:val="28"/>
          <w:szCs w:val="28"/>
          <w:lang w:eastAsia="ru-RU"/>
        </w:rPr>
        <w:t>на территории муниципаль</w:t>
      </w:r>
      <w:r w:rsidR="005D4A97">
        <w:rPr>
          <w:rFonts w:eastAsia="Calibri" w:cs="Times New Roman"/>
          <w:sz w:val="28"/>
          <w:szCs w:val="28"/>
          <w:lang w:eastAsia="ru-RU"/>
        </w:rPr>
        <w:t xml:space="preserve">ного образования «Старокаразерикское </w:t>
      </w:r>
      <w:r>
        <w:rPr>
          <w:rFonts w:eastAsia="Calibri" w:cs="Times New Roman"/>
          <w:sz w:val="28"/>
          <w:szCs w:val="28"/>
          <w:lang w:eastAsia="ru-RU"/>
        </w:rPr>
        <w:t>сельское поселение» Ютазинского муниципального района Республики Татарстан на 2025 год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4CB4" w:rsidRDefault="006F2B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Исполнительным комитетом </w:t>
      </w:r>
      <w:r w:rsidR="005D4A97">
        <w:rPr>
          <w:rFonts w:eastAsia="Calibri" w:cs="Times New Roman"/>
          <w:sz w:val="28"/>
          <w:szCs w:val="28"/>
          <w:lang w:eastAsia="ru-RU"/>
        </w:rPr>
        <w:t>Старокаразерикского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sz w:val="28"/>
          <w:szCs w:val="28"/>
          <w:lang w:eastAsia="ru-RU"/>
        </w:rPr>
        <w:t xml:space="preserve"> (далее - Исполком). </w:t>
      </w:r>
    </w:p>
    <w:p w:rsidR="005E4CB4" w:rsidRDefault="005E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CB4" w:rsidRDefault="006F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E4CB4" w:rsidRDefault="005E4CB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5E4CB4" w:rsidRDefault="006F2B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1.2. Предметом муниципального контроля является соблюдение юридическими лицами, индивидуальными предпринимателями, гражданами Правил благоустройства </w:t>
      </w:r>
      <w:r w:rsidR="005D4A97">
        <w:rPr>
          <w:rFonts w:eastAsia="Calibri" w:cs="Times New Roman"/>
          <w:sz w:val="28"/>
          <w:szCs w:val="28"/>
          <w:lang w:eastAsia="ru-RU"/>
        </w:rPr>
        <w:t>территории Старокаразерикского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сельского поселения </w:t>
      </w:r>
      <w:r>
        <w:rPr>
          <w:rFonts w:eastAsia="Calibri" w:cs="Times New Roman"/>
          <w:sz w:val="28"/>
          <w:szCs w:val="28"/>
          <w:lang w:eastAsia="ru-RU"/>
        </w:rPr>
        <w:t>Ютазинского муниципального района Республики Татарстан, утвержденно</w:t>
      </w:r>
      <w:r w:rsidR="005D4A97">
        <w:rPr>
          <w:rFonts w:eastAsia="Calibri" w:cs="Times New Roman"/>
          <w:sz w:val="28"/>
          <w:szCs w:val="28"/>
          <w:lang w:eastAsia="ru-RU"/>
        </w:rPr>
        <w:t>го решением Совета Старокаразерикского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</w:t>
      </w:r>
      <w:r w:rsidR="005D4A97">
        <w:rPr>
          <w:rFonts w:eastAsia="Calibri" w:cs="Times New Roman"/>
          <w:sz w:val="28"/>
          <w:szCs w:val="28"/>
          <w:lang w:eastAsia="ru-RU"/>
        </w:rPr>
        <w:t xml:space="preserve">ики Татарстан от </w:t>
      </w:r>
      <w:r w:rsidR="005D4A97">
        <w:rPr>
          <w:rFonts w:eastAsia="Calibri" w:cs="Times New Roman"/>
          <w:sz w:val="28"/>
          <w:szCs w:val="28"/>
        </w:rPr>
        <w:t>25.11.2021 № 11</w:t>
      </w:r>
      <w:r>
        <w:rPr>
          <w:rFonts w:eastAsia="Times New Roman" w:cs="Times New 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5E4CB4" w:rsidRDefault="006F2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E4CB4" w:rsidRDefault="005E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E4CB4" w:rsidRDefault="006F2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E4CB4" w:rsidRDefault="005E4C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E4CB4" w:rsidRDefault="006F2B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положении о виде контроля с</w:t>
      </w: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 1 ст. 51 Федерального закона от 31.07.2020 № 248-ФЗ «О государственном контроле (надзоре) и муниципальном контроле в Российской Федерации»).</w:t>
      </w:r>
    </w:p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E4CB4" w:rsidRDefault="006F2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3"/>
        <w:gridCol w:w="2449"/>
        <w:gridCol w:w="2834"/>
      </w:tblGrid>
      <w:tr w:rsidR="005E4CB4">
        <w:trPr>
          <w:trHeight w:hRule="exact" w:val="69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4CB4" w:rsidRDefault="006F2B8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E4CB4" w:rsidRDefault="006F2B87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E4CB4">
        <w:trPr>
          <w:trHeight w:hRule="exact" w:val="205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Информирование. Информирование осуществляется Исполкомом по вопросам соблюдения обязательных требований посредством размещения соответствующих сведений на сайте Ютазинского муниципального района Республики Татарстан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4CB4">
        <w:trPr>
          <w:trHeight w:hRule="exact" w:val="421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Исполкомом посредством сбора и анализа данных о проведенных контрольных мероприятиях и их результатах.</w:t>
            </w:r>
          </w:p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Исполком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E4CB4" w:rsidRDefault="005E4CB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</w:t>
            </w: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4CB4">
        <w:trPr>
          <w:trHeight w:hRule="exact" w:val="311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5E4CB4" w:rsidRDefault="005E4CB4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Объявление предостережения.</w:t>
            </w:r>
          </w:p>
          <w:p w:rsidR="005E4CB4" w:rsidRDefault="006F2B87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Предостережение о недопустимости нарушения обязательных требований объявляется контролируемому лицу в случае наличия у Исполкома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интересам</w:t>
            </w: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6F2B87">
            <w:pPr>
              <w:widowControl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E4CB4" w:rsidRDefault="005E4CB4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E4CB4" w:rsidRDefault="005E4CB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4CB4">
        <w:trPr>
          <w:trHeight w:hRule="exact" w:val="23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E4CB4">
        <w:trPr>
          <w:trHeight w:hRule="exact" w:val="141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  <w:p w:rsidR="005E4CB4" w:rsidRDefault="005E4C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E4CB4" w:rsidRDefault="005E4C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4CB4" w:rsidRDefault="005E4CB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 муниципального контроля</w:t>
            </w:r>
          </w:p>
        </w:tc>
      </w:tr>
    </w:tbl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CB4" w:rsidRDefault="006F2B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790"/>
        <w:gridCol w:w="2836"/>
      </w:tblGrid>
      <w:tr w:rsidR="005E4CB4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E4CB4">
        <w:trPr>
          <w:trHeight w:hRule="exact" w:val="28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в соответствии с частью 3 статьи 46 Федерального закона от 31.07.2021 г. № 248-ФЗ «О государственном контроле (надзоре) и муниципальном контроле в Российской Федерации»</w:t>
            </w:r>
          </w:p>
          <w:p w:rsidR="005E4CB4" w:rsidRDefault="005E4CB4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E4CB4">
        <w:trPr>
          <w:trHeight w:hRule="exact" w:val="11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E4CB4">
        <w:trPr>
          <w:trHeight w:hRule="exact" w:val="292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E4CB4">
        <w:trPr>
          <w:trHeight w:hRule="exact" w:val="9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удовлетворенных консультированием в общем количестве лиц, обратившихся за консультированием</w:t>
            </w:r>
          </w:p>
          <w:p w:rsidR="005E4CB4" w:rsidRDefault="005E4CB4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4CB4" w:rsidRDefault="006F2B87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CB4" w:rsidRDefault="005E4C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E4CB4" w:rsidRDefault="005E4CB4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5E4CB4">
      <w:headerReference w:type="default" r:id="rId7"/>
      <w:pgSz w:w="11906" w:h="16838"/>
      <w:pgMar w:top="829" w:right="567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CA8" w:rsidRDefault="00067CA8">
      <w:pPr>
        <w:spacing w:after="0" w:line="240" w:lineRule="auto"/>
      </w:pPr>
      <w:r>
        <w:separator/>
      </w:r>
    </w:p>
  </w:endnote>
  <w:endnote w:type="continuationSeparator" w:id="0">
    <w:p w:rsidR="00067CA8" w:rsidRDefault="0006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CA8" w:rsidRDefault="00067CA8">
      <w:pPr>
        <w:spacing w:after="0" w:line="240" w:lineRule="auto"/>
      </w:pPr>
      <w:r>
        <w:separator/>
      </w:r>
    </w:p>
  </w:footnote>
  <w:footnote w:type="continuationSeparator" w:id="0">
    <w:p w:rsidR="00067CA8" w:rsidRDefault="0006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B4" w:rsidRDefault="005E4CB4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B4"/>
    <w:rsid w:val="00067CA8"/>
    <w:rsid w:val="00264DFF"/>
    <w:rsid w:val="005D4A97"/>
    <w:rsid w:val="005E4CB4"/>
    <w:rsid w:val="006F2B87"/>
    <w:rsid w:val="00B0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483EA-149A-4E06-B243-3AE6142E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e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9A80-29FA-4F89-96DE-9980208E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2024-11-15T06:24:00Z</cp:lastPrinted>
  <dcterms:created xsi:type="dcterms:W3CDTF">2024-11-19T11:00:00Z</dcterms:created>
  <dcterms:modified xsi:type="dcterms:W3CDTF">2024-11-19T11:00:00Z</dcterms:modified>
  <dc:language>ru-RU</dc:language>
</cp:coreProperties>
</file>