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AD0" w:rsidRDefault="00124AD0" w:rsidP="00124AD0">
      <w:pPr>
        <w:pStyle w:val="af1"/>
        <w:jc w:val="right"/>
        <w:rPr>
          <w:rFonts w:ascii="Arial" w:hAnsi="Arial" w:cs="Arial"/>
          <w:color w:val="000000" w:themeColor="text1"/>
          <w:sz w:val="24"/>
          <w:szCs w:val="24"/>
        </w:rPr>
      </w:pPr>
      <w:r>
        <w:rPr>
          <w:rFonts w:ascii="Arial" w:hAnsi="Arial" w:cs="Arial"/>
          <w:color w:val="000000" w:themeColor="text1"/>
          <w:sz w:val="24"/>
          <w:szCs w:val="24"/>
        </w:rPr>
        <w:t>ПРОЕКТ</w:t>
      </w:r>
      <w:bookmarkStart w:id="0" w:name="_GoBack"/>
      <w:bookmarkEnd w:id="0"/>
    </w:p>
    <w:p w:rsidR="00AF7F58" w:rsidRPr="0050066A" w:rsidRDefault="00BA5232">
      <w:pPr>
        <w:pStyle w:val="af1"/>
        <w:jc w:val="center"/>
        <w:rPr>
          <w:rFonts w:ascii="Arial" w:hAnsi="Arial" w:cs="Arial"/>
          <w:sz w:val="24"/>
          <w:szCs w:val="24"/>
        </w:rPr>
      </w:pPr>
      <w:r w:rsidRPr="0050066A">
        <w:rPr>
          <w:rFonts w:ascii="Arial" w:hAnsi="Arial" w:cs="Arial"/>
          <w:color w:val="000000" w:themeColor="text1"/>
          <w:sz w:val="24"/>
          <w:szCs w:val="24"/>
        </w:rPr>
        <w:t>С</w:t>
      </w:r>
      <w:r w:rsidRPr="0050066A">
        <w:rPr>
          <w:rFonts w:ascii="Arial" w:hAnsi="Arial" w:cs="Arial"/>
          <w:sz w:val="24"/>
          <w:szCs w:val="24"/>
        </w:rPr>
        <w:t xml:space="preserve">ОВЕТ </w:t>
      </w:r>
      <w:r w:rsidR="0016579D">
        <w:rPr>
          <w:rFonts w:ascii="Arial" w:hAnsi="Arial" w:cs="Arial"/>
          <w:sz w:val="24"/>
          <w:szCs w:val="24"/>
        </w:rPr>
        <w:t>УРУССИН</w:t>
      </w:r>
      <w:r w:rsidRPr="0050066A">
        <w:rPr>
          <w:rFonts w:ascii="Arial" w:hAnsi="Arial" w:cs="Arial"/>
          <w:sz w:val="24"/>
          <w:szCs w:val="24"/>
        </w:rPr>
        <w:t>СКОГО СЕЛЬСКОГО ПОСЕЛЕНИЯ ЮТАЗИНСКОГО МУНИЦИПАЛЬНОГО РАЙОНА РЕСПУБЛИКИ ТАТАРСТАН</w:t>
      </w:r>
    </w:p>
    <w:p w:rsidR="00AF7F58" w:rsidRPr="0050066A" w:rsidRDefault="00AF7F58">
      <w:pPr>
        <w:pStyle w:val="af1"/>
        <w:jc w:val="center"/>
        <w:rPr>
          <w:rFonts w:ascii="Arial" w:hAnsi="Arial" w:cs="Arial"/>
          <w:sz w:val="24"/>
          <w:szCs w:val="24"/>
        </w:rPr>
      </w:pPr>
    </w:p>
    <w:p w:rsidR="00AF7F58" w:rsidRDefault="00BA5232">
      <w:pPr>
        <w:pStyle w:val="af1"/>
        <w:jc w:val="center"/>
        <w:rPr>
          <w:rFonts w:ascii="Arial" w:hAnsi="Arial" w:cs="Arial"/>
          <w:sz w:val="24"/>
          <w:szCs w:val="24"/>
        </w:rPr>
      </w:pPr>
      <w:r w:rsidRPr="0050066A">
        <w:rPr>
          <w:rFonts w:ascii="Arial" w:hAnsi="Arial" w:cs="Arial"/>
          <w:sz w:val="24"/>
          <w:szCs w:val="24"/>
        </w:rPr>
        <w:t>РЕШЕНИЕ</w:t>
      </w:r>
    </w:p>
    <w:p w:rsidR="0016579D" w:rsidRPr="0050066A" w:rsidRDefault="0016579D">
      <w:pPr>
        <w:pStyle w:val="af1"/>
        <w:jc w:val="center"/>
        <w:rPr>
          <w:rFonts w:ascii="Arial" w:hAnsi="Arial" w:cs="Arial"/>
          <w:sz w:val="24"/>
          <w:szCs w:val="24"/>
        </w:rPr>
      </w:pPr>
    </w:p>
    <w:p w:rsidR="00AF7F58" w:rsidRPr="0050066A" w:rsidRDefault="00BA5232">
      <w:pPr>
        <w:pStyle w:val="af1"/>
        <w:rPr>
          <w:rFonts w:ascii="Arial" w:hAnsi="Arial" w:cs="Arial"/>
          <w:sz w:val="24"/>
          <w:szCs w:val="24"/>
        </w:rPr>
      </w:pPr>
      <w:r w:rsidRPr="0050066A">
        <w:rPr>
          <w:rFonts w:ascii="Arial" w:hAnsi="Arial" w:cs="Arial"/>
          <w:sz w:val="24"/>
          <w:szCs w:val="24"/>
        </w:rPr>
        <w:t xml:space="preserve">№ ___                                                </w:t>
      </w:r>
      <w:r w:rsidR="0016579D">
        <w:rPr>
          <w:rFonts w:ascii="Arial" w:hAnsi="Arial" w:cs="Arial"/>
          <w:sz w:val="24"/>
          <w:szCs w:val="24"/>
        </w:rPr>
        <w:t xml:space="preserve">  </w:t>
      </w:r>
      <w:r w:rsidR="00CA0CA3">
        <w:rPr>
          <w:rFonts w:ascii="Arial" w:hAnsi="Arial" w:cs="Arial"/>
          <w:sz w:val="24"/>
          <w:szCs w:val="24"/>
        </w:rPr>
        <w:t>с</w:t>
      </w:r>
      <w:r w:rsidRPr="0050066A">
        <w:rPr>
          <w:rFonts w:ascii="Arial" w:hAnsi="Arial" w:cs="Arial"/>
          <w:sz w:val="24"/>
          <w:szCs w:val="24"/>
        </w:rPr>
        <w:t xml:space="preserve">. </w:t>
      </w:r>
      <w:r w:rsidR="0016579D">
        <w:rPr>
          <w:rFonts w:ascii="Arial" w:hAnsi="Arial" w:cs="Arial"/>
          <w:sz w:val="24"/>
          <w:szCs w:val="24"/>
        </w:rPr>
        <w:t>Старые</w:t>
      </w:r>
      <w:r w:rsidRPr="0050066A">
        <w:rPr>
          <w:rFonts w:ascii="Arial" w:hAnsi="Arial" w:cs="Arial"/>
          <w:sz w:val="24"/>
          <w:szCs w:val="24"/>
        </w:rPr>
        <w:t xml:space="preserve"> Уруссу                     </w:t>
      </w:r>
      <w:r w:rsidR="0016579D">
        <w:rPr>
          <w:rFonts w:ascii="Arial" w:hAnsi="Arial" w:cs="Arial"/>
          <w:sz w:val="24"/>
          <w:szCs w:val="24"/>
        </w:rPr>
        <w:t xml:space="preserve">  </w:t>
      </w:r>
      <w:r w:rsidRPr="0050066A">
        <w:rPr>
          <w:rFonts w:ascii="Arial" w:hAnsi="Arial" w:cs="Arial"/>
          <w:sz w:val="24"/>
          <w:szCs w:val="24"/>
        </w:rPr>
        <w:t>__________ 2024 год</w:t>
      </w:r>
    </w:p>
    <w:p w:rsidR="00AF7F58" w:rsidRPr="0050066A" w:rsidRDefault="00AF7F58">
      <w:pPr>
        <w:pStyle w:val="af1"/>
        <w:rPr>
          <w:rFonts w:ascii="Arial" w:hAnsi="Arial" w:cs="Arial"/>
          <w:sz w:val="24"/>
          <w:szCs w:val="24"/>
        </w:rPr>
      </w:pPr>
    </w:p>
    <w:p w:rsidR="0016579D" w:rsidRDefault="00BA5232">
      <w:pPr>
        <w:pStyle w:val="af1"/>
        <w:jc w:val="center"/>
        <w:rPr>
          <w:rFonts w:ascii="Arial" w:hAnsi="Arial" w:cs="Arial"/>
          <w:sz w:val="24"/>
          <w:szCs w:val="24"/>
        </w:rPr>
      </w:pPr>
      <w:r w:rsidRPr="0050066A">
        <w:rPr>
          <w:rFonts w:ascii="Arial" w:hAnsi="Arial" w:cs="Arial"/>
          <w:b/>
          <w:sz w:val="24"/>
          <w:szCs w:val="24"/>
        </w:rPr>
        <w:t xml:space="preserve"> </w:t>
      </w:r>
      <w:r w:rsidRPr="0050066A">
        <w:rPr>
          <w:rFonts w:ascii="Arial" w:hAnsi="Arial" w:cs="Arial"/>
          <w:sz w:val="24"/>
          <w:szCs w:val="24"/>
        </w:rPr>
        <w:t xml:space="preserve">Об утверждении Положения «О бюджетном процессе в </w:t>
      </w:r>
      <w:r w:rsidR="0016579D">
        <w:rPr>
          <w:rFonts w:ascii="Arial" w:hAnsi="Arial" w:cs="Arial"/>
          <w:sz w:val="24"/>
          <w:szCs w:val="24"/>
        </w:rPr>
        <w:t>Уруссин</w:t>
      </w:r>
      <w:r w:rsidRPr="0050066A">
        <w:rPr>
          <w:rFonts w:ascii="Arial" w:hAnsi="Arial" w:cs="Arial"/>
          <w:sz w:val="24"/>
          <w:szCs w:val="24"/>
        </w:rPr>
        <w:t>ском</w:t>
      </w:r>
    </w:p>
    <w:p w:rsidR="00AF7F58" w:rsidRPr="0050066A" w:rsidRDefault="00BA5232" w:rsidP="0016579D">
      <w:pPr>
        <w:pStyle w:val="af1"/>
        <w:jc w:val="center"/>
        <w:rPr>
          <w:rFonts w:ascii="Arial" w:hAnsi="Arial" w:cs="Arial"/>
          <w:sz w:val="24"/>
          <w:szCs w:val="24"/>
        </w:rPr>
      </w:pPr>
      <w:r w:rsidRPr="0050066A">
        <w:rPr>
          <w:rFonts w:ascii="Arial" w:hAnsi="Arial" w:cs="Arial"/>
          <w:sz w:val="24"/>
          <w:szCs w:val="24"/>
        </w:rPr>
        <w:t xml:space="preserve"> </w:t>
      </w:r>
      <w:r w:rsidR="0016579D">
        <w:rPr>
          <w:rFonts w:ascii="Arial" w:hAnsi="Arial" w:cs="Arial"/>
          <w:sz w:val="24"/>
          <w:szCs w:val="24"/>
        </w:rPr>
        <w:t>с</w:t>
      </w:r>
      <w:r w:rsidRPr="0050066A">
        <w:rPr>
          <w:rFonts w:ascii="Arial" w:hAnsi="Arial" w:cs="Arial"/>
          <w:sz w:val="24"/>
          <w:szCs w:val="24"/>
        </w:rPr>
        <w:t>ельском</w:t>
      </w:r>
      <w:r w:rsidR="0016579D">
        <w:rPr>
          <w:rFonts w:ascii="Arial" w:hAnsi="Arial" w:cs="Arial"/>
          <w:sz w:val="24"/>
          <w:szCs w:val="24"/>
        </w:rPr>
        <w:t xml:space="preserve"> </w:t>
      </w:r>
      <w:r w:rsidRPr="0050066A">
        <w:rPr>
          <w:rFonts w:ascii="Arial" w:hAnsi="Arial" w:cs="Arial"/>
          <w:sz w:val="24"/>
          <w:szCs w:val="24"/>
        </w:rPr>
        <w:t>поселении Ютазинского муниципального района Республики Татарстан»</w:t>
      </w:r>
    </w:p>
    <w:p w:rsidR="00AF7F58" w:rsidRPr="0050066A" w:rsidRDefault="00AF7F58">
      <w:pPr>
        <w:pStyle w:val="af1"/>
        <w:jc w:val="center"/>
        <w:rPr>
          <w:rFonts w:ascii="Arial" w:hAnsi="Arial" w:cs="Arial"/>
          <w:sz w:val="24"/>
          <w:szCs w:val="24"/>
        </w:rPr>
      </w:pPr>
    </w:p>
    <w:p w:rsidR="00AF7F58" w:rsidRPr="0050066A" w:rsidRDefault="00BA5232">
      <w:pPr>
        <w:pStyle w:val="af1"/>
        <w:jc w:val="both"/>
        <w:rPr>
          <w:rFonts w:ascii="Arial" w:hAnsi="Arial" w:cs="Arial"/>
          <w:sz w:val="24"/>
          <w:szCs w:val="24"/>
        </w:rPr>
      </w:pPr>
      <w:r w:rsidRPr="0050066A">
        <w:rPr>
          <w:rFonts w:ascii="Arial" w:hAnsi="Arial" w:cs="Arial"/>
          <w:sz w:val="24"/>
          <w:szCs w:val="24"/>
        </w:rPr>
        <w:t xml:space="preserve">       </w:t>
      </w:r>
      <w:r w:rsidR="00B522EE">
        <w:rPr>
          <w:rFonts w:ascii="Arial" w:hAnsi="Arial" w:cs="Arial"/>
          <w:sz w:val="24"/>
          <w:szCs w:val="24"/>
        </w:rPr>
        <w:tab/>
      </w:r>
      <w:r w:rsidRPr="0050066A">
        <w:rPr>
          <w:rFonts w:ascii="Arial" w:hAnsi="Arial" w:cs="Arial"/>
          <w:sz w:val="24"/>
          <w:szCs w:val="24"/>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Бюджетным кодексом Республики Татарстан, Законом Республики Татарстан от 28.07.2004 № 45-ЗРТ «О местном самоуправлении в Республике Татарстан», Уставом муниципального образования «</w:t>
      </w:r>
      <w:r w:rsidR="0016579D">
        <w:rPr>
          <w:rFonts w:ascii="Arial" w:hAnsi="Arial" w:cs="Arial"/>
          <w:sz w:val="24"/>
          <w:szCs w:val="24"/>
        </w:rPr>
        <w:t>Уруссин</w:t>
      </w:r>
      <w:r w:rsidRPr="0050066A">
        <w:rPr>
          <w:rFonts w:ascii="Arial" w:hAnsi="Arial" w:cs="Arial"/>
          <w:sz w:val="24"/>
          <w:szCs w:val="24"/>
        </w:rPr>
        <w:t xml:space="preserve">ское сельское поселение» Ютазинского муниципального района Республики Татарстан, Совет </w:t>
      </w:r>
      <w:r w:rsidR="0016579D">
        <w:rPr>
          <w:rFonts w:ascii="Arial" w:hAnsi="Arial" w:cs="Arial"/>
          <w:sz w:val="24"/>
          <w:szCs w:val="24"/>
        </w:rPr>
        <w:t>Уруссин</w:t>
      </w:r>
      <w:r w:rsidRPr="0050066A">
        <w:rPr>
          <w:rFonts w:ascii="Arial" w:hAnsi="Arial" w:cs="Arial"/>
          <w:sz w:val="24"/>
          <w:szCs w:val="24"/>
        </w:rPr>
        <w:t xml:space="preserve">ского сельского поселения Ютазинского муниципального района Республики Татарстан РЕШИЛ: </w:t>
      </w:r>
    </w:p>
    <w:p w:rsidR="00AF7F58" w:rsidRPr="0050066A" w:rsidRDefault="00AF7F58">
      <w:pPr>
        <w:pStyle w:val="af1"/>
        <w:ind w:firstLine="708"/>
        <w:jc w:val="both"/>
        <w:rPr>
          <w:rFonts w:ascii="Arial" w:hAnsi="Arial" w:cs="Arial"/>
          <w:sz w:val="24"/>
          <w:szCs w:val="24"/>
        </w:rPr>
      </w:pPr>
    </w:p>
    <w:p w:rsidR="00AF7F58" w:rsidRPr="0050066A" w:rsidRDefault="00BA5232">
      <w:pPr>
        <w:pStyle w:val="af1"/>
        <w:ind w:firstLine="708"/>
        <w:jc w:val="both"/>
        <w:rPr>
          <w:rFonts w:ascii="Arial" w:hAnsi="Arial" w:cs="Arial"/>
          <w:sz w:val="24"/>
          <w:szCs w:val="24"/>
        </w:rPr>
      </w:pPr>
      <w:r w:rsidRPr="0050066A">
        <w:rPr>
          <w:rFonts w:ascii="Arial" w:hAnsi="Arial" w:cs="Arial"/>
          <w:sz w:val="24"/>
          <w:szCs w:val="24"/>
        </w:rPr>
        <w:t xml:space="preserve">1. Утвердить прилагаемое Положение «О бюджетном процессе в </w:t>
      </w:r>
      <w:r w:rsidR="0016579D">
        <w:rPr>
          <w:rFonts w:ascii="Arial" w:hAnsi="Arial" w:cs="Arial"/>
          <w:sz w:val="24"/>
          <w:szCs w:val="24"/>
        </w:rPr>
        <w:t>Уруссин</w:t>
      </w:r>
      <w:r w:rsidRPr="0050066A">
        <w:rPr>
          <w:rFonts w:ascii="Arial" w:hAnsi="Arial" w:cs="Arial"/>
          <w:sz w:val="24"/>
          <w:szCs w:val="24"/>
        </w:rPr>
        <w:t>ском сельском поселении Ютазинского муниципального района Республики Татарстан».</w:t>
      </w:r>
    </w:p>
    <w:p w:rsidR="001B398E" w:rsidRDefault="00BA5232">
      <w:pPr>
        <w:pStyle w:val="af1"/>
        <w:ind w:firstLine="708"/>
        <w:jc w:val="both"/>
        <w:rPr>
          <w:rFonts w:ascii="Arial" w:hAnsi="Arial" w:cs="Arial"/>
          <w:sz w:val="24"/>
          <w:szCs w:val="24"/>
        </w:rPr>
      </w:pPr>
      <w:r w:rsidRPr="0050066A">
        <w:rPr>
          <w:rFonts w:ascii="Arial" w:hAnsi="Arial" w:cs="Arial"/>
          <w:sz w:val="24"/>
          <w:szCs w:val="24"/>
        </w:rPr>
        <w:t xml:space="preserve">2. Признать </w:t>
      </w:r>
      <w:r w:rsidR="001B398E">
        <w:rPr>
          <w:rFonts w:ascii="Arial" w:hAnsi="Arial" w:cs="Arial"/>
          <w:sz w:val="24"/>
          <w:szCs w:val="24"/>
        </w:rPr>
        <w:t>утратившими силу:</w:t>
      </w:r>
    </w:p>
    <w:p w:rsidR="00AF7F58" w:rsidRDefault="001B398E">
      <w:pPr>
        <w:pStyle w:val="af1"/>
        <w:ind w:firstLine="708"/>
        <w:jc w:val="both"/>
        <w:rPr>
          <w:rFonts w:ascii="Arial" w:hAnsi="Arial" w:cs="Arial"/>
          <w:sz w:val="24"/>
          <w:szCs w:val="24"/>
        </w:rPr>
      </w:pPr>
      <w:r>
        <w:rPr>
          <w:rFonts w:ascii="Arial" w:hAnsi="Arial" w:cs="Arial"/>
          <w:sz w:val="24"/>
          <w:szCs w:val="24"/>
        </w:rPr>
        <w:t xml:space="preserve">- </w:t>
      </w:r>
      <w:r w:rsidR="00BA5232" w:rsidRPr="0050066A">
        <w:rPr>
          <w:rFonts w:ascii="Arial" w:hAnsi="Arial" w:cs="Arial"/>
          <w:sz w:val="24"/>
          <w:szCs w:val="24"/>
        </w:rPr>
        <w:t xml:space="preserve">решение Совета </w:t>
      </w:r>
      <w:r w:rsidR="0016579D">
        <w:rPr>
          <w:rFonts w:ascii="Arial" w:hAnsi="Arial" w:cs="Arial"/>
          <w:sz w:val="24"/>
          <w:szCs w:val="24"/>
        </w:rPr>
        <w:t>Уруссин</w:t>
      </w:r>
      <w:r w:rsidR="00BA5232" w:rsidRPr="0050066A">
        <w:rPr>
          <w:rFonts w:ascii="Arial" w:hAnsi="Arial" w:cs="Arial"/>
          <w:sz w:val="24"/>
          <w:szCs w:val="24"/>
        </w:rPr>
        <w:t>ского сельского поселения Ютазинского муниципального района Респуб</w:t>
      </w:r>
      <w:r>
        <w:rPr>
          <w:rFonts w:ascii="Arial" w:hAnsi="Arial" w:cs="Arial"/>
          <w:sz w:val="24"/>
          <w:szCs w:val="24"/>
        </w:rPr>
        <w:t>лики Татарстан от 31.05.2023 № 8 «</w:t>
      </w:r>
      <w:r w:rsidR="00BA5232" w:rsidRPr="0050066A">
        <w:rPr>
          <w:rFonts w:ascii="Arial" w:hAnsi="Arial" w:cs="Arial"/>
          <w:sz w:val="24"/>
          <w:szCs w:val="24"/>
        </w:rPr>
        <w:t xml:space="preserve">Об утверждении Положения о бюджетном процессе в </w:t>
      </w:r>
      <w:r w:rsidR="0016579D">
        <w:rPr>
          <w:rFonts w:ascii="Arial" w:hAnsi="Arial" w:cs="Arial"/>
          <w:sz w:val="24"/>
          <w:szCs w:val="24"/>
        </w:rPr>
        <w:t>Уруссин</w:t>
      </w:r>
      <w:r w:rsidR="00BA5232" w:rsidRPr="0050066A">
        <w:rPr>
          <w:rFonts w:ascii="Arial" w:hAnsi="Arial" w:cs="Arial"/>
          <w:sz w:val="24"/>
          <w:szCs w:val="24"/>
        </w:rPr>
        <w:t>ском сельском поселении Ютазинского муниципального района Респу</w:t>
      </w:r>
      <w:r>
        <w:rPr>
          <w:rFonts w:ascii="Arial" w:hAnsi="Arial" w:cs="Arial"/>
          <w:sz w:val="24"/>
          <w:szCs w:val="24"/>
        </w:rPr>
        <w:t>блики Татарстан»;</w:t>
      </w:r>
    </w:p>
    <w:p w:rsidR="001B398E" w:rsidRDefault="001B398E">
      <w:pPr>
        <w:pStyle w:val="af1"/>
        <w:ind w:firstLine="708"/>
        <w:jc w:val="both"/>
        <w:rPr>
          <w:rFonts w:ascii="Arial" w:hAnsi="Arial" w:cs="Arial"/>
          <w:sz w:val="24"/>
          <w:szCs w:val="24"/>
        </w:rPr>
      </w:pPr>
      <w:r>
        <w:rPr>
          <w:rFonts w:ascii="Arial" w:hAnsi="Arial" w:cs="Arial"/>
          <w:sz w:val="24"/>
          <w:szCs w:val="24"/>
        </w:rPr>
        <w:t xml:space="preserve">- </w:t>
      </w:r>
      <w:r w:rsidRPr="0050066A">
        <w:rPr>
          <w:rFonts w:ascii="Arial" w:hAnsi="Arial" w:cs="Arial"/>
          <w:sz w:val="24"/>
          <w:szCs w:val="24"/>
        </w:rPr>
        <w:t xml:space="preserve">решение Совета </w:t>
      </w:r>
      <w:r>
        <w:rPr>
          <w:rFonts w:ascii="Arial" w:hAnsi="Arial" w:cs="Arial"/>
          <w:sz w:val="24"/>
          <w:szCs w:val="24"/>
        </w:rPr>
        <w:t>Уруссин</w:t>
      </w:r>
      <w:r w:rsidRPr="0050066A">
        <w:rPr>
          <w:rFonts w:ascii="Arial" w:hAnsi="Arial" w:cs="Arial"/>
          <w:sz w:val="24"/>
          <w:szCs w:val="24"/>
        </w:rPr>
        <w:t>ского сельского поселения Ютазинского муниципального района Респуб</w:t>
      </w:r>
      <w:r w:rsidR="0093033D">
        <w:rPr>
          <w:rFonts w:ascii="Arial" w:hAnsi="Arial" w:cs="Arial"/>
          <w:sz w:val="24"/>
          <w:szCs w:val="24"/>
        </w:rPr>
        <w:t>лики Татарстан от 19.10</w:t>
      </w:r>
      <w:r>
        <w:rPr>
          <w:rFonts w:ascii="Arial" w:hAnsi="Arial" w:cs="Arial"/>
          <w:sz w:val="24"/>
          <w:szCs w:val="24"/>
        </w:rPr>
        <w:t xml:space="preserve">.2023 № </w:t>
      </w:r>
      <w:r w:rsidR="0093033D">
        <w:rPr>
          <w:rFonts w:ascii="Arial" w:hAnsi="Arial" w:cs="Arial"/>
          <w:sz w:val="24"/>
          <w:szCs w:val="24"/>
        </w:rPr>
        <w:t>23</w:t>
      </w:r>
      <w:r>
        <w:rPr>
          <w:rFonts w:ascii="Arial" w:hAnsi="Arial" w:cs="Arial"/>
          <w:sz w:val="24"/>
          <w:szCs w:val="24"/>
        </w:rPr>
        <w:t xml:space="preserve"> «</w:t>
      </w:r>
      <w:r w:rsidRPr="0050066A">
        <w:rPr>
          <w:rFonts w:ascii="Arial" w:hAnsi="Arial" w:cs="Arial"/>
          <w:sz w:val="24"/>
          <w:szCs w:val="24"/>
        </w:rPr>
        <w:t>О</w:t>
      </w:r>
      <w:r w:rsidR="0093033D">
        <w:rPr>
          <w:rFonts w:ascii="Arial" w:hAnsi="Arial" w:cs="Arial"/>
          <w:sz w:val="24"/>
          <w:szCs w:val="24"/>
        </w:rPr>
        <w:t xml:space="preserve"> внесении изменений в</w:t>
      </w:r>
      <w:r w:rsidRPr="0050066A">
        <w:rPr>
          <w:rFonts w:ascii="Arial" w:hAnsi="Arial" w:cs="Arial"/>
          <w:sz w:val="24"/>
          <w:szCs w:val="24"/>
        </w:rPr>
        <w:t xml:space="preserve"> Положени</w:t>
      </w:r>
      <w:r w:rsidR="0093033D">
        <w:rPr>
          <w:rFonts w:ascii="Arial" w:hAnsi="Arial" w:cs="Arial"/>
          <w:sz w:val="24"/>
          <w:szCs w:val="24"/>
        </w:rPr>
        <w:t>е</w:t>
      </w:r>
      <w:r w:rsidRPr="0050066A">
        <w:rPr>
          <w:rFonts w:ascii="Arial" w:hAnsi="Arial" w:cs="Arial"/>
          <w:sz w:val="24"/>
          <w:szCs w:val="24"/>
        </w:rPr>
        <w:t xml:space="preserve"> о бюджетном процессе в </w:t>
      </w:r>
      <w:r>
        <w:rPr>
          <w:rFonts w:ascii="Arial" w:hAnsi="Arial" w:cs="Arial"/>
          <w:sz w:val="24"/>
          <w:szCs w:val="24"/>
        </w:rPr>
        <w:t>Уруссин</w:t>
      </w:r>
      <w:r w:rsidRPr="0050066A">
        <w:rPr>
          <w:rFonts w:ascii="Arial" w:hAnsi="Arial" w:cs="Arial"/>
          <w:sz w:val="24"/>
          <w:szCs w:val="24"/>
        </w:rPr>
        <w:t>ском сельском поселении Ютазинского муниципального района Респу</w:t>
      </w:r>
      <w:r>
        <w:rPr>
          <w:rFonts w:ascii="Arial" w:hAnsi="Arial" w:cs="Arial"/>
          <w:sz w:val="24"/>
          <w:szCs w:val="24"/>
        </w:rPr>
        <w:t>блики Татарстан</w:t>
      </w:r>
      <w:r w:rsidR="0093033D">
        <w:rPr>
          <w:rFonts w:ascii="Arial" w:hAnsi="Arial" w:cs="Arial"/>
          <w:sz w:val="24"/>
          <w:szCs w:val="24"/>
        </w:rPr>
        <w:t>, утвержденного решением Совета Уруссинского сельского поселения Ютазинского муниципального района Республики Татарстан от 31.05.2023 №8</w:t>
      </w:r>
      <w:r>
        <w:rPr>
          <w:rFonts w:ascii="Arial" w:hAnsi="Arial" w:cs="Arial"/>
          <w:sz w:val="24"/>
          <w:szCs w:val="24"/>
        </w:rPr>
        <w:t>»;</w:t>
      </w:r>
    </w:p>
    <w:p w:rsidR="00BD0303" w:rsidRPr="0050066A" w:rsidRDefault="00BD0303" w:rsidP="00BD0303">
      <w:pPr>
        <w:pStyle w:val="af1"/>
        <w:ind w:firstLine="708"/>
        <w:jc w:val="both"/>
        <w:rPr>
          <w:rFonts w:ascii="Arial" w:hAnsi="Arial" w:cs="Arial"/>
          <w:sz w:val="24"/>
          <w:szCs w:val="24"/>
        </w:rPr>
      </w:pPr>
      <w:r>
        <w:rPr>
          <w:rFonts w:ascii="Arial" w:hAnsi="Arial" w:cs="Arial"/>
          <w:sz w:val="24"/>
          <w:szCs w:val="24"/>
        </w:rPr>
        <w:t xml:space="preserve">- </w:t>
      </w:r>
      <w:r w:rsidRPr="0050066A">
        <w:rPr>
          <w:rFonts w:ascii="Arial" w:hAnsi="Arial" w:cs="Arial"/>
          <w:sz w:val="24"/>
          <w:szCs w:val="24"/>
        </w:rPr>
        <w:t xml:space="preserve">решение Совета </w:t>
      </w:r>
      <w:r>
        <w:rPr>
          <w:rFonts w:ascii="Arial" w:hAnsi="Arial" w:cs="Arial"/>
          <w:sz w:val="24"/>
          <w:szCs w:val="24"/>
        </w:rPr>
        <w:t>Уруссин</w:t>
      </w:r>
      <w:r w:rsidRPr="0050066A">
        <w:rPr>
          <w:rFonts w:ascii="Arial" w:hAnsi="Arial" w:cs="Arial"/>
          <w:sz w:val="24"/>
          <w:szCs w:val="24"/>
        </w:rPr>
        <w:t>ского сельского поселения Ютазинского муниципального района Респуб</w:t>
      </w:r>
      <w:r>
        <w:rPr>
          <w:rFonts w:ascii="Arial" w:hAnsi="Arial" w:cs="Arial"/>
          <w:sz w:val="24"/>
          <w:szCs w:val="24"/>
        </w:rPr>
        <w:t>лики Татарстан от 22.03.2024 № 2 «</w:t>
      </w:r>
      <w:r w:rsidRPr="0050066A">
        <w:rPr>
          <w:rFonts w:ascii="Arial" w:hAnsi="Arial" w:cs="Arial"/>
          <w:sz w:val="24"/>
          <w:szCs w:val="24"/>
        </w:rPr>
        <w:t>О</w:t>
      </w:r>
      <w:r>
        <w:rPr>
          <w:rFonts w:ascii="Arial" w:hAnsi="Arial" w:cs="Arial"/>
          <w:sz w:val="24"/>
          <w:szCs w:val="24"/>
        </w:rPr>
        <w:t xml:space="preserve"> внесении изменений в</w:t>
      </w:r>
      <w:r w:rsidRPr="0050066A">
        <w:rPr>
          <w:rFonts w:ascii="Arial" w:hAnsi="Arial" w:cs="Arial"/>
          <w:sz w:val="24"/>
          <w:szCs w:val="24"/>
        </w:rPr>
        <w:t xml:space="preserve"> Положени</w:t>
      </w:r>
      <w:r>
        <w:rPr>
          <w:rFonts w:ascii="Arial" w:hAnsi="Arial" w:cs="Arial"/>
          <w:sz w:val="24"/>
          <w:szCs w:val="24"/>
        </w:rPr>
        <w:t>е</w:t>
      </w:r>
      <w:r w:rsidRPr="0050066A">
        <w:rPr>
          <w:rFonts w:ascii="Arial" w:hAnsi="Arial" w:cs="Arial"/>
          <w:sz w:val="24"/>
          <w:szCs w:val="24"/>
        </w:rPr>
        <w:t xml:space="preserve"> о бюджетном процессе в </w:t>
      </w:r>
      <w:r>
        <w:rPr>
          <w:rFonts w:ascii="Arial" w:hAnsi="Arial" w:cs="Arial"/>
          <w:sz w:val="24"/>
          <w:szCs w:val="24"/>
        </w:rPr>
        <w:t>Уруссин</w:t>
      </w:r>
      <w:r w:rsidRPr="0050066A">
        <w:rPr>
          <w:rFonts w:ascii="Arial" w:hAnsi="Arial" w:cs="Arial"/>
          <w:sz w:val="24"/>
          <w:szCs w:val="24"/>
        </w:rPr>
        <w:t>ском сельском поселении Ютазинского муниципального района Респу</w:t>
      </w:r>
      <w:r>
        <w:rPr>
          <w:rFonts w:ascii="Arial" w:hAnsi="Arial" w:cs="Arial"/>
          <w:sz w:val="24"/>
          <w:szCs w:val="24"/>
        </w:rPr>
        <w:t>блики Татарстан, утвержденного решением Совета Уруссинского сельского поселения Ютазинского муниципального района Республики Татарстан от 31.05.2023 №8».</w:t>
      </w:r>
    </w:p>
    <w:p w:rsidR="00AF7F58" w:rsidRPr="0050066A" w:rsidRDefault="00BA5232">
      <w:pPr>
        <w:pStyle w:val="af1"/>
        <w:ind w:firstLine="708"/>
        <w:jc w:val="both"/>
        <w:rPr>
          <w:rFonts w:ascii="Arial" w:hAnsi="Arial" w:cs="Arial"/>
          <w:sz w:val="24"/>
          <w:szCs w:val="24"/>
        </w:rPr>
      </w:pPr>
      <w:r w:rsidRPr="0050066A">
        <w:rPr>
          <w:rFonts w:ascii="Arial" w:hAnsi="Arial" w:cs="Arial"/>
          <w:sz w:val="24"/>
          <w:szCs w:val="24"/>
        </w:rPr>
        <w:t>3. Официально обнародовать настоящее решение путем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w:t>
      </w:r>
      <w:proofErr w:type="spellStart"/>
      <w:r w:rsidRPr="0050066A">
        <w:rPr>
          <w:rFonts w:ascii="Arial" w:hAnsi="Arial" w:cs="Arial"/>
          <w:sz w:val="24"/>
          <w:szCs w:val="24"/>
        </w:rPr>
        <w:t>Роскомнадзор</w:t>
      </w:r>
      <w:proofErr w:type="spellEnd"/>
      <w:r w:rsidRPr="0050066A">
        <w:rPr>
          <w:rFonts w:ascii="Arial" w:hAnsi="Arial" w:cs="Arial"/>
          <w:sz w:val="24"/>
          <w:szCs w:val="24"/>
        </w:rPr>
        <w:t>)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p>
    <w:p w:rsidR="00AF7F58" w:rsidRPr="0050066A" w:rsidRDefault="00BA5232">
      <w:pPr>
        <w:pStyle w:val="af1"/>
        <w:ind w:firstLine="708"/>
        <w:jc w:val="both"/>
        <w:rPr>
          <w:rFonts w:ascii="Arial" w:hAnsi="Arial" w:cs="Arial"/>
          <w:sz w:val="24"/>
          <w:szCs w:val="24"/>
        </w:rPr>
      </w:pPr>
      <w:r w:rsidRPr="0050066A">
        <w:rPr>
          <w:rFonts w:ascii="Arial" w:hAnsi="Arial" w:cs="Arial"/>
          <w:sz w:val="24"/>
          <w:szCs w:val="24"/>
        </w:rPr>
        <w:t xml:space="preserve">4. Настоящее решение вступает в силу со дня его официального обнародования. </w:t>
      </w:r>
    </w:p>
    <w:p w:rsidR="00AF7F58" w:rsidRPr="0050066A" w:rsidRDefault="00BA5232">
      <w:pPr>
        <w:pStyle w:val="af1"/>
        <w:ind w:firstLine="708"/>
        <w:jc w:val="both"/>
        <w:rPr>
          <w:rFonts w:ascii="Arial" w:hAnsi="Arial" w:cs="Arial"/>
          <w:sz w:val="24"/>
          <w:szCs w:val="24"/>
        </w:rPr>
      </w:pPr>
      <w:r w:rsidRPr="0050066A">
        <w:rPr>
          <w:rFonts w:ascii="Arial" w:hAnsi="Arial" w:cs="Arial"/>
          <w:sz w:val="24"/>
          <w:szCs w:val="24"/>
        </w:rPr>
        <w:t xml:space="preserve">5. Контроль за его исполнением возложить на главу </w:t>
      </w:r>
      <w:r w:rsidR="0016579D">
        <w:rPr>
          <w:rFonts w:ascii="Arial" w:hAnsi="Arial" w:cs="Arial"/>
          <w:sz w:val="24"/>
          <w:szCs w:val="24"/>
        </w:rPr>
        <w:t>Уруссин</w:t>
      </w:r>
      <w:r w:rsidRPr="0050066A">
        <w:rPr>
          <w:rFonts w:ascii="Arial" w:hAnsi="Arial" w:cs="Arial"/>
          <w:sz w:val="24"/>
          <w:szCs w:val="24"/>
        </w:rPr>
        <w:t>ского сельского поселения Ютазинского муниципального района Республики Татарстан.</w:t>
      </w:r>
    </w:p>
    <w:p w:rsidR="00AF7F58" w:rsidRPr="0050066A" w:rsidRDefault="00AF7F58">
      <w:pPr>
        <w:pStyle w:val="af1"/>
        <w:jc w:val="both"/>
        <w:rPr>
          <w:rFonts w:ascii="Arial" w:hAnsi="Arial" w:cs="Arial"/>
          <w:sz w:val="24"/>
          <w:szCs w:val="24"/>
        </w:rPr>
      </w:pPr>
    </w:p>
    <w:p w:rsidR="00AF7F58" w:rsidRPr="0050066A" w:rsidRDefault="00BA5232">
      <w:pPr>
        <w:pStyle w:val="af1"/>
        <w:rPr>
          <w:rFonts w:ascii="Arial" w:hAnsi="Arial" w:cs="Arial"/>
          <w:sz w:val="24"/>
          <w:szCs w:val="24"/>
        </w:rPr>
      </w:pPr>
      <w:r w:rsidRPr="0050066A">
        <w:rPr>
          <w:rFonts w:ascii="Arial" w:hAnsi="Arial" w:cs="Arial"/>
          <w:sz w:val="24"/>
          <w:szCs w:val="24"/>
        </w:rPr>
        <w:t xml:space="preserve">         Глава </w:t>
      </w:r>
      <w:r w:rsidR="0016579D">
        <w:rPr>
          <w:rFonts w:ascii="Arial" w:hAnsi="Arial" w:cs="Arial"/>
          <w:sz w:val="24"/>
          <w:szCs w:val="24"/>
        </w:rPr>
        <w:t>Уруссин</w:t>
      </w:r>
      <w:r w:rsidRPr="0050066A">
        <w:rPr>
          <w:rFonts w:ascii="Arial" w:hAnsi="Arial" w:cs="Arial"/>
          <w:sz w:val="24"/>
          <w:szCs w:val="24"/>
        </w:rPr>
        <w:t>ского</w:t>
      </w:r>
    </w:p>
    <w:p w:rsidR="00AF7F58" w:rsidRPr="0050066A" w:rsidRDefault="00BA5232">
      <w:pPr>
        <w:pStyle w:val="af1"/>
        <w:rPr>
          <w:rFonts w:ascii="Arial" w:hAnsi="Arial" w:cs="Arial"/>
          <w:sz w:val="24"/>
          <w:szCs w:val="24"/>
        </w:rPr>
      </w:pPr>
      <w:r w:rsidRPr="0050066A">
        <w:rPr>
          <w:rFonts w:ascii="Arial" w:hAnsi="Arial" w:cs="Arial"/>
          <w:sz w:val="24"/>
          <w:szCs w:val="24"/>
        </w:rPr>
        <w:lastRenderedPageBreak/>
        <w:t xml:space="preserve">         сельского поселения</w:t>
      </w:r>
      <w:r w:rsidRPr="0050066A">
        <w:rPr>
          <w:rFonts w:ascii="Arial" w:hAnsi="Arial" w:cs="Arial"/>
          <w:sz w:val="24"/>
          <w:szCs w:val="24"/>
        </w:rPr>
        <w:tab/>
      </w:r>
      <w:r w:rsidRPr="0050066A">
        <w:rPr>
          <w:rFonts w:ascii="Arial" w:hAnsi="Arial" w:cs="Arial"/>
          <w:sz w:val="24"/>
          <w:szCs w:val="24"/>
        </w:rPr>
        <w:tab/>
      </w:r>
      <w:r w:rsidRPr="0050066A">
        <w:rPr>
          <w:rFonts w:ascii="Arial" w:hAnsi="Arial" w:cs="Arial"/>
          <w:sz w:val="24"/>
          <w:szCs w:val="24"/>
        </w:rPr>
        <w:tab/>
      </w:r>
      <w:r w:rsidRPr="0050066A">
        <w:rPr>
          <w:rFonts w:ascii="Arial" w:hAnsi="Arial" w:cs="Arial"/>
          <w:sz w:val="24"/>
          <w:szCs w:val="24"/>
        </w:rPr>
        <w:tab/>
      </w:r>
      <w:r w:rsidRPr="0050066A">
        <w:rPr>
          <w:rFonts w:ascii="Arial" w:hAnsi="Arial" w:cs="Arial"/>
          <w:sz w:val="24"/>
          <w:szCs w:val="24"/>
        </w:rPr>
        <w:tab/>
      </w:r>
      <w:r w:rsidRPr="0050066A">
        <w:rPr>
          <w:rFonts w:ascii="Arial" w:hAnsi="Arial" w:cs="Arial"/>
          <w:sz w:val="24"/>
          <w:szCs w:val="24"/>
        </w:rPr>
        <w:tab/>
        <w:t xml:space="preserve">                        </w:t>
      </w:r>
      <w:r w:rsidR="00BD0303">
        <w:rPr>
          <w:rFonts w:ascii="Arial" w:hAnsi="Arial" w:cs="Arial"/>
          <w:sz w:val="24"/>
          <w:szCs w:val="24"/>
        </w:rPr>
        <w:t>Ф.Г. Аминова</w:t>
      </w:r>
    </w:p>
    <w:p w:rsidR="00AF7F58" w:rsidRPr="0050066A" w:rsidRDefault="00AF7F58">
      <w:pPr>
        <w:pStyle w:val="af1"/>
        <w:rPr>
          <w:rFonts w:ascii="Arial" w:hAnsi="Arial" w:cs="Arial"/>
          <w:sz w:val="24"/>
          <w:szCs w:val="24"/>
        </w:rPr>
      </w:pPr>
    </w:p>
    <w:p w:rsidR="00AF7F58" w:rsidRPr="0050066A" w:rsidRDefault="00AF7F58">
      <w:pPr>
        <w:pStyle w:val="af1"/>
        <w:rPr>
          <w:rFonts w:ascii="Arial" w:hAnsi="Arial" w:cs="Arial"/>
          <w:sz w:val="24"/>
          <w:szCs w:val="24"/>
        </w:rPr>
      </w:pPr>
    </w:p>
    <w:p w:rsidR="00AF7F58" w:rsidRPr="0050066A" w:rsidRDefault="00BA5232">
      <w:pPr>
        <w:pStyle w:val="af1"/>
        <w:ind w:left="6096"/>
        <w:rPr>
          <w:rFonts w:ascii="Arial" w:hAnsi="Arial" w:cs="Arial"/>
          <w:sz w:val="24"/>
          <w:szCs w:val="24"/>
        </w:rPr>
      </w:pPr>
      <w:r w:rsidRPr="0050066A">
        <w:rPr>
          <w:rFonts w:ascii="Arial" w:hAnsi="Arial" w:cs="Arial"/>
          <w:sz w:val="24"/>
          <w:szCs w:val="24"/>
        </w:rPr>
        <w:t xml:space="preserve">Приложение </w:t>
      </w:r>
    </w:p>
    <w:p w:rsidR="00AF7F58" w:rsidRPr="0050066A" w:rsidRDefault="00BA5232">
      <w:pPr>
        <w:pStyle w:val="af1"/>
        <w:ind w:left="6096"/>
        <w:rPr>
          <w:rFonts w:ascii="Arial" w:hAnsi="Arial" w:cs="Arial"/>
          <w:sz w:val="24"/>
          <w:szCs w:val="24"/>
        </w:rPr>
      </w:pPr>
      <w:r w:rsidRPr="0050066A">
        <w:rPr>
          <w:rFonts w:ascii="Arial" w:hAnsi="Arial" w:cs="Arial"/>
          <w:sz w:val="24"/>
          <w:szCs w:val="24"/>
        </w:rPr>
        <w:t xml:space="preserve">к решению Совета </w:t>
      </w:r>
      <w:r w:rsidR="0016579D">
        <w:rPr>
          <w:rFonts w:ascii="Arial" w:hAnsi="Arial" w:cs="Arial"/>
          <w:sz w:val="24"/>
          <w:szCs w:val="24"/>
        </w:rPr>
        <w:t>Уруссин</w:t>
      </w:r>
      <w:r w:rsidRPr="0050066A">
        <w:rPr>
          <w:rFonts w:ascii="Arial" w:hAnsi="Arial" w:cs="Arial"/>
          <w:sz w:val="24"/>
          <w:szCs w:val="24"/>
        </w:rPr>
        <w:t>ского</w:t>
      </w:r>
    </w:p>
    <w:p w:rsidR="00AF7F58" w:rsidRPr="0050066A" w:rsidRDefault="00BA5232">
      <w:pPr>
        <w:pStyle w:val="af1"/>
        <w:ind w:left="6096"/>
        <w:rPr>
          <w:rFonts w:ascii="Arial" w:hAnsi="Arial" w:cs="Arial"/>
          <w:sz w:val="24"/>
          <w:szCs w:val="24"/>
        </w:rPr>
      </w:pPr>
      <w:r w:rsidRPr="0050066A">
        <w:rPr>
          <w:rFonts w:ascii="Arial" w:hAnsi="Arial" w:cs="Arial"/>
          <w:sz w:val="24"/>
          <w:szCs w:val="24"/>
        </w:rPr>
        <w:t xml:space="preserve">сельского поселения </w:t>
      </w:r>
    </w:p>
    <w:p w:rsidR="00AF7F58" w:rsidRPr="0050066A" w:rsidRDefault="00BA5232" w:rsidP="00B657A0">
      <w:pPr>
        <w:pStyle w:val="af1"/>
        <w:ind w:left="6096"/>
        <w:rPr>
          <w:rFonts w:ascii="Arial" w:hAnsi="Arial" w:cs="Arial"/>
          <w:sz w:val="24"/>
          <w:szCs w:val="24"/>
        </w:rPr>
      </w:pPr>
      <w:r w:rsidRPr="0050066A">
        <w:rPr>
          <w:rFonts w:ascii="Arial" w:hAnsi="Arial" w:cs="Arial"/>
          <w:sz w:val="24"/>
          <w:szCs w:val="24"/>
        </w:rPr>
        <w:t>Юта</w:t>
      </w:r>
      <w:r w:rsidR="00B657A0">
        <w:rPr>
          <w:rFonts w:ascii="Arial" w:hAnsi="Arial" w:cs="Arial"/>
          <w:sz w:val="24"/>
          <w:szCs w:val="24"/>
        </w:rPr>
        <w:t xml:space="preserve">зинского муниципального района </w:t>
      </w:r>
      <w:r w:rsidRPr="0050066A">
        <w:rPr>
          <w:rFonts w:ascii="Arial" w:hAnsi="Arial" w:cs="Arial"/>
          <w:sz w:val="24"/>
          <w:szCs w:val="24"/>
        </w:rPr>
        <w:t xml:space="preserve">Республики Татарстан  </w:t>
      </w:r>
    </w:p>
    <w:p w:rsidR="00AF7F58" w:rsidRPr="0050066A" w:rsidRDefault="00B657A0">
      <w:pPr>
        <w:pStyle w:val="af1"/>
        <w:ind w:left="6096"/>
        <w:rPr>
          <w:rFonts w:ascii="Arial" w:hAnsi="Arial" w:cs="Arial"/>
          <w:sz w:val="24"/>
          <w:szCs w:val="24"/>
        </w:rPr>
      </w:pPr>
      <w:r>
        <w:rPr>
          <w:rFonts w:ascii="Arial" w:hAnsi="Arial" w:cs="Arial"/>
          <w:sz w:val="24"/>
          <w:szCs w:val="24"/>
        </w:rPr>
        <w:t>_________________ 2024 № _____</w:t>
      </w:r>
    </w:p>
    <w:p w:rsidR="00AF7F58" w:rsidRPr="0050066A" w:rsidRDefault="00AF7F58">
      <w:pPr>
        <w:pStyle w:val="af1"/>
        <w:ind w:left="6096"/>
        <w:rPr>
          <w:rFonts w:ascii="Arial" w:hAnsi="Arial" w:cs="Arial"/>
          <w:sz w:val="24"/>
          <w:szCs w:val="24"/>
        </w:rPr>
      </w:pPr>
    </w:p>
    <w:p w:rsidR="00AF7F58" w:rsidRPr="0050066A" w:rsidRDefault="00AF7F58">
      <w:pPr>
        <w:pStyle w:val="af1"/>
        <w:ind w:firstLine="708"/>
        <w:jc w:val="center"/>
        <w:rPr>
          <w:rFonts w:ascii="Arial" w:hAnsi="Arial" w:cs="Arial"/>
          <w:sz w:val="24"/>
          <w:szCs w:val="24"/>
        </w:rPr>
      </w:pPr>
    </w:p>
    <w:p w:rsidR="00AF7F58" w:rsidRPr="0050066A" w:rsidRDefault="00BA5232">
      <w:pPr>
        <w:pStyle w:val="af1"/>
        <w:ind w:firstLine="708"/>
        <w:jc w:val="center"/>
        <w:rPr>
          <w:rFonts w:ascii="Arial" w:hAnsi="Arial" w:cs="Arial"/>
          <w:sz w:val="24"/>
          <w:szCs w:val="24"/>
        </w:rPr>
      </w:pPr>
      <w:r w:rsidRPr="0050066A">
        <w:rPr>
          <w:rFonts w:ascii="Arial" w:hAnsi="Arial" w:cs="Arial"/>
          <w:sz w:val="24"/>
          <w:szCs w:val="24"/>
        </w:rPr>
        <w:t xml:space="preserve">Положение «О бюджетном процессе в </w:t>
      </w:r>
      <w:r w:rsidR="0016579D">
        <w:rPr>
          <w:rFonts w:ascii="Arial" w:hAnsi="Arial" w:cs="Arial"/>
          <w:sz w:val="24"/>
          <w:szCs w:val="24"/>
        </w:rPr>
        <w:t>Уруссин</w:t>
      </w:r>
      <w:r w:rsidRPr="0050066A">
        <w:rPr>
          <w:rFonts w:ascii="Arial" w:hAnsi="Arial" w:cs="Arial"/>
          <w:sz w:val="24"/>
          <w:szCs w:val="24"/>
        </w:rPr>
        <w:t>ском сельском поселении Ютазинского муниципального района Республики Татарстан»</w:t>
      </w:r>
    </w:p>
    <w:p w:rsidR="00AF7F58" w:rsidRPr="0050066A" w:rsidRDefault="00AF7F58">
      <w:pPr>
        <w:pStyle w:val="af1"/>
        <w:jc w:val="both"/>
        <w:rPr>
          <w:rFonts w:ascii="Arial" w:hAnsi="Arial" w:cs="Arial"/>
          <w:sz w:val="24"/>
          <w:szCs w:val="24"/>
        </w:rPr>
      </w:pPr>
    </w:p>
    <w:p w:rsidR="00AF7F58" w:rsidRPr="0050066A" w:rsidRDefault="00BA5232">
      <w:pPr>
        <w:pStyle w:val="af1"/>
        <w:jc w:val="center"/>
        <w:rPr>
          <w:rFonts w:ascii="Arial" w:hAnsi="Arial" w:cs="Arial"/>
          <w:b/>
          <w:sz w:val="24"/>
          <w:szCs w:val="24"/>
        </w:rPr>
      </w:pPr>
      <w:r w:rsidRPr="0050066A">
        <w:rPr>
          <w:rFonts w:ascii="Arial" w:hAnsi="Arial" w:cs="Arial"/>
          <w:b/>
          <w:sz w:val="24"/>
          <w:szCs w:val="24"/>
        </w:rPr>
        <w:t xml:space="preserve">ГЛАВА 1. ОБЩИЕ ПОЛОЖЕНИЯ </w:t>
      </w:r>
    </w:p>
    <w:p w:rsidR="00AF7F58" w:rsidRPr="0050066A" w:rsidRDefault="00BA5232">
      <w:pPr>
        <w:pStyle w:val="af1"/>
        <w:jc w:val="both"/>
        <w:rPr>
          <w:rFonts w:ascii="Arial" w:hAnsi="Arial" w:cs="Arial"/>
          <w:sz w:val="24"/>
          <w:szCs w:val="24"/>
        </w:rPr>
      </w:pPr>
      <w:r w:rsidRPr="0050066A">
        <w:rPr>
          <w:rFonts w:ascii="Arial" w:hAnsi="Arial" w:cs="Arial"/>
          <w:sz w:val="24"/>
          <w:szCs w:val="24"/>
        </w:rPr>
        <w:t xml:space="preserve"> </w:t>
      </w:r>
    </w:p>
    <w:p w:rsidR="00AF7F58" w:rsidRPr="0050066A" w:rsidRDefault="00BA5232">
      <w:pPr>
        <w:pStyle w:val="af1"/>
        <w:ind w:firstLine="567"/>
        <w:jc w:val="both"/>
        <w:rPr>
          <w:rFonts w:ascii="Arial" w:hAnsi="Arial" w:cs="Arial"/>
          <w:b/>
          <w:sz w:val="24"/>
          <w:szCs w:val="24"/>
        </w:rPr>
      </w:pPr>
      <w:r w:rsidRPr="0050066A">
        <w:rPr>
          <w:rFonts w:ascii="Arial" w:hAnsi="Arial" w:cs="Arial"/>
          <w:b/>
          <w:sz w:val="24"/>
          <w:szCs w:val="24"/>
        </w:rPr>
        <w:t xml:space="preserve">Статья 1. Предмет правового регулирования настоящего Положения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Настоящим Положением определяется состав участников бюджетного процесса в муниципальном образовании «</w:t>
      </w:r>
      <w:r w:rsidR="0016579D">
        <w:rPr>
          <w:rFonts w:ascii="Arial" w:hAnsi="Arial" w:cs="Arial"/>
          <w:sz w:val="24"/>
          <w:szCs w:val="24"/>
        </w:rPr>
        <w:t>Уруссин</w:t>
      </w:r>
      <w:r w:rsidRPr="0050066A">
        <w:rPr>
          <w:rFonts w:ascii="Arial" w:hAnsi="Arial" w:cs="Arial"/>
          <w:sz w:val="24"/>
          <w:szCs w:val="24"/>
        </w:rPr>
        <w:t>ское сельское поселение» Ютазинского муниципального района Республики Татарстан (далее - муниципальное образование) и их бюджетные полномочия, порядок составления, рассмотрения и утверждения проекта местного бюджета муниципального образования (далее - местный бюджет), порядок исполнения местного бюджета, порядок составления, внешней проверки, рассмотрения и утверждения бюджетной отчетности, а также основы муниципального финансового контроля.</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jc w:val="both"/>
        <w:rPr>
          <w:rFonts w:ascii="Arial" w:hAnsi="Arial" w:cs="Arial"/>
          <w:b/>
          <w:sz w:val="24"/>
          <w:szCs w:val="24"/>
        </w:rPr>
      </w:pPr>
      <w:r w:rsidRPr="0050066A">
        <w:rPr>
          <w:rFonts w:ascii="Arial" w:hAnsi="Arial" w:cs="Arial"/>
          <w:b/>
          <w:sz w:val="24"/>
          <w:szCs w:val="24"/>
        </w:rPr>
        <w:t xml:space="preserve">Статья 2. Понятия и термины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Понятия и термины, применяемые в настоящем Положении, используются в том значении, в котором они определены Бюджетным кодексом Российской Федерации и Бюджетным кодексом Республики Татарстан.</w:t>
      </w:r>
    </w:p>
    <w:p w:rsidR="00AF7F58" w:rsidRPr="0050066A" w:rsidRDefault="00AF7F58">
      <w:pPr>
        <w:pStyle w:val="af1"/>
        <w:jc w:val="both"/>
        <w:rPr>
          <w:rFonts w:ascii="Arial" w:hAnsi="Arial" w:cs="Arial"/>
          <w:sz w:val="24"/>
          <w:szCs w:val="24"/>
        </w:rPr>
      </w:pPr>
    </w:p>
    <w:p w:rsidR="00AF7F58" w:rsidRPr="0050066A" w:rsidRDefault="00BA5232">
      <w:pPr>
        <w:pStyle w:val="af1"/>
        <w:jc w:val="center"/>
        <w:rPr>
          <w:rFonts w:ascii="Arial" w:hAnsi="Arial" w:cs="Arial"/>
          <w:b/>
          <w:sz w:val="24"/>
          <w:szCs w:val="24"/>
        </w:rPr>
      </w:pPr>
      <w:r w:rsidRPr="0050066A">
        <w:rPr>
          <w:rFonts w:ascii="Arial" w:hAnsi="Arial" w:cs="Arial"/>
          <w:b/>
          <w:sz w:val="24"/>
          <w:szCs w:val="24"/>
        </w:rPr>
        <w:t>ГЛАВА 2. УЧАСТНИКИ БЮДЖЕТНОГО ПРОЦЕССА</w:t>
      </w:r>
    </w:p>
    <w:p w:rsidR="00AF7F58" w:rsidRPr="0050066A" w:rsidRDefault="00BA5232">
      <w:pPr>
        <w:pStyle w:val="af1"/>
        <w:jc w:val="center"/>
        <w:rPr>
          <w:rFonts w:ascii="Arial" w:hAnsi="Arial" w:cs="Arial"/>
          <w:b/>
          <w:sz w:val="24"/>
          <w:szCs w:val="24"/>
        </w:rPr>
      </w:pPr>
      <w:r w:rsidRPr="0050066A">
        <w:rPr>
          <w:rFonts w:ascii="Arial" w:hAnsi="Arial" w:cs="Arial"/>
          <w:b/>
          <w:sz w:val="24"/>
          <w:szCs w:val="24"/>
        </w:rPr>
        <w:t xml:space="preserve"> И ИХ БЮДЖЕТНЫЕ ПОЛНОМОЧИЯ</w:t>
      </w:r>
    </w:p>
    <w:p w:rsidR="00AF7F58" w:rsidRPr="0050066A" w:rsidRDefault="00BA5232">
      <w:pPr>
        <w:pStyle w:val="af1"/>
        <w:jc w:val="both"/>
        <w:rPr>
          <w:rFonts w:ascii="Arial" w:hAnsi="Arial" w:cs="Arial"/>
          <w:sz w:val="24"/>
          <w:szCs w:val="24"/>
        </w:rPr>
      </w:pPr>
      <w:r w:rsidRPr="0050066A">
        <w:rPr>
          <w:rFonts w:ascii="Arial" w:hAnsi="Arial" w:cs="Arial"/>
          <w:sz w:val="24"/>
          <w:szCs w:val="24"/>
        </w:rPr>
        <w:t xml:space="preserve"> </w:t>
      </w:r>
    </w:p>
    <w:p w:rsidR="00AF7F58" w:rsidRPr="0050066A" w:rsidRDefault="00BA5232">
      <w:pPr>
        <w:pStyle w:val="af1"/>
        <w:ind w:firstLine="567"/>
        <w:rPr>
          <w:rFonts w:ascii="Arial" w:hAnsi="Arial" w:cs="Arial"/>
          <w:b/>
          <w:sz w:val="24"/>
          <w:szCs w:val="24"/>
        </w:rPr>
      </w:pPr>
      <w:r w:rsidRPr="0050066A">
        <w:rPr>
          <w:rFonts w:ascii="Arial" w:hAnsi="Arial" w:cs="Arial"/>
          <w:b/>
          <w:sz w:val="24"/>
          <w:szCs w:val="24"/>
        </w:rPr>
        <w:t xml:space="preserve">Статья 3. Участники бюджетного процесса в муниципальном образовании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Участниками бюджетного процесса в муниципальном образовании являются: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 xml:space="preserve">1) Глава </w:t>
      </w:r>
      <w:r w:rsidR="0016579D">
        <w:rPr>
          <w:rFonts w:ascii="Arial" w:hAnsi="Arial" w:cs="Arial"/>
          <w:sz w:val="24"/>
          <w:szCs w:val="24"/>
        </w:rPr>
        <w:t>Уруссин</w:t>
      </w:r>
      <w:r w:rsidRPr="0050066A">
        <w:rPr>
          <w:rFonts w:ascii="Arial" w:hAnsi="Arial" w:cs="Arial"/>
          <w:sz w:val="24"/>
          <w:szCs w:val="24"/>
        </w:rPr>
        <w:t>ского сельского поселения Ютазинского муниципального района Республики Татарстан (далее - глава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 xml:space="preserve">2) Совет </w:t>
      </w:r>
      <w:r w:rsidR="0016579D">
        <w:rPr>
          <w:rFonts w:ascii="Arial" w:hAnsi="Arial" w:cs="Arial"/>
          <w:sz w:val="24"/>
          <w:szCs w:val="24"/>
        </w:rPr>
        <w:t>Уруссин</w:t>
      </w:r>
      <w:r w:rsidRPr="0050066A">
        <w:rPr>
          <w:rFonts w:ascii="Arial" w:hAnsi="Arial" w:cs="Arial"/>
          <w:sz w:val="24"/>
          <w:szCs w:val="24"/>
        </w:rPr>
        <w:t>ского сельского поселения Ютазинского муниципального района Республики Татарстан (далее - Совет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 xml:space="preserve">3) Исполнительный комитет муниципального </w:t>
      </w:r>
      <w:r w:rsidR="0016579D">
        <w:rPr>
          <w:rFonts w:ascii="Arial" w:hAnsi="Arial" w:cs="Arial"/>
          <w:sz w:val="24"/>
          <w:szCs w:val="24"/>
        </w:rPr>
        <w:t>Уруссин</w:t>
      </w:r>
      <w:r w:rsidRPr="0050066A">
        <w:rPr>
          <w:rFonts w:ascii="Arial" w:hAnsi="Arial" w:cs="Arial"/>
          <w:sz w:val="24"/>
          <w:szCs w:val="24"/>
        </w:rPr>
        <w:t>ского сельского поселения Ютазинского муниципального района Республики Татарстан (далее - Исполком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должностное лицо Исполкома муниципального образования, осуществляющее составление и организацию исполнения местного бюджета руководитель Исполкома муниципального образования (далее - должностное лицо Исполкома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5) орган внешнего муниципального финансового контроля муниципального образования - Ревизионная комиссия Поселения (далее - контрольно-счетный орган);</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6) главные распорядители (распорядители) бюджетных средств;</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7) главные администраторы (администраторы) доходов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lastRenderedPageBreak/>
        <w:t>8) главные администраторы (администраторы) источников финансирования дефицита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9) получатели бюджетных средств;</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10) Финансовый орган Поселения;</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rPr>
          <w:rFonts w:ascii="Arial" w:hAnsi="Arial" w:cs="Arial"/>
          <w:b/>
          <w:sz w:val="24"/>
          <w:szCs w:val="24"/>
        </w:rPr>
      </w:pPr>
      <w:r w:rsidRPr="0050066A">
        <w:rPr>
          <w:rFonts w:ascii="Arial" w:hAnsi="Arial" w:cs="Arial"/>
          <w:b/>
          <w:sz w:val="24"/>
          <w:szCs w:val="24"/>
        </w:rPr>
        <w:t xml:space="preserve">Статья 4. Бюджетные полномочия главы муниципального образования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Глава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подписывает и обнародует в порядке, установленном Уставом муниципального образования «</w:t>
      </w:r>
      <w:r w:rsidR="0016579D">
        <w:rPr>
          <w:rFonts w:ascii="Arial" w:hAnsi="Arial" w:cs="Arial"/>
          <w:sz w:val="24"/>
          <w:szCs w:val="24"/>
        </w:rPr>
        <w:t>Уруссин</w:t>
      </w:r>
      <w:r w:rsidRPr="0050066A">
        <w:rPr>
          <w:rFonts w:ascii="Arial" w:hAnsi="Arial" w:cs="Arial"/>
          <w:sz w:val="24"/>
          <w:szCs w:val="24"/>
        </w:rPr>
        <w:t>ское сельское поселение» Ютазинского муниципального района Республики Татарстан (далее - Устав муниципального образования), муниципальные правовые акты, принятые Советом муниципального образования по финансовым и бюджетным вопросам;</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осуществляет иные полномочия, закрепленные за ним бюджетным законодательством Российской Федерации, Уставом муниципального образования и иными муниципальными правовыми актами муниципального образования.</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jc w:val="both"/>
        <w:rPr>
          <w:rFonts w:ascii="Arial" w:hAnsi="Arial" w:cs="Arial"/>
          <w:b/>
          <w:sz w:val="24"/>
          <w:szCs w:val="24"/>
        </w:rPr>
      </w:pPr>
      <w:r w:rsidRPr="0050066A">
        <w:rPr>
          <w:rFonts w:ascii="Arial" w:hAnsi="Arial" w:cs="Arial"/>
          <w:b/>
          <w:sz w:val="24"/>
          <w:szCs w:val="24"/>
        </w:rPr>
        <w:t xml:space="preserve">Статья 5. Бюджетные полномочия Совета муниципального образования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Совет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рассматривает и утверждает местный бюджет и годовой отчет об его исполнении;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осуществляет контроль в ходе рассмотрения отдельных вопросов исполнения местного бюджета на своих заседаниях в ходе проводимых слушаний и в связи с депутатскими запросами;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осуществляет иные полномочия в соответствии с законодательством Российской Федерации.</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jc w:val="both"/>
        <w:rPr>
          <w:rFonts w:ascii="Arial" w:hAnsi="Arial" w:cs="Arial"/>
          <w:b/>
          <w:sz w:val="24"/>
          <w:szCs w:val="24"/>
        </w:rPr>
      </w:pPr>
      <w:r w:rsidRPr="0050066A">
        <w:rPr>
          <w:rFonts w:ascii="Arial" w:hAnsi="Arial" w:cs="Arial"/>
          <w:b/>
          <w:sz w:val="24"/>
          <w:szCs w:val="24"/>
        </w:rPr>
        <w:t xml:space="preserve">Статья 6. Бюджетные полномочия Исполкома муниципального образования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Исполком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обеспечивает составление проекта местного бюджета и вносит его с необходимыми материалами и документами на утверждение Совета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разрабатывает и утверждает методики распределения и (или) порядки предоставления межбюджетных трансфертов, если иное не предусмотрено Бюджетным кодексом Российской Федерации и Бюджетным кодексом Республики Татарстан;</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обеспечивает исполнение местного бюджета и составление бюджетной отчетности;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представляет отчет об исполнении местного бюджета на утверждение Совета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5) обеспечивает управление муниципальным долгом;</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6) осуществляет иные полномочия, определенные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jc w:val="both"/>
        <w:rPr>
          <w:rFonts w:ascii="Arial" w:hAnsi="Arial" w:cs="Arial"/>
          <w:b/>
          <w:sz w:val="24"/>
          <w:szCs w:val="24"/>
        </w:rPr>
      </w:pPr>
      <w:r w:rsidRPr="0050066A">
        <w:rPr>
          <w:rFonts w:ascii="Arial" w:hAnsi="Arial" w:cs="Arial"/>
          <w:b/>
          <w:sz w:val="24"/>
          <w:szCs w:val="24"/>
        </w:rPr>
        <w:t xml:space="preserve">Статья 7. Бюджетные полномочия должностного лица Исполкома муниципального образования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Должностное лицо Исполкома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составляет проект местного бюджета и представляет его с необходимыми документами и материалами для внесения его в Совет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организует исполнение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устанавливает порядок составления бюджетной отчетности;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lastRenderedPageBreak/>
        <w:t>4) осуществляет иные полномочия, установленные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rPr>
          <w:rFonts w:ascii="Arial" w:hAnsi="Arial" w:cs="Arial"/>
          <w:b/>
          <w:sz w:val="24"/>
          <w:szCs w:val="24"/>
        </w:rPr>
      </w:pPr>
      <w:r w:rsidRPr="0050066A">
        <w:rPr>
          <w:rFonts w:ascii="Arial" w:hAnsi="Arial" w:cs="Arial"/>
          <w:b/>
          <w:sz w:val="24"/>
          <w:szCs w:val="24"/>
        </w:rPr>
        <w:t xml:space="preserve">Статья 8. Бюджетные полномочия контрольно-счетного органа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Контрольно-счетный орган:</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осуществляет внешний муниципальный финансовый контроль;</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осуществляет аудит эффективности, направленный на определение экономности и результативности использования бюджетных средств;</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проводит экспертизу проектов решений о местном бюджете, иных муниципальных нормативных правовых актов бюджетного законодательства Российской Федерации, в том числе обоснованности показателей (параметров и характеристик)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осуществляет экспертизу муниципальных программ;</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5) проводит анализ и мониторинг бюджетного процесса, в том числе подготовку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6) подготавливает предложения по совершенствованию осуществления главными распорядителями бюджетных средств, главными администраторами доходов местного бюджета, главными администраторами источников финансирования дефицита местного бюджета внутреннего финансового аудита;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7) осуществляет иные полномочия, установленные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Полномочия контрольно-счетного органа поселения могут быть переданы контрольно-счетному органу Ютазинского муниципального района Республики Татарстан на основании соглашения.</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jc w:val="both"/>
        <w:rPr>
          <w:rFonts w:ascii="Arial" w:hAnsi="Arial" w:cs="Arial"/>
          <w:b/>
          <w:sz w:val="24"/>
          <w:szCs w:val="24"/>
        </w:rPr>
      </w:pPr>
      <w:r w:rsidRPr="0050066A">
        <w:rPr>
          <w:rFonts w:ascii="Arial" w:hAnsi="Arial" w:cs="Arial"/>
          <w:b/>
          <w:sz w:val="24"/>
          <w:szCs w:val="24"/>
        </w:rPr>
        <w:t xml:space="preserve">Статья 9. Бюджетные полномочия главных распорядителей (распорядителей) бюджетных средств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Главный распорядитель бюджетных средств:</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формирует перечень подведомственных ему распорядителей и получателей бюджетных средств;</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осуществляет планирование соответствующих расходов местного бюджета, составляет обоснования бюджетных ассигнований;</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6) вносит предложения по формированию и изменению лимитов бюджетных обязательств;</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7) вносит предложения по формированию и изменению сводной бюджетной росписи;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8) определяет порядок утверждения бюджетных смет подведомственных получателей бюджетных средств, являющихся казенными учреждениями;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9) формирует и утверждает муниципальные задания;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 xml:space="preserve">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w:t>
      </w:r>
      <w:r w:rsidRPr="0050066A">
        <w:rPr>
          <w:rFonts w:ascii="Arial" w:hAnsi="Arial" w:cs="Arial"/>
          <w:sz w:val="24"/>
          <w:szCs w:val="24"/>
        </w:rPr>
        <w:lastRenderedPageBreak/>
        <w:t>и бюджетных инвестиций, определенных Бюджетным кодексом Российской Федерации, условий, целей и порядка, установленных при их предоставлении;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11) формирует бюджетную отчетность главного распорядителя бюджетных средств;</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12) отвечает от имени муниципального образования по денежным обязательствам подведомственных ему получателей бюджетных средств;</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13) осуществляет иные полномочия, установленные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14) формирует в государственной интегрированной информационной системе управления общественными финансами «Электронный бюджет» сведения об объектах капитального строительства и объектах недвижимого имущества, источником финансового обеспечения (</w:t>
      </w:r>
      <w:proofErr w:type="spellStart"/>
      <w:r w:rsidRPr="0050066A">
        <w:rPr>
          <w:rFonts w:ascii="Arial" w:hAnsi="Arial" w:cs="Arial"/>
          <w:sz w:val="24"/>
          <w:szCs w:val="24"/>
        </w:rPr>
        <w:t>софинансирования</w:t>
      </w:r>
      <w:proofErr w:type="spellEnd"/>
      <w:r w:rsidRPr="0050066A">
        <w:rPr>
          <w:rFonts w:ascii="Arial" w:hAnsi="Arial" w:cs="Arial"/>
          <w:sz w:val="24"/>
          <w:szCs w:val="24"/>
        </w:rPr>
        <w:t>) капитальных вложений в которые являются средства федерального бюджета (кроме объектов капитального строительства и объектов недвижимого имущества, включенных в государственный оборонный заказ).</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Распорядитель бюджетных средств:</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осуществляет планирование соответствующих расходов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вносит предложения главному распорядителю бюджетных средств, в ведении которого находится, по формированию и изменению бюджетной росписи;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Бюджетным кодексом Республики Татарстан, условий, целей и порядка, установленных при их предоставлении;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5)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jc w:val="both"/>
        <w:rPr>
          <w:rFonts w:ascii="Arial" w:hAnsi="Arial" w:cs="Arial"/>
          <w:b/>
          <w:sz w:val="24"/>
          <w:szCs w:val="24"/>
        </w:rPr>
      </w:pPr>
      <w:r w:rsidRPr="0050066A">
        <w:rPr>
          <w:rFonts w:ascii="Arial" w:hAnsi="Arial" w:cs="Arial"/>
          <w:b/>
          <w:sz w:val="24"/>
          <w:szCs w:val="24"/>
        </w:rPr>
        <w:t>Статья 10. Бюджетные полномочия главных администраторов</w:t>
      </w:r>
      <w:r w:rsidRPr="0050066A">
        <w:rPr>
          <w:rFonts w:ascii="Arial" w:hAnsi="Arial" w:cs="Arial"/>
          <w:sz w:val="24"/>
          <w:szCs w:val="24"/>
        </w:rPr>
        <w:t xml:space="preserve"> </w:t>
      </w:r>
      <w:r w:rsidRPr="0050066A">
        <w:rPr>
          <w:rFonts w:ascii="Arial" w:hAnsi="Arial" w:cs="Arial"/>
          <w:b/>
          <w:sz w:val="24"/>
          <w:szCs w:val="24"/>
        </w:rPr>
        <w:t xml:space="preserve">(администраторов) доходов местного бюджета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Главный администратор доходов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формирует перечень подведомственных ему администраторов доходов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представляет сведения, необходимые для составления среднесрочного финансового плана и (или) проекта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представляет сведения для составления и ведения кассового плана;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формирует и представляет бюджетную отчетность главного администратора доходов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5) ведет реестр источников доходов местного бюджета по закрепленным за ним источникам доходов на основании перечня источников доходов бюджетов бюджетной системы Российской Федерации;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6) утверждает методику прогнозирования поступлений доходов в местный бюджет в соответствии с общими требованиями к такой методике, установленными Правительством Российской Федерации;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7) осуществляет иные полномочия, установленные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Администратор доходов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lastRenderedPageBreak/>
        <w:t>1) осуществляет начисление, учет и контроль за правильностью исчисления, полнотой и своевременностью осуществления платежей в местный бюджет, пеней и штрафов по ним;</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осуществляет взыскание задолженности по платежам в местный бюджет, пеней и штрафов;</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принимает решение о возврате излишне уплаченных (взысканных) платежей в местный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5) в случае и порядке, установленных главным администратором доходов местного бюджета формирует и представляет главному администратору доходов местного бюджета сведения и бюджетную отчетность, необходимые для осуществления полномочий соответствующего главного администратора доходов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 xml:space="preserve">6) предоставляет не позднее дня осуществления начисления суммы, подлежащей оплате,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Федеральном законом от 27.07.2010 № 210-ФЗ «Об организации предоставления государственных и муниципальных услуг»;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7) принимает решение о признании безнадежной к взысканию задолженности по платежам в местный бюджет;</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8) осуществляет иные полномочия, установленные Бюджетным кодексом Российской Федерации, Бюджетным кодексом Республики Татарстан, настоящим Положением и (или) принимаемыми в соответствии с ним муниципальными правовыми актами, регулирующими бюджетные правоотношения.</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jc w:val="both"/>
        <w:rPr>
          <w:rFonts w:ascii="Arial" w:hAnsi="Arial" w:cs="Arial"/>
          <w:b/>
          <w:sz w:val="24"/>
          <w:szCs w:val="24"/>
        </w:rPr>
      </w:pPr>
      <w:r w:rsidRPr="0050066A">
        <w:rPr>
          <w:rFonts w:ascii="Arial" w:hAnsi="Arial" w:cs="Arial"/>
          <w:b/>
          <w:sz w:val="24"/>
          <w:szCs w:val="24"/>
        </w:rPr>
        <w:t xml:space="preserve">Статья 11. Бюджетные полномочия главных администраторов (администраторов) источников финансирования дефицита местного бюджета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Главный администратор источников финансирования дефицита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формирует перечни подведомственных ему администраторов источников финансирования дефицита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осуществляет планирование (прогнозирование) поступлений и выплат по источникам финансирования дефицита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распределяет бюджетные ассигнования по подведомственным администраторам источников финансирования дефицита местного бюджета и исполняет соответствующую часть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5) формирует бюджетную отчетность главного администратора источников финансирования дефицита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6) утверждает методику прогнозирования поступлений по источникам финансирования дефицита местного бюджета в соответствии с общими требованиями к такой методике, установленными Правительством Российской Федерации;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lastRenderedPageBreak/>
        <w:t>7) составляет обоснования бюджетных ассигнований.</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Администратор источников финансирования дефицита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осуществляет планирование (прогнозирование) поступлений и выплат по источникам финансирования дефицита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осуществляет контроль за полнотой и своевременностью поступления в местный бюджет источников финансирования дефицита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обеспечивает поступления в местный бюджет и выплаты из местного бюджета по источникам финансирования дефицита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формирует и представляет бюджетную отчетность;</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5) в случае и порядке, установленных соответствующим главным администратором источников финансирования дефицита местного бюджета, осуществляет отдельные бюджетные полномочия главного администратора источников финансирования дефицита местного бюджета, в ведении которого находится;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6) осуществляет иные полномочия, установленные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rsidR="00AF7F58" w:rsidRPr="0050066A" w:rsidRDefault="00BA5232">
      <w:pPr>
        <w:pStyle w:val="af1"/>
        <w:jc w:val="center"/>
        <w:rPr>
          <w:rFonts w:ascii="Arial" w:hAnsi="Arial" w:cs="Arial"/>
          <w:sz w:val="24"/>
          <w:szCs w:val="24"/>
        </w:rPr>
      </w:pPr>
      <w:r w:rsidRPr="0050066A">
        <w:rPr>
          <w:rFonts w:ascii="Arial" w:hAnsi="Arial" w:cs="Arial"/>
          <w:sz w:val="24"/>
          <w:szCs w:val="24"/>
        </w:rPr>
        <w:t xml:space="preserve"> </w:t>
      </w:r>
    </w:p>
    <w:p w:rsidR="00AF7F58" w:rsidRPr="0050066A" w:rsidRDefault="00BA5232">
      <w:pPr>
        <w:pStyle w:val="af1"/>
        <w:ind w:firstLine="567"/>
        <w:jc w:val="both"/>
        <w:rPr>
          <w:rFonts w:ascii="Arial" w:hAnsi="Arial" w:cs="Arial"/>
          <w:b/>
          <w:sz w:val="24"/>
          <w:szCs w:val="24"/>
        </w:rPr>
      </w:pPr>
      <w:r w:rsidRPr="0050066A">
        <w:rPr>
          <w:rFonts w:ascii="Arial" w:hAnsi="Arial" w:cs="Arial"/>
          <w:b/>
          <w:sz w:val="24"/>
          <w:szCs w:val="24"/>
        </w:rPr>
        <w:t xml:space="preserve">Статья 12. Бюджетные полномочия получателя бюджетных средств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Получатель бюджетных средств:</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составляет и исполняет бюджетную смету;</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принимает и (или) исполняет в пределах доведенных лимитов бюджетных обязательств и (или) бюджетных ассигнований бюджетные обязательства;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обеспечивает результативность, целевой характер использования предусмотренных ему бюджетных ассигнований;</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вносит соответствующему главному распорядителю (распорядителю) бюджетных средств предложения по изменению бюджетной росписи;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5) ведет бюджетный учет (обеспечивает ведение бюджетного учета);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7) осуществляет иные полномочия, установленные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rsidR="00AF7F58" w:rsidRPr="0050066A" w:rsidRDefault="00AF7F58">
      <w:pPr>
        <w:pStyle w:val="af1"/>
        <w:jc w:val="both"/>
        <w:rPr>
          <w:rFonts w:ascii="Arial" w:hAnsi="Arial" w:cs="Arial"/>
          <w:sz w:val="24"/>
          <w:szCs w:val="24"/>
        </w:rPr>
      </w:pPr>
    </w:p>
    <w:p w:rsidR="00AF7F58" w:rsidRPr="0050066A" w:rsidRDefault="00BA5232">
      <w:pPr>
        <w:pStyle w:val="af1"/>
        <w:jc w:val="center"/>
        <w:rPr>
          <w:rFonts w:ascii="Arial" w:hAnsi="Arial" w:cs="Arial"/>
          <w:b/>
          <w:sz w:val="24"/>
          <w:szCs w:val="24"/>
        </w:rPr>
      </w:pPr>
      <w:r w:rsidRPr="0050066A">
        <w:rPr>
          <w:rFonts w:ascii="Arial" w:hAnsi="Arial" w:cs="Arial"/>
          <w:b/>
          <w:sz w:val="24"/>
          <w:szCs w:val="24"/>
        </w:rPr>
        <w:t xml:space="preserve">ГЛАВА 3. СОСТАВЛЕНИЕ ПРОЕКТА МЕСТНОГО БЮДЖЕТА </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rPr>
          <w:rFonts w:ascii="Arial" w:hAnsi="Arial" w:cs="Arial"/>
          <w:b/>
          <w:sz w:val="24"/>
          <w:szCs w:val="24"/>
        </w:rPr>
      </w:pPr>
      <w:r w:rsidRPr="0050066A">
        <w:rPr>
          <w:rFonts w:ascii="Arial" w:hAnsi="Arial" w:cs="Arial"/>
          <w:b/>
          <w:sz w:val="24"/>
          <w:szCs w:val="24"/>
        </w:rPr>
        <w:t xml:space="preserve">Статья 13. Порядок и сроки составления проекта местного бюджета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Проект местного бюджета составляется на основе прогноза социально-экономического развития муниципального образования в целях финансового обеспечения расходных обязательств.</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Проект местного бюджета составляется в порядке, установленном Исполкомом муниципального образования в соответствии с Бюджетным кодексом Российской Федерации и настоящим Положением.</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Проект местного бюджета утверждается решением Совета муниципального образования о местном бюджете сроком на три года - очередной финансовый год и плановый период.</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Составление проекта местного бюджета - исключительная прерогатива Исполкома муниципального образования. Непосредственное составление проекта местного бюджета осуществляет должностное лицо Исполкома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lastRenderedPageBreak/>
        <w:t>5. Порядок и сроки составления проекта местного бюджета устанавливаются Исполкомом муниципального образования.</w:t>
      </w:r>
    </w:p>
    <w:p w:rsidR="00AF7F58" w:rsidRPr="0050066A" w:rsidRDefault="00AF7F58">
      <w:pPr>
        <w:pStyle w:val="af1"/>
        <w:ind w:firstLine="567"/>
        <w:jc w:val="both"/>
        <w:rPr>
          <w:rFonts w:ascii="Arial" w:hAnsi="Arial" w:cs="Arial"/>
          <w:sz w:val="24"/>
          <w:szCs w:val="24"/>
        </w:rPr>
      </w:pPr>
    </w:p>
    <w:p w:rsidR="00AF7F58" w:rsidRPr="0050066A" w:rsidRDefault="00BA5232">
      <w:pPr>
        <w:pStyle w:val="af1"/>
        <w:ind w:firstLine="567"/>
        <w:jc w:val="both"/>
        <w:rPr>
          <w:rFonts w:ascii="Arial" w:hAnsi="Arial" w:cs="Arial"/>
          <w:b/>
          <w:sz w:val="24"/>
          <w:szCs w:val="24"/>
        </w:rPr>
      </w:pPr>
      <w:r w:rsidRPr="0050066A">
        <w:rPr>
          <w:rFonts w:ascii="Arial" w:hAnsi="Arial" w:cs="Arial"/>
          <w:b/>
          <w:sz w:val="24"/>
          <w:szCs w:val="24"/>
        </w:rPr>
        <w:t xml:space="preserve">Статья 14. Сведения, необходимые для составления проекта местного бюджета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Составление проекта бюджета муниципального образования на очередной финансовый год и плановый период основывается на: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 послании Главы (Раиса) Республики Татарстан Государственному Совету Республики Татарстан;</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 основных направлениях бюджетной и налоговой политики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 прогнозе социально-экономического развития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 бюджетном прогнозе муниципального образования (проекте бюджетного прогноза, проекте изменений бюджетного прогноза) на долгосрочный период;</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 муниципальных программах (проектах муниципальных программ, проектах изменений муниципальных программ).</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В целях своевременного и качественного составления проекта местного бюджета должностное лицо Исполкома муниципального образования имеет право получать необходимые сведения от иных должностных лиц Исполкома муниципального образования, а также от иных органов местного самоуправления.</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jc w:val="both"/>
        <w:rPr>
          <w:rFonts w:ascii="Arial" w:hAnsi="Arial" w:cs="Arial"/>
          <w:b/>
          <w:sz w:val="24"/>
          <w:szCs w:val="24"/>
        </w:rPr>
      </w:pPr>
      <w:r w:rsidRPr="0050066A">
        <w:rPr>
          <w:rFonts w:ascii="Arial" w:hAnsi="Arial" w:cs="Arial"/>
          <w:b/>
          <w:sz w:val="24"/>
          <w:szCs w:val="24"/>
        </w:rPr>
        <w:t xml:space="preserve">Статья 15. Прогноз социально-экономического развития муниципального образования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Прогноз социально-экономического развития муниципального образования ежегодно разрабатывается на период не менее трех лет в порядке, установленном Исполкомом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 xml:space="preserve">  Разработка прогноза социально-экономического развития муниципального образования осуществляется уполномоченным органом (должностным лицом) Исполкома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Прогноз социально-экономического развития одобряется Исполкомом муниципального образования одновременно с принятием решения о внесении проекта местного бюджета в Совет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Изменение прогноза социально-экономического развития муниципального образования в ходе составления или рассмотрения проекта местного бюджета влечет за собой изменение основных характеристик проекта местного бюджета.</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rPr>
          <w:rFonts w:ascii="Arial" w:hAnsi="Arial" w:cs="Arial"/>
          <w:b/>
          <w:sz w:val="24"/>
          <w:szCs w:val="24"/>
        </w:rPr>
      </w:pPr>
      <w:r w:rsidRPr="0050066A">
        <w:rPr>
          <w:rFonts w:ascii="Arial" w:hAnsi="Arial" w:cs="Arial"/>
          <w:b/>
          <w:sz w:val="24"/>
          <w:szCs w:val="24"/>
        </w:rPr>
        <w:t xml:space="preserve">Статья 16. Долгосрочное бюджетное планирование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Долгосрочное бюджетное планирование осуществляется путем формирования бюджетного прогноза муниципального образования на долгосрочный период.</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Бюджетный прогноз муниципального образования на долгосрочный период разрабатывается каждые три года на шесть и более лет на основе прогноза социально-экономического развития муниципального образования на соответствующий период.</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Бюджетный прогноз на долгосрочный период может быть изменен с учетом изменения прогноза социально-экономического развития муниципального образования на соответствующий период и принятого решения Совета муниципального образования о местном бюджете без продления периода его действия.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 xml:space="preserve">3. Порядок разработки и утверждения, период действия, а также требования к составу и содержанию бюджетного прогноза муниципального образования на долгосрочный период устанавливаются Исполкомом муниципального образования с </w:t>
      </w:r>
      <w:r w:rsidRPr="0050066A">
        <w:rPr>
          <w:rFonts w:ascii="Arial" w:hAnsi="Arial" w:cs="Arial"/>
          <w:sz w:val="24"/>
          <w:szCs w:val="24"/>
        </w:rPr>
        <w:lastRenderedPageBreak/>
        <w:t>соблюдением требований Бюджетного кодекса Российской Федерации и Бюджетным кодексом Республики Татарстан.</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Бюджетный прогноз (проект бюджетного прогноза, проект изменений бюджетного прогноза) муниципального образования на долгосрочный период (за исключением показателей финансового обеспечения муниципальных программ) представляется в Совет муниципального образования одновременно с проектом решения о местном бюджете.</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5. Бюджетный прогноз (изменения бюджетного прогноза) муниципального образования на долгосрочный период утверждается (утверждаются) Исполкомом муниципального образования в срок, не превышающий двух месяцев со дня официального опубликования решения Совета муниципального образования о местном бюджете.</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rPr>
          <w:rFonts w:ascii="Arial" w:hAnsi="Arial" w:cs="Arial"/>
          <w:b/>
          <w:sz w:val="24"/>
          <w:szCs w:val="24"/>
        </w:rPr>
      </w:pPr>
      <w:r w:rsidRPr="0050066A">
        <w:rPr>
          <w:rFonts w:ascii="Arial" w:hAnsi="Arial" w:cs="Arial"/>
          <w:b/>
          <w:sz w:val="24"/>
          <w:szCs w:val="24"/>
        </w:rPr>
        <w:t xml:space="preserve">Статья 17. Прогнозирование доходов местного бюджета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Доходы местного бюджета прогнозируются на основе прогноза социально-экономического развития муниципального образования, действующего на день внесения проекта решения о местном бюджете в Совет муниципального образования,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Республики Татарстан и решений Совета муниципального образования, устанавливающих неналоговые доходы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Положения федеральных законов, законов Республики Татарстан, решений представительных органов муниципальных образований, приводящих к изменению общего объема доходов местного бюджета и принятых после внесения проекта решения о местном бюджете на рассмотрение в Совет муниципального образования, учитываются в очередном финансовом году при внесении изменений в местный бюджет на текущий финансовый год и плановый период в части показателей текущего финансового года.</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rPr>
          <w:rFonts w:ascii="Arial" w:hAnsi="Arial" w:cs="Arial"/>
          <w:b/>
          <w:sz w:val="24"/>
          <w:szCs w:val="24"/>
        </w:rPr>
      </w:pPr>
      <w:r w:rsidRPr="0050066A">
        <w:rPr>
          <w:rFonts w:ascii="Arial" w:hAnsi="Arial" w:cs="Arial"/>
          <w:b/>
          <w:sz w:val="24"/>
          <w:szCs w:val="24"/>
        </w:rPr>
        <w:t xml:space="preserve">Статья 18. Планирование бюджетных ассигнований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Планирование бюджетных ассигнований осуществляется в порядке и в соответствии с методикой, устанавливаемой Финансовым органом муниципального образования с учетом особенностей, установленных статьей 174.2 Бюджетного кодекса Российской Федерации.</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rPr>
          <w:rFonts w:ascii="Arial" w:hAnsi="Arial" w:cs="Arial"/>
          <w:b/>
          <w:sz w:val="24"/>
          <w:szCs w:val="24"/>
        </w:rPr>
      </w:pPr>
      <w:r w:rsidRPr="0050066A">
        <w:rPr>
          <w:rFonts w:ascii="Arial" w:hAnsi="Arial" w:cs="Arial"/>
          <w:b/>
          <w:sz w:val="24"/>
          <w:szCs w:val="24"/>
        </w:rPr>
        <w:t xml:space="preserve">Статья 19. Перечень и оценка налоговых расходов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Перечень налоговых расходов муниципального образования формируется в порядке, установленном Исполкомом муниципального образования, в разрезе муниципальных программ, а также направлений деятельности, не относящихся к муниципальным программам.</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Оценка налоговых расходов муниципального образования осуществляется ежегодно в порядке, установленном Исполкомом муниципального образования с соблюдением общих требований, установленных Правительством Российской Федерации.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Результаты указанной оценки учитываются при формировании основных направлений бюджетной и налоговой политики муниципального образования, а также при проведении оценки эффективности реализации муниципальных программ.</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rPr>
          <w:rFonts w:ascii="Arial" w:hAnsi="Arial" w:cs="Arial"/>
          <w:b/>
          <w:sz w:val="24"/>
          <w:szCs w:val="24"/>
        </w:rPr>
      </w:pPr>
      <w:r w:rsidRPr="0050066A">
        <w:rPr>
          <w:rFonts w:ascii="Arial" w:hAnsi="Arial" w:cs="Arial"/>
          <w:b/>
          <w:sz w:val="24"/>
          <w:szCs w:val="24"/>
        </w:rPr>
        <w:t xml:space="preserve">Статья 20. Муниципальные программы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Муниципальные программы утверждаются Исполкомом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lastRenderedPageBreak/>
        <w:t>2. Сроки реализации муниципальных программ определяются Исполкомом муниципального образования в устанавливаемом ими порядке.</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Порядок принятия решений о разработке муниципальных программ и формирования, и реализации указанных программ устанавливается муниципальным нормативным правовым актом Исполкома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порядке и сроки, которые установлены Исполкомом муниципального образования. Совет муниципального образования вправе осуществлять рассмотрение проектов муниципальных программ и предложений о внесении изменений в них в порядке, установленном решением Совета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Муниципальные программы подлежат приведению в соответствие с решением о бюджете не позднее 1 апреля текущего финансового года.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местного бюджета в соответствии с перечнем и структурой муниципальных программ, определенными Исполнительным комитетом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5.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Исполкомом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По результатам указанной оценки Исполкомом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rPr>
          <w:rFonts w:ascii="Arial" w:hAnsi="Arial" w:cs="Arial"/>
          <w:b/>
          <w:sz w:val="24"/>
          <w:szCs w:val="24"/>
        </w:rPr>
      </w:pPr>
      <w:r w:rsidRPr="0050066A">
        <w:rPr>
          <w:rFonts w:ascii="Arial" w:hAnsi="Arial" w:cs="Arial"/>
          <w:b/>
          <w:sz w:val="24"/>
          <w:szCs w:val="24"/>
        </w:rPr>
        <w:t xml:space="preserve">Статья 21. Резервный фонд Исполкома муниципального образования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В расходной части местного бюджета предусматривается создание резервного фонда Исполкома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 xml:space="preserve">2. Размер резервного фонда Исполкома муниципального образования устанавливается решением о местном бюджете и не может превышать 3 </w:t>
      </w:r>
      <w:proofErr w:type="gramStart"/>
      <w:r w:rsidRPr="0050066A">
        <w:rPr>
          <w:rFonts w:ascii="Arial" w:hAnsi="Arial" w:cs="Arial"/>
          <w:sz w:val="24"/>
          <w:szCs w:val="24"/>
        </w:rPr>
        <w:t>процента</w:t>
      </w:r>
      <w:proofErr w:type="gramEnd"/>
      <w:r w:rsidRPr="0050066A">
        <w:rPr>
          <w:rFonts w:ascii="Arial" w:hAnsi="Arial" w:cs="Arial"/>
          <w:sz w:val="24"/>
          <w:szCs w:val="24"/>
        </w:rPr>
        <w:t xml:space="preserve"> утвержденного указанным решением общего объема расходов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Порядок использования бюджетных ассигнований резервного фонда Исполкома муниципального образования, предусмотренного в составе местного бюджета, устанавливается Исполкомом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Отчет об использовании бюджетных ассигнований резервного фонда Исполкома муниципального образования прилагается к годовому отчету об исполнении местного бюджета.</w:t>
      </w:r>
    </w:p>
    <w:p w:rsidR="00AF7F58" w:rsidRPr="0050066A" w:rsidRDefault="00AF7F58">
      <w:pPr>
        <w:pStyle w:val="af1"/>
        <w:jc w:val="both"/>
        <w:rPr>
          <w:rFonts w:ascii="Arial" w:hAnsi="Arial" w:cs="Arial"/>
          <w:sz w:val="24"/>
          <w:szCs w:val="24"/>
        </w:rPr>
      </w:pPr>
    </w:p>
    <w:p w:rsidR="00AF7F58" w:rsidRPr="0050066A" w:rsidRDefault="00BA5232">
      <w:pPr>
        <w:pStyle w:val="af1"/>
        <w:jc w:val="center"/>
        <w:rPr>
          <w:rFonts w:ascii="Arial" w:hAnsi="Arial" w:cs="Arial"/>
          <w:b/>
          <w:sz w:val="24"/>
          <w:szCs w:val="24"/>
        </w:rPr>
      </w:pPr>
      <w:r w:rsidRPr="0050066A">
        <w:rPr>
          <w:rFonts w:ascii="Arial" w:hAnsi="Arial" w:cs="Arial"/>
          <w:b/>
          <w:sz w:val="24"/>
          <w:szCs w:val="24"/>
        </w:rPr>
        <w:t xml:space="preserve"> ГЛАВА 4. РАССМОТРЕНИЕ И УТВЕРЖДЕНИЕ МЕСТНОГО БЮДЖЕТА</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jc w:val="both"/>
        <w:rPr>
          <w:rFonts w:ascii="Arial" w:hAnsi="Arial" w:cs="Arial"/>
          <w:b/>
          <w:sz w:val="24"/>
          <w:szCs w:val="24"/>
        </w:rPr>
      </w:pPr>
      <w:r w:rsidRPr="0050066A">
        <w:rPr>
          <w:rFonts w:ascii="Arial" w:hAnsi="Arial" w:cs="Arial"/>
          <w:b/>
          <w:sz w:val="24"/>
          <w:szCs w:val="24"/>
        </w:rPr>
        <w:t xml:space="preserve">Статья 22. Содержание решения о местном бюджете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В решении о местном бюджете должны содержаться основные характеристики местного бюджета, к которым относятся общий объем доходов местного бюджета, общий объем расходов местного бюджета, дефицит (профицит) местного бюджета, а также иные показатели, установленные Бюджетным кодексом Российской Федерации, Бюджетным кодексом Республики Татарстан, решениями Совета муниципального образования (кроме решения о местном бюджете).</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Решением о местном бюджете утверждаются: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перечень главных администраторов доходов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lastRenderedPageBreak/>
        <w:t>2) перечень главных администраторов источников финансирования дефицита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распределение бюджетных ассигнований по разделам, подразделам,</w:t>
      </w:r>
      <w:r w:rsidR="00EC5BEF">
        <w:rPr>
          <w:rFonts w:ascii="Arial" w:hAnsi="Arial" w:cs="Arial"/>
          <w:sz w:val="24"/>
          <w:szCs w:val="24"/>
        </w:rPr>
        <w:t xml:space="preserve"> </w:t>
      </w:r>
      <w:r w:rsidRPr="0050066A">
        <w:rPr>
          <w:rFonts w:ascii="Arial" w:hAnsi="Arial" w:cs="Arial"/>
          <w:sz w:val="24"/>
          <w:szCs w:val="24"/>
        </w:rPr>
        <w:t>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Бюджетным кодексом Российской Федерации, Бюджетным кодексом Республики Татарстан, решением Совета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ведомственная структура расходов бюджета на очередной финансовый год и плановый период;</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5) общий объем бюджетных ассигнований, направляемых на исполнение публичных нормативных обязательств;</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6)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7) общий объем условно утверждаемых (утвержденных) расходов в случае утверждения местного бюджета на очередной финансовый год и плановый период на первый год планового периода в объеме не менее 2,5 процента общего объема расходов местного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местного бюджета (без учета расходов местного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8) источники финансирования дефицита местного бюджета на очередной финансовый год и плановый период;</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9) верхний предел муниципального внутреннего долга по состоянию на 1 января года, следующего за очередным финансовым годом и каждым годом - планового периода, с указанием, в том числе, верхнего предела долга по муниципальным гарантиям;</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10) иные показатели местного бюджета, установленные соответственно Бюджетным кодексом Российской Федерации, Бюджетным кодексом Республики Татарстан, решением Совета муниципального образования.</w:t>
      </w:r>
    </w:p>
    <w:p w:rsidR="00AF7F58" w:rsidRPr="0050066A" w:rsidRDefault="00AF7F58">
      <w:pPr>
        <w:pStyle w:val="af1"/>
        <w:ind w:firstLine="567"/>
        <w:jc w:val="both"/>
        <w:rPr>
          <w:rFonts w:ascii="Arial" w:hAnsi="Arial" w:cs="Arial"/>
          <w:sz w:val="24"/>
          <w:szCs w:val="24"/>
        </w:rPr>
      </w:pPr>
    </w:p>
    <w:p w:rsidR="00AF7F58" w:rsidRPr="0050066A" w:rsidRDefault="00BA5232">
      <w:pPr>
        <w:pStyle w:val="af1"/>
        <w:ind w:firstLine="567"/>
        <w:jc w:val="both"/>
        <w:rPr>
          <w:rFonts w:ascii="Arial" w:hAnsi="Arial" w:cs="Arial"/>
          <w:b/>
          <w:sz w:val="24"/>
          <w:szCs w:val="24"/>
        </w:rPr>
      </w:pPr>
      <w:r w:rsidRPr="0050066A">
        <w:rPr>
          <w:rFonts w:ascii="Arial" w:hAnsi="Arial" w:cs="Arial"/>
          <w:b/>
          <w:sz w:val="24"/>
          <w:szCs w:val="24"/>
        </w:rPr>
        <w:t xml:space="preserve">Статья 23. Внесение проекта решения о местном бюджете на рассмотрение Совета муниципального образования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Проект решения о местном бюджете вносится Исполкомом муниципального образования на рассмотрение Советом муниципального образования в срок не позднее 15 ноября текущего года.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Одновременно с проектом решения о местном бюджете в Совет муниципального образования представляются: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основные направления бюджетной и налоговой политики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предварительные итоги социально-экономического развития муниципального образования за истекший период текущего финансового года и ожидаемые итоги социально-экономического развития муниципального образования за текущий финансовый год;</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прогноз социально-экономического развития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lastRenderedPageBreak/>
        <w:t>4) прогноз основных характеристик (общий объем доходов местного бюджета, общий объем расходов местного бюджета, дефицита (профицита) местного бюджета) на очередной финансовый год и плановый период;</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5) пояснительная записка к проекту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6) методики (проекты методик) и расчеты распределения межбюджетных трансфертов;</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7)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8) оценка ожидаемого исполнения местного бюджета на текущий финансовый год;</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9) предложенные Советом муниципального образования, органами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10) реестры источников доходов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11) паспорта муниципальных программ (проекты изменений в указанные паспорта);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12) иные документы и материалы.</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Проект решения о местном бюджете подлежит возврату Исполкому муниципального образования на доработку, если состав представленных документов и материалов не соответствует требованиям части 2 настоящей статьи.</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rPr>
          <w:rFonts w:ascii="Arial" w:hAnsi="Arial" w:cs="Arial"/>
          <w:b/>
          <w:sz w:val="24"/>
          <w:szCs w:val="24"/>
        </w:rPr>
      </w:pPr>
      <w:r w:rsidRPr="0050066A">
        <w:rPr>
          <w:rFonts w:ascii="Arial" w:hAnsi="Arial" w:cs="Arial"/>
          <w:b/>
          <w:sz w:val="24"/>
          <w:szCs w:val="24"/>
        </w:rPr>
        <w:t xml:space="preserve">Статья 24. Публичные слушания по проекту решения о местном бюджете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До рассмотрения на заседании Совета муниципального образования проекта решения о местном бюджете проводятся публичные слушания указанного проекта в порядке, определенном Уставом муниципального образования и соответствующим решением Совета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По итогам публичных слушаний формируются предложения и замечания по проекту решения о местном бюджете, которые направляются в Исполком муниципального образования и доводятся до сведения Совета муниципального образования перед рассмотрением проекта решения о местном бюджете.</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jc w:val="both"/>
        <w:rPr>
          <w:rFonts w:ascii="Arial" w:hAnsi="Arial" w:cs="Arial"/>
          <w:b/>
          <w:sz w:val="24"/>
          <w:szCs w:val="24"/>
        </w:rPr>
      </w:pPr>
      <w:r w:rsidRPr="0050066A">
        <w:rPr>
          <w:rFonts w:ascii="Arial" w:hAnsi="Arial" w:cs="Arial"/>
          <w:b/>
          <w:sz w:val="24"/>
          <w:szCs w:val="24"/>
        </w:rPr>
        <w:t xml:space="preserve">Статья 25. Порядок рассмотрения проекта решения о местном бюджете и его утверждения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Рассмотрение проекта решения о местном бюджете осуществляется в соответствии с настоящим Положением и Регламентом Совета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Не позднее одного рабочего дня со дня внесения проекта решения о местном бюджете в Совет муниципального образования председатель Совета муниципального образования направляет его в контрольно-счетный орган для проведения экспертизы, депутатам Совета муниципального образования, а также иным субъектам правотворческой инициативы для внесения замечаний и предложений.</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Контрольно-счетный орган в срок не позднее 3-х календарных дней со дня внесения проекта решения о местном бюджете в Совет муниципального образования проводит анализ указанного проекта, подготавливает и направляет в Совет муниципального образования, заключение о принятии или об отклонении проекта решения о местном бюджете, а также при наличии - поправки к проекту решения о местном бюджете.</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Депутаты Совета муниципального образования, субъекты правотворческой инициативы в срок не позднее 10 календарных дней со дня внесения проекта решения о местном бюджете в Совет муниципального образования рассматривают указанный проект и направляют в Совет муниципального образования замечания и предложения.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lastRenderedPageBreak/>
        <w:t>5. Результаты публичных слушаний, заключение контрольно-счетного органа, замечания и предложения депутатов Совета муниципального образования и иных субъектов правотворческой инициативы рассматриваются Советом муниципального образования в срок не позднее 30 календарных дней со дня внесения проекта решения о местном бюджете в Совет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По результатам рассмотрения документов, указанных в абзаце первом настоящей части, Совет муниципального образования принимает решение рассмотреть проект решения о местном бюджете или отклонить его и вернуть на доработку в Исполком муниципального образования. Решение об отклонении проекта решения о местном бюджете должно содержать поправки к указанному проекту.</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6. Проект решения о местном бюджете рассматривается Советом муниципального образования в срок не позднее 10 календарных дней со дня внесения указанного проекта в Совет муниципального образования в двух чтениях.</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7. Предметом первого чтения является рассмотрение основных характеристик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прогнозируемый общий объем доходов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общий объем расходов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верхний предел муниципального долга на конец очередного финансового года;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дефицит (профицит)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При рассмотрении Советом муниципального образования проекта решения о местном бюджете в первом чтении также обсуждается его концепция, прогноз социально-экономического развития муниципального образования и основные направления бюджетной и налоговой политики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8. По результатам первого чтения Совета муниципального образования принимается решение об утверждении основных характеристик местного бюджета или об отклонении проекта решения о местном бюджете.</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В случае отклонения проекта решения о местном бюджете в первом чтении, Совет муниципального образования передает указанный проект на доработку в Исполком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Исполком муниципального образования в течение 10 календарных дней дорабатывает проект решения о местном бюджете и направляет его в Совет муниципального образования для принятия в первом чтении.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9. В случае возникновения разногласий по проекту решения о местном бюджете председатель Совета муниципального образования может создать согласительную комиссию, состав и порядок работы которой определяется Советом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10. Предметом рассмотрения проекта решения о местном бюджете во втором чтении являются указанный проект в целом и все приложения к нему.</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11. Решение о местном бюджете должно быть окончательно принято Советом муниципального образования не позднее 15 декабря текущего финансового года.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12. Принятое Советом муниципального образования решение о местном бюджете направляется главе муниципального образования для подписания и обнародования.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13. Решение о местном бюджете подлежит официальному опубликованию не позднее 10 дней после его подписания в порядке, установленном Уставом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14. Решение о местном бюджете вступает в силу с 1 января и действует по 31 декабря очередного финансового года.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В случае, если решение о местном бюджете не вступило в силу с начала текущего финансового года, временное управление местным бюджетом осуществляется в порядке, установленном Бюджетным кодексом Российской Федерации.</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rPr>
          <w:rFonts w:ascii="Arial" w:hAnsi="Arial" w:cs="Arial"/>
          <w:b/>
          <w:sz w:val="24"/>
          <w:szCs w:val="24"/>
        </w:rPr>
      </w:pPr>
      <w:r w:rsidRPr="0050066A">
        <w:rPr>
          <w:rFonts w:ascii="Arial" w:hAnsi="Arial" w:cs="Arial"/>
          <w:b/>
          <w:sz w:val="24"/>
          <w:szCs w:val="24"/>
        </w:rPr>
        <w:t xml:space="preserve">Статья 26. Порядок внесения изменений в решение о местном бюджете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lastRenderedPageBreak/>
        <w:t>1. Исполком муниципального образования обеспечивает разработку проекта решения о внесении изменений в решение о местном бюджете по всем вопросам, являющимся предметом правового регулирования указанного решения, и представляет его в Совет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Непосредственную разработку проекта решения о внесении изменений в решение о местном бюджете осуществляет должностное лицо Исполкома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Рассмотрение и утверждение проекта решения о внесении изменений в решение о местном бюджете осуществляется в порядке, установленном Регламентом Совета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Решение Совета муниципального образования о внесении изменений в решение о местном бюджете подлежит официальному опубликованию не позднее 10 дней после его подписания в порядке, установленном Уставом муниципального образования.</w:t>
      </w:r>
    </w:p>
    <w:p w:rsidR="00AF7F58" w:rsidRPr="0050066A" w:rsidRDefault="00AF7F58">
      <w:pPr>
        <w:pStyle w:val="af1"/>
        <w:ind w:firstLine="567"/>
        <w:jc w:val="both"/>
        <w:rPr>
          <w:rFonts w:ascii="Arial" w:hAnsi="Arial" w:cs="Arial"/>
          <w:sz w:val="24"/>
          <w:szCs w:val="24"/>
        </w:rPr>
      </w:pPr>
    </w:p>
    <w:p w:rsidR="00AF7F58" w:rsidRPr="0050066A" w:rsidRDefault="00BA5232">
      <w:pPr>
        <w:pStyle w:val="af1"/>
        <w:jc w:val="center"/>
        <w:rPr>
          <w:rFonts w:ascii="Arial" w:hAnsi="Arial" w:cs="Arial"/>
          <w:b/>
          <w:sz w:val="24"/>
          <w:szCs w:val="24"/>
        </w:rPr>
      </w:pPr>
      <w:r w:rsidRPr="0050066A">
        <w:rPr>
          <w:rFonts w:ascii="Arial" w:hAnsi="Arial" w:cs="Arial"/>
          <w:b/>
          <w:sz w:val="24"/>
          <w:szCs w:val="24"/>
        </w:rPr>
        <w:t xml:space="preserve">ГЛАВА 5. ИСПОЛНЕНИЕ МЕСТНОГО БЮДЖЕТА </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jc w:val="both"/>
        <w:rPr>
          <w:rFonts w:ascii="Arial" w:hAnsi="Arial" w:cs="Arial"/>
          <w:b/>
          <w:sz w:val="24"/>
          <w:szCs w:val="24"/>
        </w:rPr>
      </w:pPr>
      <w:r w:rsidRPr="0050066A">
        <w:rPr>
          <w:rFonts w:ascii="Arial" w:hAnsi="Arial" w:cs="Arial"/>
          <w:b/>
          <w:sz w:val="24"/>
          <w:szCs w:val="24"/>
        </w:rPr>
        <w:t xml:space="preserve">Статья 27. Основы исполнения местного бюджета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Исполнение местного бюджета обеспечивается Исполкомом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Организация исполнения местного бюджета возлагается на должностное лицо Исполкома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Исполнение местного бюджета организуется на основе сводной бюджетной росписи и кассового плана.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4.Местный бюджет исполняется на основе единства кассы и подведомственности расходов.</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5. Казначейское обслуживание исполнения бюджетов бюджетной системы Российской Федерации осуществляется Федеральным казначейством.</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6. Для казначейского обслуживания исполнения местного бюджета в Федеральном казначействе с учетом статьи 27.4 настоящего положения открываются единый счет бюджета, через который осуществляются все операции по исполнению бюджета.</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rPr>
          <w:rFonts w:ascii="Arial" w:hAnsi="Arial" w:cs="Arial"/>
          <w:b/>
          <w:sz w:val="24"/>
          <w:szCs w:val="24"/>
        </w:rPr>
      </w:pPr>
      <w:r w:rsidRPr="0050066A">
        <w:rPr>
          <w:rFonts w:ascii="Arial" w:hAnsi="Arial" w:cs="Arial"/>
          <w:b/>
          <w:sz w:val="24"/>
          <w:szCs w:val="24"/>
        </w:rPr>
        <w:t xml:space="preserve">Статья 28. Сводная бюджетная роспись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Порядок составления и ведения сводной бюджетной росписи устанавливается Исполкомом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Утверждение сводной бюджетной росписи и внесение изменений в нее осуществляется руководителем финансового органа.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Утвержденные показатели сводной бюджетной росписи должны соответствовать решению о местном бюджете.</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В случае принятия решения о внесении изменений в решение о местном бюджете руководитель финансового органа утверждает соответствующие изменения в сводную бюджетную роспись.</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В сводную бюджетную роспись могут быть внесены изменения в соответствии с решениями руководителя финансового органа без внесения изменений в решение о местном бюджете в случаях, предусмотренных пунктом 3 статьи 217 Бюджетного кодекса Российской Федерации.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статьями 190 и 191 Бюджетного кодекса Российской Федерации.</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rPr>
          <w:rFonts w:ascii="Arial" w:hAnsi="Arial" w:cs="Arial"/>
          <w:b/>
          <w:sz w:val="24"/>
          <w:szCs w:val="24"/>
        </w:rPr>
      </w:pPr>
      <w:r w:rsidRPr="0050066A">
        <w:rPr>
          <w:rFonts w:ascii="Arial" w:hAnsi="Arial" w:cs="Arial"/>
          <w:b/>
          <w:sz w:val="24"/>
          <w:szCs w:val="24"/>
        </w:rPr>
        <w:t xml:space="preserve">Статья 29. Кассовый план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lastRenderedPageBreak/>
        <w:t>1. Исполком муниципального образования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местного бюджета, главными администраторами источников финансирования дефицита местного бюджета сведений, необходимых для составления и ведения кассового плана.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Составление и ведение кассового плана осуществляется должностным лицом Исполкома муниципального образования.</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rPr>
          <w:rFonts w:ascii="Arial" w:hAnsi="Arial" w:cs="Arial"/>
          <w:b/>
          <w:sz w:val="24"/>
          <w:szCs w:val="24"/>
        </w:rPr>
      </w:pPr>
      <w:r w:rsidRPr="0050066A">
        <w:rPr>
          <w:rFonts w:ascii="Arial" w:hAnsi="Arial" w:cs="Arial"/>
          <w:b/>
          <w:sz w:val="24"/>
          <w:szCs w:val="24"/>
        </w:rPr>
        <w:t xml:space="preserve">Статья 30. Исполнение местного бюджета по доходам и расходам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Исполнение местного бюджета по доходам осуществляется в соответствии с бюджетным законодательством Российской Федерации и Республики Татарстан, муниципальными правовыми актами, принятыми в соответствии с положениями Бюджетного кодекса Российской Федерации.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Исполнение местного бюджета по расходам осуществляется в порядке, установленном Исполкомом муниципального образования с соблюдением требований Бюджетного кодекса Российской Федерации.</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rPr>
          <w:rFonts w:ascii="Arial" w:hAnsi="Arial" w:cs="Arial"/>
          <w:b/>
          <w:sz w:val="24"/>
          <w:szCs w:val="24"/>
        </w:rPr>
      </w:pPr>
      <w:r w:rsidRPr="0050066A">
        <w:rPr>
          <w:rFonts w:ascii="Arial" w:hAnsi="Arial" w:cs="Arial"/>
          <w:b/>
          <w:sz w:val="24"/>
          <w:szCs w:val="24"/>
        </w:rPr>
        <w:t xml:space="preserve">Статья 31. Бюджетная роспись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Финансовым органом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органом лимитами бюджетных обязательств.</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Утверждение бюджетной росписи и внесение изменений в нее осуществляются главным распорядителем (распорядителем) бюджетных средств.</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jc w:val="both"/>
        <w:rPr>
          <w:rFonts w:ascii="Arial" w:hAnsi="Arial" w:cs="Arial"/>
          <w:b/>
          <w:sz w:val="24"/>
          <w:szCs w:val="24"/>
        </w:rPr>
      </w:pPr>
      <w:r w:rsidRPr="0050066A">
        <w:rPr>
          <w:rFonts w:ascii="Arial" w:hAnsi="Arial" w:cs="Arial"/>
          <w:b/>
          <w:sz w:val="24"/>
          <w:szCs w:val="24"/>
        </w:rPr>
        <w:t xml:space="preserve">Статья 32. Исполнение местного бюджета по источникам финансирования дефицита местного бюджета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Исполнение бюджета по источникам финансирования дефицита местного бюджета осуществляется главными администраторами, администраторами источников финансирования дефицита местного бюджета в соответствии со сводной бюджетной росписью, за исключением операций по управлению остатками средств на едином счете местного бюджета, в порядке, установленном Исполкомом муниципального образования в соответствии с положениями Бюджетного кодекса Российской Федерации.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Санкционирование оплаты денежных обязательств, подлежащих исполнению за счет бюджетных ассигнований по источникам финансирования дефицита местного бюджета, осуществляется в порядке, установленном Исполкомом муниципального образования.</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rPr>
          <w:rFonts w:ascii="Arial" w:hAnsi="Arial" w:cs="Arial"/>
          <w:b/>
          <w:sz w:val="24"/>
          <w:szCs w:val="24"/>
        </w:rPr>
      </w:pPr>
      <w:r w:rsidRPr="0050066A">
        <w:rPr>
          <w:rFonts w:ascii="Arial" w:hAnsi="Arial" w:cs="Arial"/>
          <w:b/>
          <w:sz w:val="24"/>
          <w:szCs w:val="24"/>
        </w:rPr>
        <w:t xml:space="preserve">Статья 33. Лицевые счета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lastRenderedPageBreak/>
        <w:t>1. Учет операций администраторов доходов местного бюджета производится на лицевых счетах, открываемых им в Федеральном казначействе.</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Учет операций по исполнению местного бюджета производится на лицевых счетах, открываемых в финансовом органе, на лицевых счетах, открываемых финансовому органу в Федеральном казначействе, за исключением случаев, установленных настоящей статьей.</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Учет операций со средствами, поступающими в соответствии с законодательством Российской Федерации во временное распоряжение получателей средств местных бюджетов и подлежащими возврату или перечислению в случаях и порядке, устанавливаемых Правительством Российской Федерации, производится на лицевых счетах, открываемых им в финансовом органе.</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Учет операций со средствами муниципальных бюджетных учреждений и муниципальных автономных учреждений производится на лицевых счетах, открываемых им в финансовом органе, за исключением случаев, установленных федеральными законами.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5. Учет операций со средствами юридических лиц, не являющихся участниками бюджетного процесса, бюджетными и автономными учреждениями, источником финансового обеспечения которых являются средства, предоставленные из местного бюджета, производится на лицевых счетах, открываемых им в финансовом органе, за исключением случаев, установленных федеральными законами.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6. Открытие и ведение лицевых счетов в финансовом органе осуществляется в порядке, установленном Исполкомом муниципального образования в соответствии с общими требованиями, установленными Федеральным казначейством.</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rPr>
          <w:rFonts w:ascii="Arial" w:hAnsi="Arial" w:cs="Arial"/>
          <w:b/>
          <w:sz w:val="24"/>
          <w:szCs w:val="24"/>
        </w:rPr>
      </w:pPr>
      <w:r w:rsidRPr="0050066A">
        <w:rPr>
          <w:rFonts w:ascii="Arial" w:hAnsi="Arial" w:cs="Arial"/>
          <w:b/>
          <w:sz w:val="24"/>
          <w:szCs w:val="24"/>
        </w:rPr>
        <w:t xml:space="preserve">Статья 34. Бюджетная смета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 финансов Российской Федерации.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 или иным лицом, уполномоченным действовать в установленном законодательством Российской Федерации порядке от имени этого органа.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Бюджетная смета казенного учреждения составляется с учетом объемов финансового обеспечения для осуществления закупок товаров, работ, услуг для обеспечения муниципальных нужд, предусмотренных при формировании планов-графиков закупок товаров, работ, услуг для обеспечения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муниципальных нужд.</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 xml:space="preserve">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в пределах доведенных лимитов бюджетных обязательств по кодам элементов (подгрупп и элементов) видов </w:t>
      </w:r>
      <w:r w:rsidRPr="0050066A">
        <w:rPr>
          <w:rFonts w:ascii="Arial" w:hAnsi="Arial" w:cs="Arial"/>
          <w:sz w:val="24"/>
          <w:szCs w:val="24"/>
        </w:rPr>
        <w:lastRenderedPageBreak/>
        <w:t>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AF7F58" w:rsidRPr="0050066A" w:rsidRDefault="00BA5232">
      <w:pPr>
        <w:pStyle w:val="af1"/>
        <w:ind w:firstLine="567"/>
        <w:rPr>
          <w:rFonts w:ascii="Arial" w:hAnsi="Arial" w:cs="Arial"/>
          <w:b/>
          <w:sz w:val="24"/>
          <w:szCs w:val="24"/>
        </w:rPr>
      </w:pPr>
      <w:r w:rsidRPr="0050066A">
        <w:rPr>
          <w:rFonts w:ascii="Arial" w:hAnsi="Arial" w:cs="Arial"/>
          <w:b/>
          <w:sz w:val="24"/>
          <w:szCs w:val="24"/>
        </w:rPr>
        <w:t xml:space="preserve">Статья 35. Предельные объемы финансирования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В случае и порядке, установленных Исполкомом муниципального образования, при организации исполнения местного бюджета по расходам могут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либо 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jc w:val="both"/>
        <w:rPr>
          <w:rFonts w:ascii="Arial" w:hAnsi="Arial" w:cs="Arial"/>
          <w:b/>
          <w:sz w:val="24"/>
          <w:szCs w:val="24"/>
        </w:rPr>
      </w:pPr>
      <w:r w:rsidRPr="0050066A">
        <w:rPr>
          <w:rFonts w:ascii="Arial" w:hAnsi="Arial" w:cs="Arial"/>
          <w:b/>
          <w:sz w:val="24"/>
          <w:szCs w:val="24"/>
        </w:rPr>
        <w:t xml:space="preserve">Статья 36. Использование доходов, фактически полученных при исполнении местного бюджета сверх утвержденных решением о местном бюджете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Доходы, фактически полученные при исполнении местного бюджета сверх утвержденных решением о местном бюджете общего объема доходов, могут направляться Исполкомом муниципального образования без внесения изменений в решение о местном бюджете на замещение муниципальных заимствований, погашение муниципального долга, а также на исполнение публичных нормативных обязательств муниципального образования в случае недостаточности предусмотренных на их исполнение бюджетных ассигнований в размере, предусмотренном пунктом 3 статьи 217 Бюджетного кодекса Российской Федерации.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местный бюджет в порядке, установленном пунктом 5 статьи 242 Бюджетного кодекса Российской Федерации, а также безвозмездные поступления от физических и юридических лиц, фактически полученные при исполнении местного бюджета сверх утвержденных решением о местном бюджете доходов, направляются на увеличение расходов местного бюджета, соответствующих целям предоставления указанных средств, с внесением изменений в сводную бюджетную роспись без внесения изменений в решение о местном бюджете.</w:t>
      </w:r>
    </w:p>
    <w:p w:rsidR="00AF7F58" w:rsidRPr="0050066A" w:rsidRDefault="00BA5232">
      <w:pPr>
        <w:pStyle w:val="af1"/>
        <w:ind w:firstLine="567"/>
        <w:jc w:val="both"/>
        <w:rPr>
          <w:rFonts w:ascii="Arial" w:hAnsi="Arial" w:cs="Arial"/>
          <w:b/>
          <w:sz w:val="24"/>
          <w:szCs w:val="24"/>
        </w:rPr>
      </w:pPr>
      <w:r w:rsidRPr="0050066A">
        <w:rPr>
          <w:rFonts w:ascii="Arial" w:hAnsi="Arial" w:cs="Arial"/>
          <w:b/>
          <w:sz w:val="24"/>
          <w:szCs w:val="24"/>
        </w:rPr>
        <w:t xml:space="preserve">Статья 37. Операции по управлению остатками средств на едином счете бюджета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Операции по управлению остатками средств на едином счете местного бюджета заключаются в размещении временно свободных средств единого счета местного бюджета и в привлечении средств для обеспечения остатка средств на едином счете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Исполком муниципального образования, с учетом общих требований, установленных Правительством Российской Федерации, привлекает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открытых финансовому органу,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открытых финансовому органу.</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 xml:space="preserve">3. Исполком муниципального образования осуществляет возврат привлеченных средств на казначейские счета, с которых они были ранее перечислены, в том числе в </w:t>
      </w:r>
      <w:r w:rsidRPr="0050066A">
        <w:rPr>
          <w:rFonts w:ascii="Arial" w:hAnsi="Arial" w:cs="Arial"/>
          <w:sz w:val="24"/>
          <w:szCs w:val="24"/>
        </w:rPr>
        <w:lastRenderedPageBreak/>
        <w:t>целях проведения операций за счет привлеченных средств, не позднее второго рабочего дня, следующего за днем приема к исполнению распоряжений получателей указанных средств, а также при завершении текущего финансового года, но не позднее последнего рабочего дня текущего финансового года.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Возврат привлеченных средств с единого счета местного бюджета на казначейские счета, с которых они были ранее перечислены, в соответствии с частью 3 настоящей статьи, осуществляется в порядке, установленном Исполкомом муниципального образования, с учетом общих требований, установленных Правительством Российской Федерации.</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rPr>
          <w:rFonts w:ascii="Arial" w:hAnsi="Arial" w:cs="Arial"/>
          <w:b/>
          <w:sz w:val="24"/>
          <w:szCs w:val="24"/>
        </w:rPr>
      </w:pPr>
      <w:r w:rsidRPr="0050066A">
        <w:rPr>
          <w:rFonts w:ascii="Arial" w:hAnsi="Arial" w:cs="Arial"/>
          <w:b/>
          <w:sz w:val="24"/>
          <w:szCs w:val="24"/>
        </w:rPr>
        <w:t xml:space="preserve">Статья 38. Завершение текущего финансового года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Операции по исполнению местного бюджета завершаются 31 декабря, за исключением операций, указанных в пункте 2 статьи 242 Бюджетного кодекса Российской Федерации.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Завершение операций по исполнению местного бюджета в текущем финансовом году осуществляется в порядке, установленном Исполкомом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Исполком муниципального образования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AF7F58" w:rsidRPr="0050066A" w:rsidRDefault="00AF7F58">
      <w:pPr>
        <w:pStyle w:val="af1"/>
        <w:jc w:val="both"/>
        <w:rPr>
          <w:rFonts w:ascii="Arial" w:hAnsi="Arial" w:cs="Arial"/>
          <w:sz w:val="24"/>
          <w:szCs w:val="24"/>
        </w:rPr>
      </w:pPr>
    </w:p>
    <w:p w:rsidR="00AF7F58" w:rsidRPr="0050066A" w:rsidRDefault="00BA5232">
      <w:pPr>
        <w:pStyle w:val="af1"/>
        <w:jc w:val="center"/>
        <w:rPr>
          <w:rFonts w:ascii="Arial" w:hAnsi="Arial" w:cs="Arial"/>
          <w:b/>
          <w:sz w:val="24"/>
          <w:szCs w:val="24"/>
        </w:rPr>
      </w:pPr>
      <w:r w:rsidRPr="0050066A">
        <w:rPr>
          <w:rFonts w:ascii="Arial" w:hAnsi="Arial" w:cs="Arial"/>
          <w:b/>
          <w:sz w:val="24"/>
          <w:szCs w:val="24"/>
        </w:rPr>
        <w:t xml:space="preserve">ГЛАВА 6. СОСТАВЛЕНИЕ, ВНЕШНЯЯ ПРОВЕРКА, РАССМОТРЕНИЕ И УТВЕРЖДЕНИЕ БЮДЖЕТНОЙ ОТЧЕТНОСТИ </w:t>
      </w:r>
    </w:p>
    <w:p w:rsidR="00AF7F58" w:rsidRPr="0050066A" w:rsidRDefault="00BA5232">
      <w:pPr>
        <w:pStyle w:val="af1"/>
        <w:jc w:val="both"/>
        <w:rPr>
          <w:rFonts w:ascii="Arial" w:hAnsi="Arial" w:cs="Arial"/>
          <w:sz w:val="24"/>
          <w:szCs w:val="24"/>
        </w:rPr>
      </w:pPr>
      <w:r w:rsidRPr="0050066A">
        <w:rPr>
          <w:rFonts w:ascii="Arial" w:hAnsi="Arial" w:cs="Arial"/>
          <w:sz w:val="24"/>
          <w:szCs w:val="24"/>
        </w:rPr>
        <w:t xml:space="preserve"> </w:t>
      </w:r>
    </w:p>
    <w:p w:rsidR="00AF7F58" w:rsidRPr="0050066A" w:rsidRDefault="00BA5232">
      <w:pPr>
        <w:pStyle w:val="af1"/>
        <w:ind w:firstLine="567"/>
        <w:rPr>
          <w:rFonts w:ascii="Arial" w:hAnsi="Arial" w:cs="Arial"/>
          <w:b/>
          <w:sz w:val="24"/>
          <w:szCs w:val="24"/>
        </w:rPr>
      </w:pPr>
      <w:r w:rsidRPr="0050066A">
        <w:rPr>
          <w:rFonts w:ascii="Arial" w:hAnsi="Arial" w:cs="Arial"/>
          <w:b/>
          <w:sz w:val="24"/>
          <w:szCs w:val="24"/>
        </w:rPr>
        <w:t xml:space="preserve">Статья 39. Составление бюджетной отчетности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местного бюджета, администраторами источников финансирования дефицита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Главные администраторы средств местного бюджета представляют бюджетную отчетность в Исполком муниципального образования в установленные ею сроки.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Бюджетная отчетность муниципального образования составляется должностным лицом Исполкома муниципального образования на основании бюджетной отчетности соответствующих главных администраторов бюджетных средств.</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Бюджетная отчетность муниципального образования является годовой. Отчет об исполнении местного бюджета является ежеквартальным.</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Отчет об исполнении местного бюджета за первый квартал, полугодие и девять месяцев текущего финансового года утверждается Исполкомом муниципального образования и направляется в Совет муниципального образования и контрольно-счетный орган.</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5. Годовой отчет об исполнении местного бюджета подлежит утверждению решением Совета муниципального образования.</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jc w:val="both"/>
        <w:rPr>
          <w:rFonts w:ascii="Arial" w:hAnsi="Arial" w:cs="Arial"/>
          <w:b/>
          <w:sz w:val="24"/>
          <w:szCs w:val="24"/>
        </w:rPr>
      </w:pPr>
      <w:r w:rsidRPr="0050066A">
        <w:rPr>
          <w:rFonts w:ascii="Arial" w:hAnsi="Arial" w:cs="Arial"/>
          <w:b/>
          <w:sz w:val="24"/>
          <w:szCs w:val="24"/>
        </w:rPr>
        <w:t xml:space="preserve">Статья 40. Внешняя проверка годового отчета об исполнении местного бюджета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 xml:space="preserve">1. Годовой отчет об исполнении местного бюджета до его рассмотрения в Совете муниципального образования подлежит внешней проверке, которая включает внешнюю </w:t>
      </w:r>
      <w:r w:rsidRPr="0050066A">
        <w:rPr>
          <w:rFonts w:ascii="Arial" w:hAnsi="Arial" w:cs="Arial"/>
          <w:sz w:val="24"/>
          <w:szCs w:val="24"/>
        </w:rPr>
        <w:lastRenderedPageBreak/>
        <w:t>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Внешняя проверка годового отчета об исполнении местного бюджета осуществляется контрольно-счетным органом с соблюдением требований Бюджетного кодекса Российской Федерации и с учетом особенностей, установленных федеральными законами.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Исполком муниципального образования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Контрольно-счетный орган готовит заключение на отчет об исполнении местного бюджета с учетом данных внешней проверки годовой бюджетной отчетности главных администраторов бюджетных средств.</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5. Заключение на годовой отчет об исполнении местного бюджета представляется контрольно-счетным органом в Совет муниципального образования с одновременным направлением в Исполком муниципального образования.</w:t>
      </w:r>
    </w:p>
    <w:p w:rsidR="00E530AE" w:rsidRDefault="00E530AE">
      <w:pPr>
        <w:pStyle w:val="af1"/>
        <w:ind w:firstLine="567"/>
        <w:jc w:val="both"/>
        <w:rPr>
          <w:rFonts w:ascii="Arial" w:hAnsi="Arial" w:cs="Arial"/>
          <w:b/>
          <w:sz w:val="24"/>
          <w:szCs w:val="24"/>
        </w:rPr>
      </w:pPr>
    </w:p>
    <w:p w:rsidR="00AF7F58" w:rsidRPr="0050066A" w:rsidRDefault="00BA5232">
      <w:pPr>
        <w:pStyle w:val="af1"/>
        <w:ind w:firstLine="567"/>
        <w:jc w:val="both"/>
        <w:rPr>
          <w:rFonts w:ascii="Arial" w:hAnsi="Arial" w:cs="Arial"/>
          <w:b/>
          <w:sz w:val="24"/>
          <w:szCs w:val="24"/>
        </w:rPr>
      </w:pPr>
      <w:r w:rsidRPr="0050066A">
        <w:rPr>
          <w:rFonts w:ascii="Arial" w:hAnsi="Arial" w:cs="Arial"/>
          <w:b/>
          <w:sz w:val="24"/>
          <w:szCs w:val="24"/>
        </w:rPr>
        <w:t xml:space="preserve">Статья 41. Представление, рассмотрение и утверждение годового отчета об исполнении местного бюджета Советом муниципального образования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Порядок представления, рассмотрения и утверждения годового отчета об исполнении местного бюджета устанавливается Советом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Годовой отчет об исполнении местного бюджета представляется в Совет муниципального образования не позднее 1 мая текущего года.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Одновременно с годовым отчетом об исполнении местного бюджета представляются 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об исполнении местного бюджета, иная бюджетная отчетность об исполнении местного бюджета, иные документы, предусмотренные бюджетным законодательством Российской Федерации.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По результатам рассмотрения годового отчета об исполнении местного бюджета Совет муниципального образования принимает решение об утверждении либо отклонении решения об исполнении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В случае отклонения Советом муниципального образования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5. Отчет об исполнении местного бюджета за отчетный финансовый год утверждается решением Совета муниципального образования с указанием общего объема доходов местного бюджета, расходов местного бюджета и дефицита (профицита)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6. Отдельными приложениями к решению об исполнении местного бюджета за отчетный финансовый год утверждаются показатели: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доходов местного бюджета по кодам классификации доходов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расходов местного бюджета по ведомственной структуре расходов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расходов местного бюджета по разделам и подразделам классификации расходов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источников финансирования дефицита местного бюджета по кодам классификации источников финансирования дефицитов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5) иные показатели, установленные Советом муниципального образования.</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rPr>
          <w:rFonts w:ascii="Arial" w:hAnsi="Arial" w:cs="Arial"/>
          <w:b/>
          <w:sz w:val="24"/>
          <w:szCs w:val="24"/>
        </w:rPr>
      </w:pPr>
      <w:r w:rsidRPr="0050066A">
        <w:rPr>
          <w:rFonts w:ascii="Arial" w:hAnsi="Arial" w:cs="Arial"/>
          <w:b/>
          <w:sz w:val="24"/>
          <w:szCs w:val="24"/>
        </w:rPr>
        <w:lastRenderedPageBreak/>
        <w:t xml:space="preserve">Статья 42. Публичные слушания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До рассмотрения на заседании Совета муниципального образования отчета об исполнении местного бюджета за отчетный финансовый год проводятся публичные слушания в порядке, установленном Уставом муниципального образования «</w:t>
      </w:r>
      <w:r w:rsidR="0016579D">
        <w:rPr>
          <w:rFonts w:ascii="Arial" w:hAnsi="Arial" w:cs="Arial"/>
          <w:sz w:val="24"/>
          <w:szCs w:val="24"/>
        </w:rPr>
        <w:t>Уруссин</w:t>
      </w:r>
      <w:r w:rsidRPr="0050066A">
        <w:rPr>
          <w:rFonts w:ascii="Arial" w:hAnsi="Arial" w:cs="Arial"/>
          <w:sz w:val="24"/>
          <w:szCs w:val="24"/>
        </w:rPr>
        <w:t>ское сельское поселение» Ютазинского муниципального района Республики Татарстан или Советом муниципального образования.</w:t>
      </w:r>
    </w:p>
    <w:p w:rsidR="00AF7F58" w:rsidRPr="0050066A" w:rsidRDefault="00AF7F58">
      <w:pPr>
        <w:pStyle w:val="af1"/>
        <w:jc w:val="both"/>
        <w:rPr>
          <w:rFonts w:ascii="Arial" w:hAnsi="Arial" w:cs="Arial"/>
          <w:sz w:val="24"/>
          <w:szCs w:val="24"/>
        </w:rPr>
      </w:pPr>
    </w:p>
    <w:p w:rsidR="00AF7F58" w:rsidRPr="0050066A" w:rsidRDefault="00BA5232">
      <w:pPr>
        <w:pStyle w:val="af1"/>
        <w:jc w:val="center"/>
        <w:rPr>
          <w:rFonts w:ascii="Arial" w:hAnsi="Arial" w:cs="Arial"/>
          <w:b/>
          <w:sz w:val="24"/>
          <w:szCs w:val="24"/>
        </w:rPr>
      </w:pPr>
      <w:r w:rsidRPr="0050066A">
        <w:rPr>
          <w:rFonts w:ascii="Arial" w:hAnsi="Arial" w:cs="Arial"/>
          <w:b/>
          <w:sz w:val="24"/>
          <w:szCs w:val="24"/>
        </w:rPr>
        <w:t xml:space="preserve">ГЛАВА 7. МУНИЦИПАЛЬНЫЙ ФИНАНСОВЫЙ КОНТРОЛЬ </w:t>
      </w:r>
    </w:p>
    <w:p w:rsidR="00AF7F58" w:rsidRPr="0050066A" w:rsidRDefault="00AF7F58">
      <w:pPr>
        <w:pStyle w:val="af1"/>
        <w:jc w:val="center"/>
        <w:rPr>
          <w:rFonts w:ascii="Arial" w:hAnsi="Arial" w:cs="Arial"/>
          <w:b/>
          <w:sz w:val="24"/>
          <w:szCs w:val="24"/>
        </w:rPr>
      </w:pPr>
    </w:p>
    <w:p w:rsidR="00AF7F58" w:rsidRPr="0050066A" w:rsidRDefault="00BA5232">
      <w:pPr>
        <w:pStyle w:val="af1"/>
        <w:jc w:val="both"/>
        <w:rPr>
          <w:rFonts w:ascii="Arial" w:hAnsi="Arial" w:cs="Arial"/>
          <w:b/>
          <w:sz w:val="24"/>
          <w:szCs w:val="24"/>
        </w:rPr>
      </w:pPr>
      <w:r w:rsidRPr="0050066A">
        <w:rPr>
          <w:rFonts w:ascii="Arial" w:hAnsi="Arial" w:cs="Arial"/>
          <w:sz w:val="24"/>
          <w:szCs w:val="24"/>
        </w:rPr>
        <w:t xml:space="preserve"> </w:t>
      </w:r>
      <w:r w:rsidRPr="0050066A">
        <w:rPr>
          <w:rFonts w:ascii="Arial" w:hAnsi="Arial" w:cs="Arial"/>
          <w:b/>
          <w:sz w:val="24"/>
          <w:szCs w:val="24"/>
        </w:rPr>
        <w:t xml:space="preserve">Статья 43. Органы, осуществляющие муниципальный финансовый контроль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Муниципальный финансовый контроль осуществляют:</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контрольно-счетный орган;</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должностное лицо финансового органа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Контрольно-счетный орган осуществляет внешний муниципальный финансовый контроль.</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Должностное лицо Финансового органа муниципального образования осуществляет внутренний муниципальный финансовый контроль.</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jc w:val="both"/>
        <w:rPr>
          <w:rFonts w:ascii="Arial" w:hAnsi="Arial" w:cs="Arial"/>
          <w:b/>
          <w:sz w:val="24"/>
          <w:szCs w:val="24"/>
        </w:rPr>
      </w:pPr>
      <w:r w:rsidRPr="0050066A">
        <w:rPr>
          <w:rFonts w:ascii="Arial" w:hAnsi="Arial" w:cs="Arial"/>
          <w:b/>
          <w:sz w:val="24"/>
          <w:szCs w:val="24"/>
        </w:rPr>
        <w:t xml:space="preserve">Статья 44. Полномочия контрольно-счетного органа по осуществлению внешнего муниципального финансового контроля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Полномочиями контрольно-счетного органа по осуществлению внешнего муниципального финансового контроля являются: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за соблюдением условий муниципальных контрактов, договоров (соглашений) о предоставлении средств из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контроль в других сферах, установленных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При осуществлении полномочий по внешнему муниципальному финансовому контролю контрольно-счетным органом:</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проводятся проверки, ревизии, анализ, обследования, мониторинг в ходе осуществления им в установленном порядке контрольных и экспертно-аналитических мероприятий в соответствии с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направляются объектам контроля представления, предписания;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направляются финансовому органу уведомления о применении бюджетных мер принуждения;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jc w:val="both"/>
        <w:rPr>
          <w:rFonts w:ascii="Arial" w:hAnsi="Arial" w:cs="Arial"/>
          <w:b/>
          <w:sz w:val="24"/>
          <w:szCs w:val="24"/>
        </w:rPr>
      </w:pPr>
      <w:r w:rsidRPr="0050066A">
        <w:rPr>
          <w:rFonts w:ascii="Arial" w:hAnsi="Arial" w:cs="Arial"/>
          <w:b/>
          <w:sz w:val="24"/>
          <w:szCs w:val="24"/>
        </w:rPr>
        <w:t xml:space="preserve">Статья 45. Полномочия финансового органа по осуществлению внутреннего муниципального финансового контроля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Полномочиями финансового органа по осуществлению внутреннего муниципального финансового контроля являются: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lastRenderedPageBreak/>
        <w:t>1) 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формирование доходов и осуществление местного бюджета при управлении и распоряжении муниципальным имуществом и (или) его использовании, а также за соблюдением условий договоров (соглашений) о предоставлении средств из местного бюджета, муниципальных контрактов;</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контроль за достоверностью отчетов о результатах предоставления и (или) использования бюджетных средств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5) 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При осуществлении полномочий по внутреннему муниципальному финансовому контролю должностным лицом Финансового органа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проводятся проверки, ревизии и обследования;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направляются объектам контроля акты, заключения, представления и (или) предписания;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направляются уведомления о применении бюджетных мер принуждения;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5) назначается (организуется) проведение экспертиз, необходимых для проведения проверок, ревизий и обследований;</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6) получается необходимый для осуществления внутреннего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7) направляются в суд иски о признании осуществленных закупок товаров, работ, услуг для обеспечения муниципальных нужд недействительными в соответствии с Гражданским кодексом Российской Федерации.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sectPr w:rsidR="00AF7F58" w:rsidRPr="0050066A" w:rsidSect="00E530AE">
      <w:pgSz w:w="11906" w:h="16838"/>
      <w:pgMar w:top="1134" w:right="567" w:bottom="1134" w:left="1134" w:header="0" w:footer="0" w:gutter="0"/>
      <w:cols w:space="720"/>
      <w:formProt w:val="0"/>
      <w:titlePg/>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F58"/>
    <w:rsid w:val="00052ED6"/>
    <w:rsid w:val="00124AD0"/>
    <w:rsid w:val="0016579D"/>
    <w:rsid w:val="001B398E"/>
    <w:rsid w:val="0050066A"/>
    <w:rsid w:val="0093033D"/>
    <w:rsid w:val="00AF7F58"/>
    <w:rsid w:val="00B522EE"/>
    <w:rsid w:val="00B62DED"/>
    <w:rsid w:val="00B657A0"/>
    <w:rsid w:val="00BA5232"/>
    <w:rsid w:val="00BD0303"/>
    <w:rsid w:val="00CA0CA3"/>
    <w:rsid w:val="00E530AE"/>
    <w:rsid w:val="00EC5BE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ABD77"/>
  <w15:docId w15:val="{5FAEEE67-3F03-48B0-823E-777289B73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60E"/>
    <w:pPr>
      <w:spacing w:after="160" w:line="259" w:lineRule="auto"/>
    </w:pPr>
  </w:style>
  <w:style w:type="paragraph" w:styleId="1">
    <w:name w:val="heading 1"/>
    <w:next w:val="a"/>
    <w:link w:val="10"/>
    <w:unhideWhenUsed/>
    <w:qFormat/>
    <w:rsid w:val="00036ABE"/>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2253EC"/>
    <w:rPr>
      <w:rFonts w:cs="Times New Roman"/>
      <w:b w:val="0"/>
      <w:color w:val="106BBE"/>
    </w:rPr>
  </w:style>
  <w:style w:type="character" w:customStyle="1" w:styleId="FontStyle27">
    <w:name w:val="Font Style27"/>
    <w:uiPriority w:val="99"/>
    <w:qFormat/>
    <w:rsid w:val="00E505B3"/>
    <w:rPr>
      <w:rFonts w:ascii="Times New Roman" w:hAnsi="Times New Roman" w:cs="Times New Roman"/>
      <w:color w:val="000000"/>
      <w:sz w:val="24"/>
      <w:szCs w:val="24"/>
    </w:rPr>
  </w:style>
  <w:style w:type="character" w:customStyle="1" w:styleId="a4">
    <w:name w:val="Верхний колонтитул Знак"/>
    <w:basedOn w:val="a0"/>
    <w:link w:val="a5"/>
    <w:qFormat/>
    <w:rsid w:val="00832029"/>
  </w:style>
  <w:style w:type="character" w:customStyle="1" w:styleId="a6">
    <w:name w:val="Нижний колонтитул Знак"/>
    <w:basedOn w:val="a0"/>
    <w:link w:val="a7"/>
    <w:uiPriority w:val="99"/>
    <w:qFormat/>
    <w:rsid w:val="00832029"/>
  </w:style>
  <w:style w:type="character" w:customStyle="1" w:styleId="a8">
    <w:name w:val="Текст выноски Знак"/>
    <w:basedOn w:val="a0"/>
    <w:link w:val="a9"/>
    <w:uiPriority w:val="99"/>
    <w:semiHidden/>
    <w:qFormat/>
    <w:rsid w:val="0083793B"/>
    <w:rPr>
      <w:rFonts w:ascii="Tahoma" w:hAnsi="Tahoma" w:cs="Tahoma"/>
      <w:sz w:val="16"/>
      <w:szCs w:val="16"/>
    </w:rPr>
  </w:style>
  <w:style w:type="character" w:customStyle="1" w:styleId="apple-converted-space">
    <w:name w:val="apple-converted-space"/>
    <w:basedOn w:val="a0"/>
    <w:qFormat/>
    <w:rsid w:val="00BD2121"/>
  </w:style>
  <w:style w:type="character" w:styleId="aa">
    <w:name w:val="Hyperlink"/>
    <w:basedOn w:val="a0"/>
    <w:uiPriority w:val="99"/>
    <w:semiHidden/>
    <w:unhideWhenUsed/>
    <w:rsid w:val="00A44A02"/>
    <w:rPr>
      <w:color w:val="0000FF"/>
      <w:u w:val="single"/>
    </w:rPr>
  </w:style>
  <w:style w:type="character" w:customStyle="1" w:styleId="10">
    <w:name w:val="Заголовок 1 Знак"/>
    <w:basedOn w:val="a0"/>
    <w:link w:val="1"/>
    <w:qFormat/>
    <w:rsid w:val="00036ABE"/>
    <w:rPr>
      <w:rFonts w:ascii="Times New Roman" w:eastAsia="Times New Roman" w:hAnsi="Times New Roman" w:cs="Times New Roman"/>
      <w:b/>
      <w:color w:val="000000"/>
      <w:sz w:val="28"/>
      <w:szCs w:val="20"/>
      <w:lang w:eastAsia="ru-RU"/>
    </w:rPr>
  </w:style>
  <w:style w:type="character" w:customStyle="1" w:styleId="ab">
    <w:name w:val="Заголовок Знак"/>
    <w:basedOn w:val="a0"/>
    <w:link w:val="ac"/>
    <w:qFormat/>
    <w:rsid w:val="002562B9"/>
    <w:rPr>
      <w:rFonts w:ascii="Times New Roman" w:eastAsia="Times New Roman" w:hAnsi="Times New Roman" w:cs="Times New Roman"/>
      <w:b/>
      <w:sz w:val="28"/>
      <w:szCs w:val="24"/>
      <w:lang w:eastAsia="ru-RU"/>
    </w:rPr>
  </w:style>
  <w:style w:type="paragraph" w:customStyle="1" w:styleId="11">
    <w:name w:val="Заголовок1"/>
    <w:basedOn w:val="a"/>
    <w:next w:val="ad"/>
    <w:qFormat/>
    <w:pPr>
      <w:keepNext/>
      <w:spacing w:before="240" w:after="120"/>
    </w:pPr>
    <w:rPr>
      <w:rFonts w:ascii="PT Astra Serif" w:eastAsia="Tahoma" w:hAnsi="PT Astra Serif" w:cs="Noto Sans Devanagari"/>
      <w:sz w:val="28"/>
      <w:szCs w:val="28"/>
    </w:rPr>
  </w:style>
  <w:style w:type="paragraph" w:styleId="ad">
    <w:name w:val="Body Text"/>
    <w:basedOn w:val="a"/>
    <w:pPr>
      <w:spacing w:after="140" w:line="276" w:lineRule="auto"/>
    </w:pPr>
  </w:style>
  <w:style w:type="paragraph" w:styleId="ae">
    <w:name w:val="List"/>
    <w:basedOn w:val="ad"/>
    <w:rPr>
      <w:rFonts w:ascii="PT Astra Serif" w:hAnsi="PT Astra Serif" w:cs="Noto Sans Devanagari"/>
    </w:rPr>
  </w:style>
  <w:style w:type="paragraph" w:styleId="af">
    <w:name w:val="caption"/>
    <w:basedOn w:val="a"/>
    <w:qFormat/>
    <w:pPr>
      <w:suppressLineNumbers/>
      <w:spacing w:before="120" w:after="120"/>
    </w:pPr>
    <w:rPr>
      <w:rFonts w:ascii="PT Astra Serif" w:hAnsi="PT Astra Serif" w:cs="Noto Sans Devanagari"/>
      <w:i/>
      <w:iCs/>
      <w:sz w:val="24"/>
      <w:szCs w:val="24"/>
    </w:rPr>
  </w:style>
  <w:style w:type="paragraph" w:styleId="af0">
    <w:name w:val="index heading"/>
    <w:basedOn w:val="a"/>
    <w:qFormat/>
    <w:pPr>
      <w:suppressLineNumbers/>
    </w:pPr>
    <w:rPr>
      <w:rFonts w:ascii="PT Astra Serif" w:hAnsi="PT Astra Serif" w:cs="Noto Sans Devanagari"/>
    </w:rPr>
  </w:style>
  <w:style w:type="paragraph" w:styleId="ac">
    <w:name w:val="Title"/>
    <w:basedOn w:val="a"/>
    <w:next w:val="ad"/>
    <w:link w:val="ab"/>
    <w:qFormat/>
    <w:rsid w:val="002562B9"/>
    <w:pPr>
      <w:spacing w:after="0" w:line="240" w:lineRule="auto"/>
      <w:jc w:val="center"/>
    </w:pPr>
    <w:rPr>
      <w:rFonts w:ascii="Times New Roman" w:eastAsia="Times New Roman" w:hAnsi="Times New Roman" w:cs="Times New Roman"/>
      <w:b/>
      <w:sz w:val="28"/>
      <w:szCs w:val="24"/>
      <w:lang w:eastAsia="ru-RU"/>
    </w:rPr>
  </w:style>
  <w:style w:type="paragraph" w:styleId="af1">
    <w:name w:val="No Spacing"/>
    <w:uiPriority w:val="1"/>
    <w:qFormat/>
    <w:rsid w:val="00E505B3"/>
    <w:rPr>
      <w:rFonts w:cs="Times New Roman"/>
      <w:sz w:val="30"/>
    </w:rPr>
  </w:style>
  <w:style w:type="paragraph" w:customStyle="1" w:styleId="af2">
    <w:name w:val="Колонтитул"/>
    <w:basedOn w:val="a"/>
    <w:qFormat/>
  </w:style>
  <w:style w:type="paragraph" w:styleId="a5">
    <w:name w:val="header"/>
    <w:basedOn w:val="a"/>
    <w:link w:val="a4"/>
    <w:unhideWhenUsed/>
    <w:rsid w:val="00832029"/>
    <w:pPr>
      <w:tabs>
        <w:tab w:val="center" w:pos="4677"/>
        <w:tab w:val="right" w:pos="9355"/>
      </w:tabs>
      <w:spacing w:after="0" w:line="240" w:lineRule="auto"/>
    </w:pPr>
  </w:style>
  <w:style w:type="paragraph" w:styleId="a7">
    <w:name w:val="footer"/>
    <w:basedOn w:val="a"/>
    <w:link w:val="a6"/>
    <w:uiPriority w:val="99"/>
    <w:unhideWhenUsed/>
    <w:rsid w:val="00832029"/>
    <w:pPr>
      <w:tabs>
        <w:tab w:val="center" w:pos="4677"/>
        <w:tab w:val="right" w:pos="9355"/>
      </w:tabs>
      <w:spacing w:after="0" w:line="240" w:lineRule="auto"/>
    </w:pPr>
  </w:style>
  <w:style w:type="paragraph" w:styleId="af3">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9">
    <w:name w:val="Balloon Text"/>
    <w:basedOn w:val="a"/>
    <w:link w:val="a8"/>
    <w:uiPriority w:val="99"/>
    <w:semiHidden/>
    <w:unhideWhenUsed/>
    <w:qFormat/>
    <w:rsid w:val="0083793B"/>
    <w:pPr>
      <w:spacing w:after="0" w:line="240" w:lineRule="auto"/>
    </w:pPr>
    <w:rPr>
      <w:rFonts w:ascii="Tahoma" w:hAnsi="Tahoma" w:cs="Tahoma"/>
      <w:sz w:val="16"/>
      <w:szCs w:val="16"/>
    </w:rPr>
  </w:style>
  <w:style w:type="paragraph" w:styleId="af4">
    <w:name w:val="Normal (Web)"/>
    <w:basedOn w:val="a"/>
    <w:uiPriority w:val="99"/>
    <w:semiHidden/>
    <w:unhideWhenUsed/>
    <w:qFormat/>
    <w:rsid w:val="00405CE5"/>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qFormat/>
    <w:rsid w:val="001F7B33"/>
    <w:pPr>
      <w:widowControl w:val="0"/>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3FCB54-7047-4511-9C85-0CA5FC5CB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9624</Words>
  <Characters>54861</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Рустем Богданов</dc:creator>
  <dc:description/>
  <cp:lastModifiedBy>Пользователь Windows</cp:lastModifiedBy>
  <cp:revision>2</cp:revision>
  <cp:lastPrinted>2024-12-03T15:59:00Z</cp:lastPrinted>
  <dcterms:created xsi:type="dcterms:W3CDTF">2024-12-05T11:02:00Z</dcterms:created>
  <dcterms:modified xsi:type="dcterms:W3CDTF">2024-12-05T11:02:00Z</dcterms:modified>
  <dc:language>ru-RU</dc:language>
</cp:coreProperties>
</file>