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35F" w:rsidRPr="00BC23AE" w:rsidRDefault="00BC23AE">
      <w:pPr>
        <w:pStyle w:val="af1"/>
        <w:jc w:val="center"/>
        <w:rPr>
          <w:rFonts w:ascii="Arial" w:hAnsi="Arial" w:cs="Arial"/>
          <w:sz w:val="24"/>
          <w:szCs w:val="24"/>
        </w:rPr>
      </w:pPr>
      <w:bookmarkStart w:id="0" w:name="_GoBack"/>
      <w:bookmarkEnd w:id="0"/>
      <w:r w:rsidRPr="00BC23AE">
        <w:rPr>
          <w:rFonts w:ascii="Arial" w:hAnsi="Arial" w:cs="Arial"/>
          <w:color w:val="000000" w:themeColor="text1"/>
          <w:sz w:val="24"/>
          <w:szCs w:val="24"/>
        </w:rPr>
        <w:t>С</w:t>
      </w:r>
      <w:r w:rsidRPr="00BC23AE">
        <w:rPr>
          <w:rFonts w:ascii="Arial" w:hAnsi="Arial" w:cs="Arial"/>
          <w:sz w:val="24"/>
          <w:szCs w:val="24"/>
        </w:rPr>
        <w:t>ОВЕТ ТАШКИЧУЙСКОГО СЕЛЬСКОГО ПОСЕЛЕНИЯ ЮТАЗИНСКОГО МУНИЦИПАЛЬНОГО РАЙОНА РЕСПУБЛИКИ ТАТАРСТАН</w:t>
      </w:r>
    </w:p>
    <w:p w:rsidR="00DF335F" w:rsidRPr="00BC23AE" w:rsidRDefault="00DF335F">
      <w:pPr>
        <w:pStyle w:val="af1"/>
        <w:jc w:val="center"/>
        <w:rPr>
          <w:rFonts w:ascii="Arial" w:hAnsi="Arial" w:cs="Arial"/>
          <w:sz w:val="24"/>
          <w:szCs w:val="24"/>
        </w:rPr>
      </w:pPr>
    </w:p>
    <w:p w:rsidR="00DF335F" w:rsidRPr="00BC23AE" w:rsidRDefault="00BC23AE">
      <w:pPr>
        <w:pStyle w:val="af1"/>
        <w:jc w:val="center"/>
        <w:rPr>
          <w:rFonts w:ascii="Arial" w:hAnsi="Arial" w:cs="Arial"/>
          <w:sz w:val="24"/>
          <w:szCs w:val="24"/>
        </w:rPr>
      </w:pPr>
      <w:r w:rsidRPr="00BC23AE">
        <w:rPr>
          <w:rFonts w:ascii="Arial" w:hAnsi="Arial" w:cs="Arial"/>
          <w:sz w:val="24"/>
          <w:szCs w:val="24"/>
        </w:rPr>
        <w:t>РЕШЕНИЕ</w:t>
      </w:r>
    </w:p>
    <w:p w:rsidR="00DF335F" w:rsidRPr="00BC23AE" w:rsidRDefault="00BC23AE">
      <w:pPr>
        <w:pStyle w:val="af1"/>
        <w:rPr>
          <w:rFonts w:ascii="Arial" w:hAnsi="Arial" w:cs="Arial"/>
          <w:sz w:val="24"/>
          <w:szCs w:val="24"/>
        </w:rPr>
      </w:pPr>
      <w:r w:rsidRPr="00BC23AE">
        <w:rPr>
          <w:rFonts w:ascii="Arial" w:hAnsi="Arial" w:cs="Arial"/>
          <w:sz w:val="24"/>
          <w:szCs w:val="24"/>
        </w:rPr>
        <w:t>№ ___                                                д. Малые Уруссу                     __________ 2024 год</w:t>
      </w:r>
    </w:p>
    <w:p w:rsidR="00DF335F" w:rsidRPr="00BC23AE" w:rsidRDefault="00DF335F">
      <w:pPr>
        <w:pStyle w:val="af1"/>
        <w:rPr>
          <w:rFonts w:ascii="Arial" w:hAnsi="Arial" w:cs="Arial"/>
          <w:sz w:val="24"/>
          <w:szCs w:val="24"/>
        </w:rPr>
      </w:pPr>
    </w:p>
    <w:p w:rsidR="00DF335F" w:rsidRPr="00BC23AE" w:rsidRDefault="00BC23AE">
      <w:pPr>
        <w:pStyle w:val="af1"/>
        <w:jc w:val="center"/>
        <w:rPr>
          <w:rFonts w:ascii="Arial" w:hAnsi="Arial" w:cs="Arial"/>
          <w:sz w:val="24"/>
          <w:szCs w:val="24"/>
        </w:rPr>
      </w:pPr>
      <w:r w:rsidRPr="00BC23AE">
        <w:rPr>
          <w:rFonts w:ascii="Arial" w:hAnsi="Arial" w:cs="Arial"/>
          <w:b/>
          <w:sz w:val="24"/>
          <w:szCs w:val="24"/>
        </w:rPr>
        <w:t xml:space="preserve"> </w:t>
      </w:r>
      <w:r w:rsidRPr="00BC23AE">
        <w:rPr>
          <w:rFonts w:ascii="Arial" w:hAnsi="Arial" w:cs="Arial"/>
          <w:sz w:val="24"/>
          <w:szCs w:val="24"/>
        </w:rPr>
        <w:t>Об утверждении Положения «О бюджетном процессе в Ташкичуйском сельском поселении Ютазинского муниципального района Республики Татарстан»</w:t>
      </w:r>
    </w:p>
    <w:p w:rsidR="00DF335F" w:rsidRPr="00BC23AE" w:rsidRDefault="00DF335F">
      <w:pPr>
        <w:pStyle w:val="af1"/>
        <w:jc w:val="center"/>
        <w:rPr>
          <w:rFonts w:ascii="Arial" w:hAnsi="Arial" w:cs="Arial"/>
          <w:sz w:val="24"/>
          <w:szCs w:val="24"/>
        </w:rPr>
      </w:pPr>
    </w:p>
    <w:p w:rsidR="00DF335F" w:rsidRPr="00BC23AE" w:rsidRDefault="00BC23AE">
      <w:pPr>
        <w:pStyle w:val="af1"/>
        <w:jc w:val="both"/>
        <w:rPr>
          <w:rFonts w:ascii="Arial" w:hAnsi="Arial" w:cs="Arial"/>
          <w:sz w:val="24"/>
          <w:szCs w:val="24"/>
        </w:rPr>
      </w:pPr>
      <w:r w:rsidRPr="00BC23AE">
        <w:rPr>
          <w:rFonts w:ascii="Arial" w:hAnsi="Arial" w:cs="Arial"/>
          <w:sz w:val="24"/>
          <w:szCs w:val="24"/>
        </w:rPr>
        <w:t xml:space="preserve">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Республики Татарстан, Законом Республики Татарстан от 28.07.2004 № 45-ЗРТ «О местном самоуправлении в Республике Татарстан», Уставом муниципального образования «Ташкичуйское сельское поселение» Ютазинского муниципального района Республики Татарстан, Совет Ташкичуйского сельского поселения Ютазинского муниципального района Республики Татарстан РЕШИЛ: </w:t>
      </w:r>
    </w:p>
    <w:p w:rsidR="00DF335F" w:rsidRPr="00BC23AE" w:rsidRDefault="00DF335F">
      <w:pPr>
        <w:pStyle w:val="af1"/>
        <w:ind w:firstLine="708"/>
        <w:jc w:val="both"/>
        <w:rPr>
          <w:rFonts w:ascii="Arial" w:hAnsi="Arial" w:cs="Arial"/>
          <w:sz w:val="24"/>
          <w:szCs w:val="24"/>
        </w:rPr>
      </w:pPr>
    </w:p>
    <w:p w:rsidR="00DF335F" w:rsidRPr="00BC23AE" w:rsidRDefault="00BC23AE">
      <w:pPr>
        <w:pStyle w:val="af1"/>
        <w:ind w:firstLine="708"/>
        <w:jc w:val="both"/>
        <w:rPr>
          <w:rFonts w:ascii="Arial" w:hAnsi="Arial" w:cs="Arial"/>
          <w:sz w:val="24"/>
          <w:szCs w:val="24"/>
        </w:rPr>
      </w:pPr>
      <w:r w:rsidRPr="00BC23AE">
        <w:rPr>
          <w:rFonts w:ascii="Arial" w:hAnsi="Arial" w:cs="Arial"/>
          <w:sz w:val="24"/>
          <w:szCs w:val="24"/>
        </w:rPr>
        <w:t>1. Утвердить прилагаемое Положение «О бюджетном процессе в Ташкичуйском сельском поселении Ютазинского муниципального района Республики Татарстан».</w:t>
      </w:r>
    </w:p>
    <w:p w:rsidR="006A278F" w:rsidRDefault="00BC23AE">
      <w:pPr>
        <w:pStyle w:val="af1"/>
        <w:ind w:firstLine="708"/>
        <w:jc w:val="both"/>
        <w:rPr>
          <w:rFonts w:ascii="Arial" w:hAnsi="Arial" w:cs="Arial"/>
          <w:sz w:val="24"/>
          <w:szCs w:val="24"/>
        </w:rPr>
      </w:pPr>
      <w:r w:rsidRPr="00BC23AE">
        <w:rPr>
          <w:rFonts w:ascii="Arial" w:hAnsi="Arial" w:cs="Arial"/>
          <w:sz w:val="24"/>
          <w:szCs w:val="24"/>
        </w:rPr>
        <w:t xml:space="preserve">2. Признать </w:t>
      </w:r>
      <w:r w:rsidR="006A278F">
        <w:rPr>
          <w:rFonts w:ascii="Arial" w:hAnsi="Arial" w:cs="Arial"/>
          <w:sz w:val="24"/>
          <w:szCs w:val="24"/>
        </w:rPr>
        <w:t>утратившим силу:</w:t>
      </w:r>
    </w:p>
    <w:p w:rsidR="00DF335F" w:rsidRDefault="00BC23AE">
      <w:pPr>
        <w:pStyle w:val="af1"/>
        <w:ind w:firstLine="708"/>
        <w:jc w:val="both"/>
        <w:rPr>
          <w:rFonts w:ascii="Arial" w:hAnsi="Arial" w:cs="Arial"/>
          <w:sz w:val="24"/>
          <w:szCs w:val="24"/>
        </w:rPr>
      </w:pPr>
      <w:r w:rsidRPr="00BC23AE">
        <w:rPr>
          <w:rFonts w:ascii="Arial" w:hAnsi="Arial" w:cs="Arial"/>
          <w:sz w:val="24"/>
          <w:szCs w:val="24"/>
        </w:rPr>
        <w:t>решение Совета Ташкичуйского сельского поселения Ютазинского муниципального района Республики Татарстан от 31.05.2023 № 10 «Об утверждении Положения о бюджетном процессе в Ташкичуйском сельском поселении Ютазинского муниципального района Республики Татарстан»</w:t>
      </w:r>
      <w:r w:rsidR="006A278F">
        <w:rPr>
          <w:rFonts w:ascii="Arial" w:hAnsi="Arial" w:cs="Arial"/>
          <w:sz w:val="24"/>
          <w:szCs w:val="24"/>
        </w:rPr>
        <w:t>;</w:t>
      </w:r>
    </w:p>
    <w:p w:rsidR="006A278F" w:rsidRPr="006A278F" w:rsidRDefault="006A278F" w:rsidP="006A278F">
      <w:pPr>
        <w:widowControl w:val="0"/>
        <w:autoSpaceDE w:val="0"/>
        <w:autoSpaceDN w:val="0"/>
        <w:adjustRightInd w:val="0"/>
        <w:jc w:val="both"/>
        <w:rPr>
          <w:rFonts w:ascii="Arial" w:eastAsia="Times New Roman" w:hAnsi="Arial" w:cs="Arial"/>
          <w:b/>
          <w:bCs/>
          <w:sz w:val="24"/>
          <w:szCs w:val="24"/>
          <w:lang w:eastAsia="ru-RU"/>
        </w:rPr>
      </w:pPr>
      <w:r>
        <w:rPr>
          <w:rFonts w:ascii="Arial" w:hAnsi="Arial" w:cs="Arial"/>
          <w:sz w:val="24"/>
          <w:szCs w:val="24"/>
        </w:rPr>
        <w:t xml:space="preserve">            </w:t>
      </w:r>
      <w:r w:rsidRPr="00BC23AE">
        <w:rPr>
          <w:rFonts w:ascii="Arial" w:hAnsi="Arial" w:cs="Arial"/>
          <w:sz w:val="24"/>
          <w:szCs w:val="24"/>
        </w:rPr>
        <w:t>решение Совета Ташкичуйского сельского поселения Ютазинского муниципального района Республики Татарстан</w:t>
      </w:r>
      <w:r>
        <w:rPr>
          <w:rFonts w:ascii="Arial" w:hAnsi="Arial" w:cs="Arial"/>
          <w:sz w:val="24"/>
          <w:szCs w:val="24"/>
        </w:rPr>
        <w:t xml:space="preserve"> от 18.10.2023 № 23 «</w:t>
      </w:r>
      <w:r w:rsidRPr="006A278F">
        <w:rPr>
          <w:rFonts w:ascii="Arial" w:eastAsia="Times New Roman" w:hAnsi="Arial" w:cs="Arial"/>
          <w:bCs/>
          <w:sz w:val="24"/>
          <w:szCs w:val="24"/>
          <w:lang w:eastAsia="ru-RU"/>
        </w:rPr>
        <w:t>О внесении изменений в Положение о бюджетном процессе в Ташкичуйском сельском поселении Ютазинского муниципального района</w:t>
      </w:r>
      <w:r>
        <w:rPr>
          <w:rFonts w:ascii="Arial" w:eastAsia="Times New Roman" w:hAnsi="Arial" w:cs="Arial"/>
          <w:bCs/>
          <w:sz w:val="24"/>
          <w:szCs w:val="24"/>
          <w:lang w:eastAsia="ru-RU"/>
        </w:rPr>
        <w:t xml:space="preserve"> </w:t>
      </w:r>
      <w:r w:rsidRPr="006A278F">
        <w:rPr>
          <w:rFonts w:ascii="Arial" w:eastAsia="Times New Roman" w:hAnsi="Arial" w:cs="Arial"/>
          <w:bCs/>
          <w:sz w:val="24"/>
          <w:szCs w:val="24"/>
          <w:lang w:eastAsia="ru-RU"/>
        </w:rPr>
        <w:t xml:space="preserve">Республики Татарстан, утвержденного решением Совета Ташкичуйского </w:t>
      </w:r>
      <w:r>
        <w:rPr>
          <w:rFonts w:ascii="Arial" w:eastAsia="Times New Roman" w:hAnsi="Arial" w:cs="Arial"/>
          <w:bCs/>
          <w:sz w:val="24"/>
          <w:szCs w:val="24"/>
          <w:lang w:eastAsia="ru-RU"/>
        </w:rPr>
        <w:t>с</w:t>
      </w:r>
      <w:r w:rsidRPr="006A278F">
        <w:rPr>
          <w:rFonts w:ascii="Arial" w:eastAsia="Times New Roman" w:hAnsi="Arial" w:cs="Arial"/>
          <w:bCs/>
          <w:sz w:val="24"/>
          <w:szCs w:val="24"/>
          <w:lang w:eastAsia="ru-RU"/>
        </w:rPr>
        <w:t>ельского поселения Ютазинского муниципального района Республики Татарстан №10 от 31.05.2023</w:t>
      </w:r>
      <w:r>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sidRPr="00BC23AE">
        <w:rPr>
          <w:rFonts w:ascii="Arial" w:hAnsi="Arial" w:cs="Arial"/>
          <w:sz w:val="24"/>
          <w:szCs w:val="24"/>
        </w:rPr>
        <w:t>решение Совета Ташкичуйского сельского поселения Ютазинского муниципального района Республики Татарстан</w:t>
      </w:r>
      <w:r>
        <w:rPr>
          <w:rFonts w:ascii="Arial" w:hAnsi="Arial" w:cs="Arial"/>
          <w:sz w:val="24"/>
          <w:szCs w:val="24"/>
        </w:rPr>
        <w:t xml:space="preserve"> от 22.03.2024 №3 «</w:t>
      </w:r>
      <w:r w:rsidRPr="006A278F">
        <w:rPr>
          <w:rFonts w:ascii="Arial" w:hAnsi="Arial" w:cs="Arial"/>
          <w:sz w:val="24"/>
          <w:szCs w:val="24"/>
        </w:rPr>
        <w:t>О внесении изменений в Положение  о бюджетном процессе в Ташкичуйском сельском поселении Ютазинского муниципального района Республики Татарстан, утвержденного решением  Совета Ташкичуйского сельского поселения Ютазинского муниципального района Республики Татарстан   от 31.05.2023  №10</w:t>
      </w:r>
      <w:r>
        <w:rPr>
          <w:rFonts w:ascii="Arial" w:hAnsi="Arial" w:cs="Arial"/>
          <w:sz w:val="24"/>
          <w:szCs w:val="24"/>
        </w:rPr>
        <w:t>».</w:t>
      </w:r>
    </w:p>
    <w:p w:rsidR="00DF335F" w:rsidRPr="00BC23AE" w:rsidRDefault="00BC23AE">
      <w:pPr>
        <w:pStyle w:val="af1"/>
        <w:ind w:firstLine="708"/>
        <w:jc w:val="both"/>
        <w:rPr>
          <w:rFonts w:ascii="Arial" w:hAnsi="Arial" w:cs="Arial"/>
          <w:sz w:val="24"/>
          <w:szCs w:val="24"/>
        </w:rPr>
      </w:pPr>
      <w:r w:rsidRPr="00BC23AE">
        <w:rPr>
          <w:rFonts w:ascii="Arial" w:hAnsi="Arial" w:cs="Arial"/>
          <w:sz w:val="24"/>
          <w:szCs w:val="24"/>
        </w:rPr>
        <w:t>3. 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sidRPr="00BC23AE">
        <w:rPr>
          <w:rFonts w:ascii="Arial" w:hAnsi="Arial" w:cs="Arial"/>
          <w:sz w:val="24"/>
          <w:szCs w:val="24"/>
        </w:rPr>
        <w:t>Роскомнадзор</w:t>
      </w:r>
      <w:proofErr w:type="spellEnd"/>
      <w:r w:rsidRPr="00BC23AE">
        <w:rPr>
          <w:rFonts w:ascii="Arial" w:hAnsi="Arial" w:cs="Arial"/>
          <w:sz w:val="24"/>
          <w:szCs w:val="24"/>
        </w:rPr>
        <w:t>)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rsidR="00DF335F" w:rsidRPr="00BC23AE" w:rsidRDefault="00BC23AE">
      <w:pPr>
        <w:pStyle w:val="af1"/>
        <w:ind w:firstLine="708"/>
        <w:jc w:val="both"/>
        <w:rPr>
          <w:rFonts w:ascii="Arial" w:hAnsi="Arial" w:cs="Arial"/>
          <w:sz w:val="24"/>
          <w:szCs w:val="24"/>
        </w:rPr>
      </w:pPr>
      <w:r w:rsidRPr="00BC23AE">
        <w:rPr>
          <w:rFonts w:ascii="Arial" w:hAnsi="Arial" w:cs="Arial"/>
          <w:sz w:val="24"/>
          <w:szCs w:val="24"/>
        </w:rPr>
        <w:t xml:space="preserve">4. Настоящее решение вступает в силу со дня его официального обнародования. </w:t>
      </w:r>
    </w:p>
    <w:p w:rsidR="00DF335F" w:rsidRPr="00BC23AE" w:rsidRDefault="00BC23AE">
      <w:pPr>
        <w:pStyle w:val="af1"/>
        <w:ind w:firstLine="708"/>
        <w:jc w:val="both"/>
        <w:rPr>
          <w:rFonts w:ascii="Arial" w:hAnsi="Arial" w:cs="Arial"/>
          <w:sz w:val="24"/>
          <w:szCs w:val="24"/>
        </w:rPr>
      </w:pPr>
      <w:r w:rsidRPr="00BC23AE">
        <w:rPr>
          <w:rFonts w:ascii="Arial" w:hAnsi="Arial" w:cs="Arial"/>
          <w:sz w:val="24"/>
          <w:szCs w:val="24"/>
        </w:rPr>
        <w:t>5. Контроль за его исполнением возложить на главу Ташкичуйского сельского поселения Ютазинского муниципального района Республики Татарстан.</w:t>
      </w:r>
    </w:p>
    <w:p w:rsidR="00DF335F" w:rsidRPr="00BC23AE" w:rsidRDefault="00DF335F">
      <w:pPr>
        <w:pStyle w:val="af1"/>
        <w:jc w:val="both"/>
        <w:rPr>
          <w:rFonts w:ascii="Arial" w:hAnsi="Arial" w:cs="Arial"/>
          <w:sz w:val="24"/>
          <w:szCs w:val="24"/>
        </w:rPr>
      </w:pPr>
    </w:p>
    <w:p w:rsidR="00BC23AE" w:rsidRDefault="00BC23AE">
      <w:pPr>
        <w:pStyle w:val="af1"/>
        <w:rPr>
          <w:rFonts w:ascii="Arial" w:hAnsi="Arial" w:cs="Arial"/>
          <w:sz w:val="24"/>
          <w:szCs w:val="24"/>
        </w:rPr>
      </w:pPr>
      <w:r w:rsidRPr="00BC23AE">
        <w:rPr>
          <w:rFonts w:ascii="Arial" w:hAnsi="Arial" w:cs="Arial"/>
          <w:sz w:val="24"/>
          <w:szCs w:val="24"/>
        </w:rPr>
        <w:t xml:space="preserve">       </w:t>
      </w:r>
      <w:r>
        <w:rPr>
          <w:rFonts w:ascii="Arial" w:hAnsi="Arial" w:cs="Arial"/>
          <w:sz w:val="24"/>
          <w:szCs w:val="24"/>
        </w:rPr>
        <w:t xml:space="preserve">  </w:t>
      </w:r>
    </w:p>
    <w:p w:rsidR="00DF335F" w:rsidRPr="00BC23AE" w:rsidRDefault="00BC23AE">
      <w:pPr>
        <w:pStyle w:val="af1"/>
        <w:rPr>
          <w:rFonts w:ascii="Arial" w:hAnsi="Arial" w:cs="Arial"/>
          <w:sz w:val="24"/>
          <w:szCs w:val="24"/>
        </w:rPr>
      </w:pPr>
      <w:r>
        <w:rPr>
          <w:rFonts w:ascii="Arial" w:hAnsi="Arial" w:cs="Arial"/>
          <w:sz w:val="24"/>
          <w:szCs w:val="24"/>
        </w:rPr>
        <w:t xml:space="preserve">    </w:t>
      </w:r>
      <w:r w:rsidRPr="00BC23AE">
        <w:rPr>
          <w:rFonts w:ascii="Arial" w:hAnsi="Arial" w:cs="Arial"/>
          <w:sz w:val="24"/>
          <w:szCs w:val="24"/>
        </w:rPr>
        <w:t xml:space="preserve"> </w:t>
      </w:r>
      <w:r>
        <w:rPr>
          <w:rFonts w:ascii="Arial" w:hAnsi="Arial" w:cs="Arial"/>
          <w:sz w:val="24"/>
          <w:szCs w:val="24"/>
        </w:rPr>
        <w:t xml:space="preserve">   </w:t>
      </w:r>
      <w:r w:rsidRPr="00BC23AE">
        <w:rPr>
          <w:rFonts w:ascii="Arial" w:hAnsi="Arial" w:cs="Arial"/>
          <w:sz w:val="24"/>
          <w:szCs w:val="24"/>
        </w:rPr>
        <w:t xml:space="preserve"> Глава Ташкичуйского</w:t>
      </w:r>
    </w:p>
    <w:p w:rsidR="00DF335F" w:rsidRPr="00BC23AE" w:rsidRDefault="00BC23AE">
      <w:pPr>
        <w:pStyle w:val="af1"/>
        <w:rPr>
          <w:rFonts w:ascii="Arial" w:hAnsi="Arial" w:cs="Arial"/>
          <w:sz w:val="24"/>
          <w:szCs w:val="24"/>
        </w:rPr>
      </w:pPr>
      <w:r w:rsidRPr="00BC23AE">
        <w:rPr>
          <w:rFonts w:ascii="Arial" w:hAnsi="Arial" w:cs="Arial"/>
          <w:sz w:val="24"/>
          <w:szCs w:val="24"/>
        </w:rPr>
        <w:t xml:space="preserve">         сельского поселения</w:t>
      </w:r>
      <w:r w:rsidRPr="00BC23AE">
        <w:rPr>
          <w:rFonts w:ascii="Arial" w:hAnsi="Arial" w:cs="Arial"/>
          <w:sz w:val="24"/>
          <w:szCs w:val="24"/>
        </w:rPr>
        <w:tab/>
      </w:r>
      <w:r w:rsidRPr="00BC23AE">
        <w:rPr>
          <w:rFonts w:ascii="Arial" w:hAnsi="Arial" w:cs="Arial"/>
          <w:sz w:val="24"/>
          <w:szCs w:val="24"/>
        </w:rPr>
        <w:tab/>
      </w:r>
      <w:r w:rsidRPr="00BC23AE">
        <w:rPr>
          <w:rFonts w:ascii="Arial" w:hAnsi="Arial" w:cs="Arial"/>
          <w:sz w:val="24"/>
          <w:szCs w:val="24"/>
        </w:rPr>
        <w:tab/>
      </w:r>
      <w:r w:rsidRPr="00BC23AE">
        <w:rPr>
          <w:rFonts w:ascii="Arial" w:hAnsi="Arial" w:cs="Arial"/>
          <w:sz w:val="24"/>
          <w:szCs w:val="24"/>
        </w:rPr>
        <w:tab/>
      </w:r>
      <w:r w:rsidRPr="00BC23AE">
        <w:rPr>
          <w:rFonts w:ascii="Arial" w:hAnsi="Arial" w:cs="Arial"/>
          <w:sz w:val="24"/>
          <w:szCs w:val="24"/>
        </w:rPr>
        <w:tab/>
      </w:r>
      <w:r w:rsidRPr="00BC23AE">
        <w:rPr>
          <w:rFonts w:ascii="Arial" w:hAnsi="Arial" w:cs="Arial"/>
          <w:sz w:val="24"/>
          <w:szCs w:val="24"/>
        </w:rPr>
        <w:tab/>
        <w:t xml:space="preserve">                        Р.К. Валеев</w:t>
      </w:r>
    </w:p>
    <w:p w:rsidR="00DF335F" w:rsidRPr="00BC23AE" w:rsidRDefault="00BC23AE" w:rsidP="00BC23AE">
      <w:pPr>
        <w:pStyle w:val="af1"/>
        <w:ind w:left="5103"/>
        <w:rPr>
          <w:rFonts w:ascii="Arial" w:hAnsi="Arial" w:cs="Arial"/>
          <w:sz w:val="24"/>
          <w:szCs w:val="24"/>
        </w:rPr>
      </w:pPr>
      <w:r w:rsidRPr="00BC23AE">
        <w:rPr>
          <w:rFonts w:ascii="Arial" w:hAnsi="Arial" w:cs="Arial"/>
          <w:sz w:val="24"/>
          <w:szCs w:val="24"/>
        </w:rPr>
        <w:t xml:space="preserve">Приложение </w:t>
      </w:r>
    </w:p>
    <w:p w:rsidR="00DF335F" w:rsidRPr="00BC23AE" w:rsidRDefault="00BC23AE" w:rsidP="00BC23AE">
      <w:pPr>
        <w:pStyle w:val="af1"/>
        <w:ind w:left="5103"/>
        <w:rPr>
          <w:rFonts w:ascii="Arial" w:hAnsi="Arial" w:cs="Arial"/>
          <w:sz w:val="24"/>
          <w:szCs w:val="24"/>
        </w:rPr>
      </w:pPr>
      <w:r w:rsidRPr="00BC23AE">
        <w:rPr>
          <w:rFonts w:ascii="Arial" w:hAnsi="Arial" w:cs="Arial"/>
          <w:sz w:val="24"/>
          <w:szCs w:val="24"/>
        </w:rPr>
        <w:t>к решению Совета Ташкичуйского</w:t>
      </w:r>
    </w:p>
    <w:p w:rsidR="00DF335F" w:rsidRPr="00BC23AE" w:rsidRDefault="00BC23AE" w:rsidP="00BC23AE">
      <w:pPr>
        <w:pStyle w:val="af1"/>
        <w:ind w:left="5103"/>
        <w:rPr>
          <w:rFonts w:ascii="Arial" w:hAnsi="Arial" w:cs="Arial"/>
          <w:sz w:val="24"/>
          <w:szCs w:val="24"/>
        </w:rPr>
      </w:pPr>
      <w:r w:rsidRPr="00BC23AE">
        <w:rPr>
          <w:rFonts w:ascii="Arial" w:hAnsi="Arial" w:cs="Arial"/>
          <w:sz w:val="24"/>
          <w:szCs w:val="24"/>
        </w:rPr>
        <w:lastRenderedPageBreak/>
        <w:t>сельского поселения</w:t>
      </w:r>
      <w:r>
        <w:rPr>
          <w:rFonts w:ascii="Arial" w:hAnsi="Arial" w:cs="Arial"/>
          <w:sz w:val="24"/>
          <w:szCs w:val="24"/>
        </w:rPr>
        <w:t xml:space="preserve"> </w:t>
      </w:r>
      <w:r w:rsidRPr="00BC23AE">
        <w:rPr>
          <w:rFonts w:ascii="Arial" w:hAnsi="Arial" w:cs="Arial"/>
          <w:sz w:val="24"/>
          <w:szCs w:val="24"/>
        </w:rPr>
        <w:t xml:space="preserve">Ютазинского муниципального района  </w:t>
      </w:r>
    </w:p>
    <w:p w:rsidR="00DF335F" w:rsidRPr="00BC23AE" w:rsidRDefault="00BC23AE" w:rsidP="00BC23AE">
      <w:pPr>
        <w:pStyle w:val="af1"/>
        <w:ind w:left="5103"/>
        <w:rPr>
          <w:rFonts w:ascii="Arial" w:hAnsi="Arial" w:cs="Arial"/>
          <w:sz w:val="24"/>
          <w:szCs w:val="24"/>
        </w:rPr>
      </w:pPr>
      <w:r w:rsidRPr="00BC23AE">
        <w:rPr>
          <w:rFonts w:ascii="Arial" w:hAnsi="Arial" w:cs="Arial"/>
          <w:sz w:val="24"/>
          <w:szCs w:val="24"/>
        </w:rPr>
        <w:t xml:space="preserve">Республики Татарстан  </w:t>
      </w:r>
    </w:p>
    <w:p w:rsidR="00DF335F" w:rsidRPr="00BC23AE" w:rsidRDefault="00BC23AE" w:rsidP="00BC23AE">
      <w:pPr>
        <w:pStyle w:val="af1"/>
        <w:ind w:left="5103"/>
        <w:rPr>
          <w:rFonts w:ascii="Arial" w:hAnsi="Arial" w:cs="Arial"/>
          <w:sz w:val="24"/>
          <w:szCs w:val="24"/>
        </w:rPr>
      </w:pPr>
      <w:r w:rsidRPr="00BC23AE">
        <w:rPr>
          <w:rFonts w:ascii="Arial" w:hAnsi="Arial" w:cs="Arial"/>
          <w:sz w:val="24"/>
          <w:szCs w:val="24"/>
        </w:rPr>
        <w:t>_________________ 2024 № ______</w:t>
      </w:r>
    </w:p>
    <w:p w:rsidR="00DF335F" w:rsidRPr="00BC23AE" w:rsidRDefault="00DF335F" w:rsidP="00BC23AE">
      <w:pPr>
        <w:pStyle w:val="af1"/>
        <w:ind w:left="5103"/>
        <w:rPr>
          <w:rFonts w:ascii="Arial" w:hAnsi="Arial" w:cs="Arial"/>
          <w:sz w:val="24"/>
          <w:szCs w:val="24"/>
        </w:rPr>
      </w:pPr>
    </w:p>
    <w:p w:rsidR="00DF335F" w:rsidRPr="00BC23AE" w:rsidRDefault="00DF335F">
      <w:pPr>
        <w:pStyle w:val="af1"/>
        <w:ind w:firstLine="708"/>
        <w:jc w:val="center"/>
        <w:rPr>
          <w:rFonts w:ascii="Arial" w:hAnsi="Arial" w:cs="Arial"/>
          <w:sz w:val="24"/>
          <w:szCs w:val="24"/>
        </w:rPr>
      </w:pPr>
    </w:p>
    <w:p w:rsidR="00DF335F" w:rsidRPr="00BC23AE" w:rsidRDefault="00BC23AE">
      <w:pPr>
        <w:pStyle w:val="af1"/>
        <w:ind w:firstLine="708"/>
        <w:jc w:val="center"/>
        <w:rPr>
          <w:rFonts w:ascii="Arial" w:hAnsi="Arial" w:cs="Arial"/>
          <w:sz w:val="24"/>
          <w:szCs w:val="24"/>
        </w:rPr>
      </w:pPr>
      <w:r w:rsidRPr="00BC23AE">
        <w:rPr>
          <w:rFonts w:ascii="Arial" w:hAnsi="Arial" w:cs="Arial"/>
          <w:sz w:val="24"/>
          <w:szCs w:val="24"/>
        </w:rPr>
        <w:t>Положение «О бюджетном процессе в Ташкичуйском сельском поселении Ютазинского муниципального района Республики Татарстан»</w:t>
      </w:r>
    </w:p>
    <w:p w:rsidR="00DF335F" w:rsidRPr="00BC23AE" w:rsidRDefault="00DF335F">
      <w:pPr>
        <w:pStyle w:val="af1"/>
        <w:jc w:val="both"/>
        <w:rPr>
          <w:rFonts w:ascii="Arial" w:hAnsi="Arial" w:cs="Arial"/>
          <w:sz w:val="24"/>
          <w:szCs w:val="24"/>
        </w:rPr>
      </w:pPr>
    </w:p>
    <w:p w:rsidR="00DF335F" w:rsidRPr="00BC23AE" w:rsidRDefault="00BC23AE">
      <w:pPr>
        <w:pStyle w:val="af1"/>
        <w:jc w:val="center"/>
        <w:rPr>
          <w:rFonts w:ascii="Arial" w:hAnsi="Arial" w:cs="Arial"/>
          <w:b/>
          <w:sz w:val="24"/>
          <w:szCs w:val="24"/>
        </w:rPr>
      </w:pPr>
      <w:r w:rsidRPr="00BC23AE">
        <w:rPr>
          <w:rFonts w:ascii="Arial" w:hAnsi="Arial" w:cs="Arial"/>
          <w:b/>
          <w:sz w:val="24"/>
          <w:szCs w:val="24"/>
        </w:rPr>
        <w:t xml:space="preserve">ГЛАВА 1. ОБЩИЕ ПОЛОЖЕНИЯ </w:t>
      </w:r>
    </w:p>
    <w:p w:rsidR="00DF335F" w:rsidRPr="00BC23AE" w:rsidRDefault="00BC23AE">
      <w:pPr>
        <w:pStyle w:val="af1"/>
        <w:jc w:val="both"/>
        <w:rPr>
          <w:rFonts w:ascii="Arial" w:hAnsi="Arial" w:cs="Arial"/>
          <w:sz w:val="24"/>
          <w:szCs w:val="24"/>
        </w:rPr>
      </w:pPr>
      <w:r w:rsidRPr="00BC23AE">
        <w:rPr>
          <w:rFonts w:ascii="Arial" w:hAnsi="Arial" w:cs="Arial"/>
          <w:sz w:val="24"/>
          <w:szCs w:val="24"/>
        </w:rPr>
        <w:t xml:space="preserve"> </w:t>
      </w: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1. Предмет правового регулирования настоящего Положения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Настоящим Положением определяется состав участников бюджетного процесса в муниципальном образовании «Ташкичуйское сельское поселение» Ютазинского муниципального района Республики Татарстан (далее - муниципальное образование) и их бюджетные полномочия, порядок составления, рассмотрения и утверждения проекта местного бюджета муниципального образования (далее - местный бюджет), порядок исполнения местного бюджета, порядок составления, внешней проверки, рассмотрения и утверждения бюджетной отчетности, а также основы муниципального финансового контроля.</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2. Понятия и термины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Понятия и термины, применяемые в настоящем Положении, используются в том значении, в котором они определены Бюджетным кодексом Российской Федерации и Бюджетным кодексом Республики Татарстан.</w:t>
      </w:r>
    </w:p>
    <w:p w:rsidR="00DF335F" w:rsidRPr="00BC23AE" w:rsidRDefault="00DF335F">
      <w:pPr>
        <w:pStyle w:val="af1"/>
        <w:jc w:val="both"/>
        <w:rPr>
          <w:rFonts w:ascii="Arial" w:hAnsi="Arial" w:cs="Arial"/>
          <w:sz w:val="24"/>
          <w:szCs w:val="24"/>
        </w:rPr>
      </w:pPr>
    </w:p>
    <w:p w:rsidR="00DF335F" w:rsidRPr="00BC23AE" w:rsidRDefault="00BC23AE">
      <w:pPr>
        <w:pStyle w:val="af1"/>
        <w:jc w:val="center"/>
        <w:rPr>
          <w:rFonts w:ascii="Arial" w:hAnsi="Arial" w:cs="Arial"/>
          <w:b/>
          <w:sz w:val="24"/>
          <w:szCs w:val="24"/>
        </w:rPr>
      </w:pPr>
      <w:r w:rsidRPr="00BC23AE">
        <w:rPr>
          <w:rFonts w:ascii="Arial" w:hAnsi="Arial" w:cs="Arial"/>
          <w:b/>
          <w:sz w:val="24"/>
          <w:szCs w:val="24"/>
        </w:rPr>
        <w:t>ГЛАВА 2. УЧАСТНИКИ БЮДЖЕТНОГО ПРОЦЕССА</w:t>
      </w:r>
    </w:p>
    <w:p w:rsidR="00DF335F" w:rsidRPr="00BC23AE" w:rsidRDefault="00BC23AE">
      <w:pPr>
        <w:pStyle w:val="af1"/>
        <w:jc w:val="center"/>
        <w:rPr>
          <w:rFonts w:ascii="Arial" w:hAnsi="Arial" w:cs="Arial"/>
          <w:b/>
          <w:sz w:val="24"/>
          <w:szCs w:val="24"/>
        </w:rPr>
      </w:pPr>
      <w:r w:rsidRPr="00BC23AE">
        <w:rPr>
          <w:rFonts w:ascii="Arial" w:hAnsi="Arial" w:cs="Arial"/>
          <w:b/>
          <w:sz w:val="24"/>
          <w:szCs w:val="24"/>
        </w:rPr>
        <w:t xml:space="preserve"> И ИХ БЮДЖЕТНЫЕ ПОЛНОМОЧИЯ</w:t>
      </w:r>
    </w:p>
    <w:p w:rsidR="00DF335F" w:rsidRPr="00BC23AE" w:rsidRDefault="00BC23AE">
      <w:pPr>
        <w:pStyle w:val="af1"/>
        <w:jc w:val="both"/>
        <w:rPr>
          <w:rFonts w:ascii="Arial" w:hAnsi="Arial" w:cs="Arial"/>
          <w:sz w:val="24"/>
          <w:szCs w:val="24"/>
        </w:rPr>
      </w:pPr>
      <w:r w:rsidRPr="00BC23AE">
        <w:rPr>
          <w:rFonts w:ascii="Arial" w:hAnsi="Arial" w:cs="Arial"/>
          <w:sz w:val="24"/>
          <w:szCs w:val="24"/>
        </w:rPr>
        <w:t xml:space="preserve"> </w:t>
      </w: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3. Участники бюджетного процесса в муниципальном образовании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Участниками бюджетного процесса в муниципальном образовании являются: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Глава Ташкичуйского сельского поселения Ютазинского муниципального района Республики Татарстан (далее - глава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Совет Ташкичуйского сельского поселения Ютазинского муниципального района Республики Татарстан (далее - Совет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Исполнительный комитет муниципального Ташкичуйского сельского поселения Ютазинского муниципального района Республики Татарстан (далее - Исполком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должностное лицо Исполкома муниципального образования, осуществляющее составление и организацию исполнения местного бюджета руководитель Исполкома муниципального образования (далее - должностное лицо Исполкома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орган внешнего муниципального финансового контроля муниципального образования - Ревизионная комиссия Поселения (далее - контрольно-счетный орган);</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главные распорядители (распорядители)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7) главные администраторы (администраторы) доходов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8) главные администраторы (администраторы) источников финансирования дефицита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9) получатели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10) Финансовый орган Поселения;</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4. Бюджетные полномочия главы муниципального образования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Глава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xml:space="preserve">1) подписывает и обнародует в порядке, установленном Уставом муниципального образования «Ташкичуйское сельское поселение» Ютазинского муниципального района Республики Татарстан (далее - Устав муниципального образования), муниципальные </w:t>
      </w:r>
      <w:r w:rsidRPr="00BC23AE">
        <w:rPr>
          <w:rFonts w:ascii="Arial" w:hAnsi="Arial" w:cs="Arial"/>
          <w:sz w:val="24"/>
          <w:szCs w:val="24"/>
        </w:rPr>
        <w:lastRenderedPageBreak/>
        <w:t>правовые акты, принятые Советом муниципального образования по финансовым и бюджетным вопросам;</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осуществляет иные полномочия, закрепленные за ним бюджетным законодательством Российской Федерации, Уставом муниципального образования и иными муниципальными правовыми актами муниципального образования.</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5. Бюджетные полномочия Совета муниципального образования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Совет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рассматривает и утверждает местный бюджет и годовой отчет об его исполнении;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осуществляет контроль в ходе рассмотрения отдельных вопросов исполнения местного бюджета на своих заседаниях в ходе проводимых слушаний и в связи с депутатскими запросами;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осуществляет иные полномочия в соответствии с законодательством Российской Федерации.</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6. Бюджетные полномочия Исполкома муниципального образования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Исполком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обеспечивает составление проекта местного бюджета и вносит его с необходимыми материалами и документами на утверждение Совета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 и Бюджетным кодексом Республики Татарстан;</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обеспечивает исполнение местного бюджета и составление бюджетной отчетности;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представляет отчет об исполнении местного бюджета на утверждение Совета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обеспечивает управление муниципальным долгом;</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осуществляет иные полномочия, определенные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7. Бюджетные полномочия должностного лица Исполкома муниципального образования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Должностное лицо Исполкома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составляет проект местного бюджета и представляет его с необходимыми документами и материалами для внесения его в Совет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организует исполнение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устанавливает порядок составления бюджетной отчетности;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BC23AE" w:rsidRDefault="00BC23AE">
      <w:pPr>
        <w:pStyle w:val="af1"/>
        <w:ind w:firstLine="567"/>
        <w:rPr>
          <w:rFonts w:ascii="Arial" w:hAnsi="Arial" w:cs="Arial"/>
          <w:b/>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8. Бюджетные полномочия контрольно-счетного органа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Контрольно-счетный орган:</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осуществляет внешний муниципальный финансовый контроль;</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осуществляет аудит эффективности, направленный на определение экономности и результативности использования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проводит экспертизу проектов решений о местном бюджете, иных муниципальных нормативных правовых актов бюджетного законодательства Российской Федерации, в том числе обоснованности показателей (параметров и характеристик)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lastRenderedPageBreak/>
        <w:t>4) осуществляет экспертизу муниципальных программ;</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проводит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подготавливает предложения по совершенствованию осуществления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внутреннего финансового аудита;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Полномочия контрольно-счетного органа поселения могут быть переданы контрольно-счетному органу Ютазинского муниципального района Республики Татарстан на основании соглашения.</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9. Бюджетные полномочия главных распорядителей (распорядителей) бюджетных средств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Главный распорядитель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формирует перечень подведомственных ему распорядителей и получателей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осуществляет планирование соответствующих расходов местного бюджета, составляет обоснования бюджетных ассигнований;</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вносит предложения по формированию и изменению лимитов бюджетных обязательств;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7) вносит предложения по формированию и изменению сводной бюджетной росписи;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9) формирует и утверждает муниципальные задания;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11) формирует бюджетную отчетность главного распорядителя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12) отвечает от имени муниципального образования по денежным обязательствам подведомственных ему получателей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13)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14)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sidRPr="00BC23AE">
        <w:rPr>
          <w:rFonts w:ascii="Arial" w:hAnsi="Arial" w:cs="Arial"/>
          <w:sz w:val="24"/>
          <w:szCs w:val="24"/>
        </w:rPr>
        <w:t>софинансирования</w:t>
      </w:r>
      <w:proofErr w:type="spellEnd"/>
      <w:r w:rsidRPr="00BC23AE">
        <w:rPr>
          <w:rFonts w:ascii="Arial" w:hAnsi="Arial" w:cs="Arial"/>
          <w:sz w:val="24"/>
          <w:szCs w:val="24"/>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Распорядитель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осуществляет планирование соответствующих расходов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lastRenderedPageBreak/>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Бюджетным кодексом Республики Татарстан, условий, целей и порядка, установленных при их предоставлении;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Статья 10. Бюджетные полномочия главных администраторов</w:t>
      </w:r>
      <w:r w:rsidRPr="00BC23AE">
        <w:rPr>
          <w:rFonts w:ascii="Arial" w:hAnsi="Arial" w:cs="Arial"/>
          <w:sz w:val="24"/>
          <w:szCs w:val="24"/>
        </w:rPr>
        <w:t xml:space="preserve"> </w:t>
      </w:r>
      <w:r w:rsidRPr="00BC23AE">
        <w:rPr>
          <w:rFonts w:ascii="Arial" w:hAnsi="Arial" w:cs="Arial"/>
          <w:b/>
          <w:sz w:val="24"/>
          <w:szCs w:val="24"/>
        </w:rPr>
        <w:t xml:space="preserve">(администраторов) доходов местного бюджета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Главный администратор доходов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формирует перечень подведомственных ему администраторов доходов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представляет сведения, необходимые для составления среднесрочного финансового плана и (или) проекта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представляет сведения для составления и ведения кассового плана;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формирует и представляет бюджетную отчетность главного администратора доходов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ведет реестр источников доходов местного бюджета по закрепленным за ним источникам доходов на основании перечня источников доходов бюджетов бюджетной системы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утверждает методику прогнозирования поступлений доходов в местный бюджет в соответствии с общими требованиями к такой методике, установленными Правительством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Администратор доходов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осуществляет взыскание задолженности по платежам в местный бюджет, пеней и штрафов;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xml:space="preserve">6)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w:t>
      </w:r>
      <w:r w:rsidRPr="00BC23AE">
        <w:rPr>
          <w:rFonts w:ascii="Arial" w:hAnsi="Arial" w:cs="Arial"/>
          <w:sz w:val="24"/>
          <w:szCs w:val="24"/>
        </w:rPr>
        <w:lastRenderedPageBreak/>
        <w:t xml:space="preserve">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27.07.2010 № 210-ФЗ «Об организации предоставления государственных и муниципальных услуг»;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7) принимает решение о признании безнадежной к взысканию задолженности по платежам в местный бюджет;</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8) осуществляет иные полномочия, установленные Бюджетным кодексом Российской Федерации, Бюджетным кодексом Республики Татарстан, настоящим Положением и (или) принимаемыми в соответствии с ним муниципальными правовыми актами, регулирующими бюджетные правоотношения.</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11. Бюджетные полномочия главных администраторов (администраторов) источников финансирования дефицита местного бюджета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Главный администратор источников финансирования дефицита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формирует перечни подведомственных ему администраторов источников финансирования дефицита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осуществляет планирование (прогнозирование) поступлений и выплат по источникам финансирования дефицита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формирует бюджетную отчетность главного администратора источников финансирования дефицита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утверждает методику прогнозирования поступлений по источникам финансирования дефицита местного бюджета в соответствии с общими требованиями к такой методике, установленными Правительством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7) составляет обоснования бюджетных ассигнований.</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Администратор источников финансирования дефицита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осуществляет планирование (прогнозирование) поступлений и выплат по источникам финансирования дефицита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осуществляет контроль за полнотой и своевременностью поступления в местный бюджет источников финансирования дефицита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обеспечивает поступления в местный бюджет и выплаты из местного бюджета по источникам финансирования дефицита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формирует и представляет бюджетную отчетность;</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DF335F" w:rsidRPr="00BC23AE" w:rsidRDefault="00BC23AE">
      <w:pPr>
        <w:pStyle w:val="af1"/>
        <w:jc w:val="center"/>
        <w:rPr>
          <w:rFonts w:ascii="Arial" w:hAnsi="Arial" w:cs="Arial"/>
          <w:sz w:val="24"/>
          <w:szCs w:val="24"/>
        </w:rPr>
      </w:pPr>
      <w:r w:rsidRPr="00BC23AE">
        <w:rPr>
          <w:rFonts w:ascii="Arial" w:hAnsi="Arial" w:cs="Arial"/>
          <w:sz w:val="24"/>
          <w:szCs w:val="24"/>
        </w:rPr>
        <w:t xml:space="preserve"> </w:t>
      </w: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12. Бюджетные полномочия получателя бюджетных средств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Получатель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составляет и исполняет бюджетную смету;</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обеспечивает результативность, целевой характер использования предусмотренных ему бюджетных ассигнований;</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lastRenderedPageBreak/>
        <w:t>4) вносит соответствующему главному распорядителю (распорядителю) бюджетных средств предложения по изменению бюджетной росписи;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ведет бюджетный учет (обеспечивает ведение бюджетного учета);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DF335F" w:rsidRPr="00BC23AE" w:rsidRDefault="00DF335F">
      <w:pPr>
        <w:pStyle w:val="af1"/>
        <w:jc w:val="both"/>
        <w:rPr>
          <w:rFonts w:ascii="Arial" w:hAnsi="Arial" w:cs="Arial"/>
          <w:sz w:val="24"/>
          <w:szCs w:val="24"/>
        </w:rPr>
      </w:pPr>
    </w:p>
    <w:p w:rsidR="00DF335F" w:rsidRPr="00BC23AE" w:rsidRDefault="00BC23AE">
      <w:pPr>
        <w:pStyle w:val="af1"/>
        <w:jc w:val="center"/>
        <w:rPr>
          <w:rFonts w:ascii="Arial" w:hAnsi="Arial" w:cs="Arial"/>
          <w:b/>
          <w:sz w:val="24"/>
          <w:szCs w:val="24"/>
        </w:rPr>
      </w:pPr>
      <w:r w:rsidRPr="00BC23AE">
        <w:rPr>
          <w:rFonts w:ascii="Arial" w:hAnsi="Arial" w:cs="Arial"/>
          <w:b/>
          <w:sz w:val="24"/>
          <w:szCs w:val="24"/>
        </w:rPr>
        <w:t xml:space="preserve">ГЛАВА 3. СОСТАВЛЕНИЕ ПРОЕКТА МЕСТНОГО БЮДЖЕТА </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13. Порядок и сроки составления проекта местного бюджета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Проект местного бюджета составляется на основе прогноза социально-экономического развития муниципального образования в целях финансового обеспечения расходных обязательств.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Проект местного бюджета составляется в порядке, установленном Исполкомом муниципального образования в соответствии с Бюджетным кодексом Российской Федерации и настоящим Положением.</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Проект местного бюджета утверждается решением Совета муниципального образования о местном бюджете сроком на три года - очередной финансовый год и плановый период.</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Составление проекта местного бюджета - исключительная прерогатива Исполкома муниципального образования. Непосредственное составление проекта местного бюджета осуществляет должностное лицо Исполкома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Порядок и сроки составления проекта местного бюджета устанавливаются Исполкомом муниципального образования.</w:t>
      </w:r>
    </w:p>
    <w:p w:rsidR="00DF335F" w:rsidRPr="00BC23AE" w:rsidRDefault="00DF335F">
      <w:pPr>
        <w:pStyle w:val="af1"/>
        <w:ind w:firstLine="567"/>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14. Сведения, необходимые для составления проекта местного бюджета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Составление проекта бюджета муниципального образования на очередной финансовый год и плановый период основывается на: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послании Главы (Раиса) Республики Татарстан Государственному Совету Республики Татарстан;</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основных направлениях бюджетной и налоговой политики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прогнозе социально-экономического развития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бюджетном прогнозе муниципального образования (проекте бюджетного прогноза, проекте изменений бюджетного прогноза) на долгосрочный период;</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муниципальных программах (проектах муниципальных программ, проектах изменений муниципальных программ).</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В целях своевременного и качественного составления проекта местного бюджета должностное лицо Исполкома муниципального образования имеет право получать необходимые сведения от иных должностных лиц Исполкома муниципального образования, а также от иных органов местного самоуправления.</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15. Прогноз социально-экономического развития муниципального образования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Прогноз социально-экономического развития муниципального образования ежегодно разрабатывается на период не менее трех лет в порядке, установленном Исполкомом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lastRenderedPageBreak/>
        <w:t xml:space="preserve">  Разработка прогноза социально-экономического развития муниципального образования осуществляется уполномоченным органом (должностным лицом) Исполкома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Прогноз социально-экономического развития одобряется Исполкомом муниципального образования одновременно с принятием решения о внесении проекта местного бюджета в Совет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Изменение прогноза социально-экономического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16. Долгосрочное бюджетное планирование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Долгосрочное бюджетное планирование осуществляется путем формирования бюджетного прогноза муниципального образования на долгосрочный период.</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Бюджетный прогноз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Совета муниципального образования о местном бюджете без продления периода его действия.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Исполкомом муниципального образования с соблюдением требований Бюджетного кодекса Российской Федерации и Бюджетным кодексом Республики Татарстан.</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Бюджетный прогноз (проект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финансового обеспечения муниципальных программ) представляется в Совет муниципального образования одновременно с проектом решения о местном бюджете.</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Бюджетный прогноз (изменения бюджетного прогноза) муниципального образования на долгосрочный период утверждается (утверждаются) Исполкомом муниципального образования в срок, не превышающий двух месяцев со дня официального опубликования решения Совета муниципального образования о местном бюджете.</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17. Прогнозирование доходов местного бюджета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Доходы местного бюджета прогнозируются на основе прогноза социально-экономического развития муниципального образования, действующего на день внесения проекта решения о местном бюджете в Совет муниципального образования,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муниципального образования, устанавливающих неналоговые доходы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Положения федеральных законов, законов Республики Татарстан, решений представительных органов муниципальных образований, приводящих к изменению общего объема доходов местного бюджета и принятых после внесения проекта решения о местном бюджете на рассмотрение в Совет муниципального образования, учитываются в очередном финансовом году при внесении изменений в местный бюджет на текущий финансовый год и плановый период в части показателей текущего финансового года.</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18. Планирование бюджетных ассигнований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xml:space="preserve">Планирование бюджетных ассигнований осуществляется в порядке и в соответствии с методикой, устанавливаемой Финансовым органом муниципального образования с </w:t>
      </w:r>
      <w:r w:rsidRPr="00BC23AE">
        <w:rPr>
          <w:rFonts w:ascii="Arial" w:hAnsi="Arial" w:cs="Arial"/>
          <w:sz w:val="24"/>
          <w:szCs w:val="24"/>
        </w:rPr>
        <w:lastRenderedPageBreak/>
        <w:t>учетом особенностей, установленных статьей 174.2 Бюджетного кодекса Российской Федерации.</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19. Перечень и оценка налоговых расходов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Перечень налоговых расходов муниципального образования формируется в порядке, установленном Исполкомом муниципального образования, в разрезе муниципальных программ, а также направлений деятельности, не относящихся к муниципальным программам.</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Оценка налоговых расходов муниципального образования осуществляется ежегодно в порядке, установленном Исполкомом муниципального образования с соблюдением общих требований, установленных Правительством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20. Муниципальные программы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Муниципальные программы утверждаются Исполкомом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Сроки реализации муниципальных программ определяются Исполкомом муниципального образования в устанавливаемом ими порядке.</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Порядок принятия решений о разработке муниципальных программ и формирования, и реализации указанных программ устанавливается муниципальным нормативным правовым актом Исполкома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Исполкомом муниципального образования. Совет муниципального образования вправе осуществлять рассмотрение проектов муниципальных программ и предложений о внесении изменений в них в порядке, установленном решением Совета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Муниципальные программы подлежат приведению в соответствие с решением о бюджете не позднее 1 апреля текущего финансового года.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Исполнительным комитетом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Исполкомом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По результатам указанной оценки Исполкомом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21. Резервный фонд Исполкома муниципального образования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В расходной части местного бюджета предусматривается создание резервного фонда Исполкома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Размер резервного фонда Исполкома муниципального образования устанавливается решением о местном бюджете и не может превышать 3 процента утвержденного указанным решением общего объема расходов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Порядок использования бюджетных ассигнований резервного фонда Исполкома муниципального образования, предусмотренного в составе местного бюджета, устанавливается Исполкомом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lastRenderedPageBreak/>
        <w:t>4. Отчет об использовании бюджетных ассигнований резервного фонда Исполкома муниципального образования прилагается к годовому отчету об исполнении местного бюджета.</w:t>
      </w:r>
    </w:p>
    <w:p w:rsidR="00DF335F" w:rsidRPr="00BC23AE" w:rsidRDefault="00DF335F">
      <w:pPr>
        <w:pStyle w:val="af1"/>
        <w:jc w:val="both"/>
        <w:rPr>
          <w:rFonts w:ascii="Arial" w:hAnsi="Arial" w:cs="Arial"/>
          <w:sz w:val="24"/>
          <w:szCs w:val="24"/>
        </w:rPr>
      </w:pPr>
    </w:p>
    <w:p w:rsidR="00DF335F" w:rsidRPr="00BC23AE" w:rsidRDefault="00BC23AE">
      <w:pPr>
        <w:pStyle w:val="af1"/>
        <w:jc w:val="center"/>
        <w:rPr>
          <w:rFonts w:ascii="Arial" w:hAnsi="Arial" w:cs="Arial"/>
          <w:b/>
          <w:sz w:val="24"/>
          <w:szCs w:val="24"/>
        </w:rPr>
      </w:pPr>
      <w:r w:rsidRPr="00BC23AE">
        <w:rPr>
          <w:rFonts w:ascii="Arial" w:hAnsi="Arial" w:cs="Arial"/>
          <w:b/>
          <w:sz w:val="24"/>
          <w:szCs w:val="24"/>
        </w:rPr>
        <w:t xml:space="preserve"> ГЛАВА 4. РАССМОТРЕНИЕ И УТВЕРЖДЕНИЕ МЕСТНОГО БЮДЖЕТА</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22. Содержание решения о местном бюджете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местного бюджета, дефицит (профицит) местного бюджета, а также иные показатели, установленные Бюджетным кодексом Российской Федерации, Бюджетным кодексом Республики Татарстан, решениями Совета муниципального образования (кроме решения о местном бюджете).</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Решением о местном бюджете утверждаются: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перечень главных администраторов доходов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перечень главных администраторов источников финансирования дефицита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xml:space="preserve">3) распределение бюджетных ассигнований по разделам, </w:t>
      </w:r>
      <w:proofErr w:type="spellStart"/>
      <w:r w:rsidRPr="00BC23AE">
        <w:rPr>
          <w:rFonts w:ascii="Arial" w:hAnsi="Arial" w:cs="Arial"/>
          <w:sz w:val="24"/>
          <w:szCs w:val="24"/>
        </w:rPr>
        <w:t>подразделам,целевым</w:t>
      </w:r>
      <w:proofErr w:type="spellEnd"/>
      <w:r w:rsidRPr="00BC23AE">
        <w:rPr>
          <w:rFonts w:ascii="Arial" w:hAnsi="Arial" w:cs="Arial"/>
          <w:sz w:val="24"/>
          <w:szCs w:val="24"/>
        </w:rPr>
        <w:t xml:space="preserve">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Бюджетным кодексом Республики Татарстан, решением Совета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ведомственная структура расходов бюджета на очередной финансовый год и плановый период;</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общий объем бюджетных ассигнований, направляемых на исполнение публичных нормативных обязательств;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7) общий объем условно утверждаемых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8) источники финансирования дефицита местного бюджета на очередной финансовый год и плановый период;</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9) верхний предел муниципального внутреннего долга по состоянию на 1 января года, следующего за очередным финансовым годом и каждым годом - планового периода, с указанием, в том числе, верхнего предела долга по муниципальным гарантиям;</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10) иные показатели местного бюджета, установленные соответственно Бюджетным кодексом Российской Федерации, Бюджетным кодексом Республики Татарстан, решением Совета муниципального образования.</w:t>
      </w:r>
    </w:p>
    <w:p w:rsidR="00DF335F" w:rsidRPr="00BC23AE" w:rsidRDefault="00DF335F">
      <w:pPr>
        <w:pStyle w:val="af1"/>
        <w:ind w:firstLine="567"/>
        <w:jc w:val="both"/>
        <w:rPr>
          <w:rFonts w:ascii="Arial" w:hAnsi="Arial" w:cs="Arial"/>
          <w:sz w:val="24"/>
          <w:szCs w:val="24"/>
        </w:rPr>
      </w:pPr>
    </w:p>
    <w:p w:rsidR="00AF2B45" w:rsidRDefault="00AF2B45">
      <w:pPr>
        <w:pStyle w:val="af1"/>
        <w:ind w:firstLine="567"/>
        <w:jc w:val="both"/>
        <w:rPr>
          <w:rFonts w:ascii="Arial" w:hAnsi="Arial" w:cs="Arial"/>
          <w:b/>
          <w:sz w:val="24"/>
          <w:szCs w:val="24"/>
        </w:rPr>
      </w:pPr>
    </w:p>
    <w:p w:rsidR="00AF2B45" w:rsidRDefault="00AF2B45">
      <w:pPr>
        <w:pStyle w:val="af1"/>
        <w:ind w:firstLine="567"/>
        <w:jc w:val="both"/>
        <w:rPr>
          <w:rFonts w:ascii="Arial" w:hAnsi="Arial" w:cs="Arial"/>
          <w:b/>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lastRenderedPageBreak/>
        <w:t xml:space="preserve">Статья 23. Внесение проекта решения о местном бюджете на рассмотрение Совета муниципального образования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Проект решения о местном бюджете вносится Исполкомом муниципального образования на рассмотрение Советом муниципального образования в срок не позднее 15 ноября текущего года.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Одновременно с проектом решения о местном бюджете в Совет муниципального образования представляются: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основные направления бюджетной и налоговой политики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прогноз социально-экономического развития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прогноз основных характеристик (общий объем доходов местного бюджета, общий объем расходов местного бюджета, дефицита (профицита) местного бюджета) на очередной финансовый год и плановый период;</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пояснительная записка к проекту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методики (проекты методик) и расчеты распределения межбюджетных трансфертов;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7)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8) оценка ожидаемого исполнения местного бюджета на текущий финансовый год;</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9) предложенные Советом муниципального образования,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10) реестры источников доходов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11) паспорта муниципальных программ (проекты изменений в указанные паспорта);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12) иные документы и материалы.</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Проект решения о местном бюджете подлежит возврату Исполкому муниципального образования на доработку, если состав представленных документов и материалов не соответствует требованиям части 2 настоящей статьи.</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24. Публичные слушания по проекту решения о местном бюджете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До рассмотрения на заседании Совета муниципального образования проекта решения о местном бюджете проводятся публичные слушания указанного проекта в порядке, определенном Уставом муниципального образования и соответствующим решением Совета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По итогам публичных слушаний формируются предложения и замечания по проекту решения о местном бюджете, которые направляются в Исполком муниципального образования и доводятся до сведения Совета муниципального образования перед рассмотрением проекта решения о местном бюджете.</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25. Порядок рассмотрения проекта решения о местном бюджете и его утверждения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Рассмотрение проекта решения о местном бюджете осуществляется в соответствии с настоящим Положением и Регламентом Совета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Не позднее одного рабочего дня со дня внесения проекта решения о местном бюджете в Совет муниципального образования председатель Совета муниципального образования направляет его в контрольно-счетный орган для проведения экспертизы, депутатам Совета муниципального образования, а также иным субъектам правотворческой инициативы для внесения замечаний и предложений.</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lastRenderedPageBreak/>
        <w:t>3. Контрольно-счетный орган в срок не позднее 3-х календарных дней со дня внесения проекта решения о местном бюджете в Совет муниципального образования проводит анализ указанного проекта, подготавливает и направляет в Совет муниципального образования, заключение о принятии или об отклонении проекта решения о местном бюджете, а также при наличии - поправки к проекту решения о местном бюджете.</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Депутаты Совета муниципального образования, субъекты правотворческой инициативы в срок не позднее 10 календарных дней со дня внесения проекта решения о местном бюджете в Совет муниципального образования рассматривают указанный проект и направляют в Совет муниципального образования замечания и предложения.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Результаты публичных слушаний, заключение контрольно-счетного органа, замечания и предложения депутатов Совета муниципального образования и иных субъектов правотворческой инициативы рассматриваются Советом муниципального образования в срок не позднее 30 календарных дней со дня внесения проекта решения о местном бюджете в Совет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По результатам рассмотрения документов, указанных в абзаце первом настоящей части, Совет муниципального образования принимает решение рассмотреть проект решения о местном бюджете или отклонить его и вернуть на доработку в Исполком муниципального образования. Решение об отклонении проекта решения о местном бюджете должно содержать поправки к указанному проекту.</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Проект решения о местном бюджете рассматривается Советом муниципального образования в срок не позднее 10 календарных дней со дня внесения указанного проекта в Совет муниципального образования в двух чтениях.</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7. Предметом первого чтения является рассмотрение основных характеристик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прогнозируемый общий объем доходов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общий объем расходов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верхний предел муниципального долга на конец очередного финансового года;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дефицит (профицит)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При рассмотрении Советом муниципального образования проекта решения о местном бюджете в первом чтении также обсуждается его концепция, прогноз социально-экономического развития муниципального образования и основные направления бюджетной и налоговой политики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8. По результатам первого чтения Совета муниципального образования принимается решение об утверждении основных характеристик местного бюджета или об отклонении проекта решения о местном бюджете.</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В случае отклонения проекта решения о местном бюджете в первом чтении, Совет муниципального образования передает указанный проект на доработку в Исполком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Исполком муниципального образования в течение 10 календарных дней дорабатывает проект решения о местном бюджете и направляет его в Совет муниципального образования для принятия в первом чтении.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9. В случае возникновения разногласий по проекту решения о местном бюджете председатель Совета муниципального образования может создать согласительную комиссию, состав и порядок работы которой определяется Советом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10. Предметом рассмотрения проекта решения о местном бюджете во втором чтении являются указанный проект в целом и все приложения к нему.</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11. Решение о местном бюджете должно быть окончательно принято Советом муниципального образования не позднее 15 декабря текущего финансового года.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12. Принятое Советом муниципального образования решение о местном бюджете направляется главе муниципального образования для подписания и обнародования.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13.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lastRenderedPageBreak/>
        <w:t>14. Решение о местном бюджете вступает в силу с 1 января и действует по 31 декабря очередного финансового года.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В случае, если решение о местном бюджете не вступило в силу с начала текущего финансового года, временное управление местным бюджетом осуществляется в порядке, установленном Бюджетным кодексом Российской Федерации.</w:t>
      </w:r>
    </w:p>
    <w:p w:rsidR="00DF335F" w:rsidRPr="00BC23AE" w:rsidRDefault="00DF335F">
      <w:pPr>
        <w:pStyle w:val="af1"/>
        <w:jc w:val="both"/>
        <w:rPr>
          <w:rFonts w:ascii="Arial" w:hAnsi="Arial" w:cs="Arial"/>
          <w:sz w:val="24"/>
          <w:szCs w:val="24"/>
        </w:rPr>
      </w:pPr>
    </w:p>
    <w:p w:rsidR="00BC23AE" w:rsidRDefault="00BC23AE">
      <w:pPr>
        <w:pStyle w:val="af1"/>
        <w:ind w:firstLine="567"/>
        <w:rPr>
          <w:rFonts w:ascii="Arial" w:hAnsi="Arial" w:cs="Arial"/>
          <w:b/>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26. Порядок внесения изменений в решение о местном бюджете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Исполком муниципального образования обеспечивает разработку проекта решения о внесении изменений в решение о местном бюджете по всем вопросам, являющимся предметом правового регулирования указанного решения, и представляет его в Совет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Непосредственную разработку проекта решения о внесении изменений в решение о местном бюджете осуществляет должностное лицо Исполкома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Решение Совета муниципального образования о внесении изменений в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DF335F" w:rsidRPr="00BC23AE" w:rsidRDefault="00DF335F">
      <w:pPr>
        <w:pStyle w:val="af1"/>
        <w:ind w:firstLine="567"/>
        <w:jc w:val="both"/>
        <w:rPr>
          <w:rFonts w:ascii="Arial" w:hAnsi="Arial" w:cs="Arial"/>
          <w:sz w:val="24"/>
          <w:szCs w:val="24"/>
        </w:rPr>
      </w:pPr>
    </w:p>
    <w:p w:rsidR="00DF335F" w:rsidRPr="00BC23AE" w:rsidRDefault="00BC23AE">
      <w:pPr>
        <w:pStyle w:val="af1"/>
        <w:jc w:val="center"/>
        <w:rPr>
          <w:rFonts w:ascii="Arial" w:hAnsi="Arial" w:cs="Arial"/>
          <w:b/>
          <w:sz w:val="24"/>
          <w:szCs w:val="24"/>
        </w:rPr>
      </w:pPr>
      <w:r w:rsidRPr="00BC23AE">
        <w:rPr>
          <w:rFonts w:ascii="Arial" w:hAnsi="Arial" w:cs="Arial"/>
          <w:b/>
          <w:sz w:val="24"/>
          <w:szCs w:val="24"/>
        </w:rPr>
        <w:t xml:space="preserve">ГЛАВА 5. ИСПОЛНЕНИЕ МЕСТНОГО БЮДЖЕТА </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27. Основы исполнения местного бюджета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Исполнение местного бюджета обеспечивается Исполкомом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Организация исполнения местного бюджета возлагается на должностное лицо Исполкома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Исполнение местного бюджета организуется на основе сводной бюджетной росписи и кассового плана.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4.Местный бюджет исполняется на основе единства кассы и подведомственности расходов.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Казначейское обслуживание исполнения бюджетов бюджетной системы Российской Федерации осуществляется Федеральным казначейством.</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Для казначейского обслуживания исполнения местного бюджета в Федеральном казначействе с учетом статьи 27.4 настоящего положения открываются единый счет бюджета, через который осуществляются все операции по исполнению бюджета.</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28. Сводная бюджетная роспись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Порядок составления и ведения сводной бюджетной росписи устанавливается Исполкомом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Утверждение сводной бюджетной росписи и внесение изменений в нее осуществляется руководителем финансового органа.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Утвержденные показатели сводной бюджетной росписи должны соответствовать решению о местном бюджете.</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В случае принятия решения о внесении изменений в решение о местном бюджете руководитель финансового органа утверждает соответствующие изменения в сводную бюджетную роспись.</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местном бюджете в случаях, предусмотренных пунктом 3 статьи 217 Бюджетного кодекса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xml:space="preserve">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w:t>
      </w:r>
      <w:r w:rsidRPr="00BC23AE">
        <w:rPr>
          <w:rFonts w:ascii="Arial" w:hAnsi="Arial" w:cs="Arial"/>
          <w:sz w:val="24"/>
          <w:szCs w:val="24"/>
        </w:rPr>
        <w:lastRenderedPageBreak/>
        <w:t>исключением случаев, предусмотренных статьями 190 и 191 Бюджетного кодекса Российской Федерации.</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29. Кассовый план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Исполком муниципального образования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Составление и ведение кассового плана осуществляется должностным лицом Исполкома муниципального образования.</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30. Исполнение местного бюджета по доходам и расходам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Исполнение местного бюджета по доходам осуществляется в соответствии с бюджетным законодательством Российской Федерации и Республики Татарстан, муниципальными правовыми актами, принятыми в соответствии с положениями Бюджетного кодекса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Исполнение местного бюджета по расходам осуществляется в порядке, установленном Исполкомом муниципального образования с соблюдением требований Бюджетного кодекса Российской Федерации.</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31. Бюджетная роспись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Утверждение бюджетной росписи и внесение изменений в нее осуществляются главным распорядителем (распорядителем)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32. Исполнение местного бюджета по источникам финансирования дефицита местного бюджета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Исполнение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 Исполкомом муниципального образования в соответствии с положениями Бюджетного кодекса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Исполкомом муниципального образования.</w:t>
      </w:r>
    </w:p>
    <w:p w:rsidR="00DF335F" w:rsidRPr="00BC23AE" w:rsidRDefault="00DF335F">
      <w:pPr>
        <w:pStyle w:val="af1"/>
        <w:jc w:val="both"/>
        <w:rPr>
          <w:rFonts w:ascii="Arial" w:hAnsi="Arial" w:cs="Arial"/>
          <w:sz w:val="24"/>
          <w:szCs w:val="24"/>
        </w:rPr>
      </w:pPr>
    </w:p>
    <w:p w:rsidR="00AF2B45" w:rsidRDefault="00AF2B45">
      <w:pPr>
        <w:pStyle w:val="af1"/>
        <w:ind w:firstLine="567"/>
        <w:rPr>
          <w:rFonts w:ascii="Arial" w:hAnsi="Arial" w:cs="Arial"/>
          <w:b/>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lastRenderedPageBreak/>
        <w:t xml:space="preserve">Статья 33. Лицевые счета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Учет операций администраторов доходов местного бюджета производится на лицевых счетах, открываемых им в Федеральном казначействе.</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настоящей статьей.</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местных бюджетов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органе.</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Учет операций со средствами муниципальных бюджетных учреждений и муниципальных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за исключением случаев, установленных федеральными законами.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Открытие и ведение лицевых счетов в финансовом органе осуществляется в порядке, установленном Исполкомом муниципального образования в соответствии с общими требованиями, установленными Федеральным казначейством.</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34. Бюджетная смета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DF335F" w:rsidRDefault="00BC23AE">
      <w:pPr>
        <w:pStyle w:val="af1"/>
        <w:ind w:firstLine="567"/>
        <w:jc w:val="both"/>
        <w:rPr>
          <w:rFonts w:ascii="Arial" w:hAnsi="Arial" w:cs="Arial"/>
          <w:sz w:val="24"/>
          <w:szCs w:val="24"/>
        </w:rPr>
      </w:pPr>
      <w:r w:rsidRPr="00BC23AE">
        <w:rPr>
          <w:rFonts w:ascii="Arial" w:hAnsi="Arial" w:cs="Arial"/>
          <w:sz w:val="24"/>
          <w:szCs w:val="24"/>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BC23AE" w:rsidRPr="00BC23AE" w:rsidRDefault="00BC23AE">
      <w:pPr>
        <w:pStyle w:val="af1"/>
        <w:ind w:firstLine="567"/>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35. Предельные объемы финансирования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В случае и порядке, установленных Исполкомом муниципального образования,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36. Использование доходов, фактически полученных при исполнении местного бюджета сверх утвержденных решением о местном бюджете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Исполкомом муниципального образования без внесения изменений в решение о местном бюджете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соответствующих целям предоставления указанных средств, с внесением изменений в сводную бюджетную роспись без внесения изменений в решение о местном бюджете.</w:t>
      </w: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37. Операции по управлению остатками средств на едином счете бюджета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Операции по управлению остатками средств на едином счете местного бюджета заключаются в размещении временно свободных средств единого счета местного бюджета и в привлечении средств для обеспечения остатка средств на едином счете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Исполком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Исполком муниципального образования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xml:space="preserve">4. Возврат привлеченных средств с единого счета местного бюджета на казначейские счета, с которых они были ранее перечислены, в соответствии с частью 3 </w:t>
      </w:r>
      <w:r w:rsidRPr="00BC23AE">
        <w:rPr>
          <w:rFonts w:ascii="Arial" w:hAnsi="Arial" w:cs="Arial"/>
          <w:sz w:val="24"/>
          <w:szCs w:val="24"/>
        </w:rPr>
        <w:lastRenderedPageBreak/>
        <w:t>настоящей статьи, осуществляется в порядке, установленном Исполкомом муниципального образования, с учетом общих требований, установленных Правительством Российской Федерации.</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38. Завершение текущего финансового года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Операции по исполнению местного бюджета завершаются 31 декабря, за исключением операций, указанных в пункте 2 статьи 242 Бюджетного кодекса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Завершение операций по исполнению местного бюджета в текущем финансовом году осуществляется в порядке, установленном Исполкомом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Исполком муниципального образования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DF335F" w:rsidRPr="00BC23AE" w:rsidRDefault="00DF335F">
      <w:pPr>
        <w:pStyle w:val="af1"/>
        <w:jc w:val="both"/>
        <w:rPr>
          <w:rFonts w:ascii="Arial" w:hAnsi="Arial" w:cs="Arial"/>
          <w:sz w:val="24"/>
          <w:szCs w:val="24"/>
        </w:rPr>
      </w:pPr>
    </w:p>
    <w:p w:rsidR="00DF335F" w:rsidRPr="00BC23AE" w:rsidRDefault="00BC23AE">
      <w:pPr>
        <w:pStyle w:val="af1"/>
        <w:jc w:val="center"/>
        <w:rPr>
          <w:rFonts w:ascii="Arial" w:hAnsi="Arial" w:cs="Arial"/>
          <w:b/>
          <w:sz w:val="24"/>
          <w:szCs w:val="24"/>
        </w:rPr>
      </w:pPr>
      <w:r w:rsidRPr="00BC23AE">
        <w:rPr>
          <w:rFonts w:ascii="Arial" w:hAnsi="Arial" w:cs="Arial"/>
          <w:b/>
          <w:sz w:val="24"/>
          <w:szCs w:val="24"/>
        </w:rPr>
        <w:t xml:space="preserve">ГЛАВА 6. СОСТАВЛЕНИЕ, ВНЕШНЯЯ ПРОВЕРКА, РАССМОТРЕНИЕ И УТВЕРЖДЕНИЕ БЮДЖЕТНОЙ ОТЧЕТНОСТИ </w:t>
      </w:r>
    </w:p>
    <w:p w:rsidR="00DF335F" w:rsidRPr="00BC23AE" w:rsidRDefault="00BC23AE">
      <w:pPr>
        <w:pStyle w:val="af1"/>
        <w:jc w:val="both"/>
        <w:rPr>
          <w:rFonts w:ascii="Arial" w:hAnsi="Arial" w:cs="Arial"/>
          <w:sz w:val="24"/>
          <w:szCs w:val="24"/>
        </w:rPr>
      </w:pPr>
      <w:r w:rsidRPr="00BC23AE">
        <w:rPr>
          <w:rFonts w:ascii="Arial" w:hAnsi="Arial" w:cs="Arial"/>
          <w:sz w:val="24"/>
          <w:szCs w:val="24"/>
        </w:rPr>
        <w:t xml:space="preserve"> </w:t>
      </w: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39. Составление бюджетной отчетности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Главные администраторы средств местного бюджета представляют бюджетную отчетность в Исполком муниципального образования в установленные ею сроки.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Бюджетная отчетность муниципального образования составляется должностным лицом Исполкома муниципального образования на основании бюджетной отчетности соответствующих главных администраторов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Бюджетная отчетность муниципального образования является годовой. Отчет об исполнении местного бюджета является ежеквартальным.</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Отчет об исполнении местного бюджета за первый квартал, полугодие и девять месяцев текущего финансового года утверждается Исполкомом муниципального образования и направляется в Совет муниципального образования и контрольно-счетный орган.</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Годовой отчет об исполнении местного бюджета подлежит утверждению решением Совета муниципального образования.</w:t>
      </w:r>
    </w:p>
    <w:p w:rsidR="00DF335F" w:rsidRPr="00BC23AE" w:rsidRDefault="00DF335F">
      <w:pPr>
        <w:pStyle w:val="af1"/>
        <w:jc w:val="both"/>
        <w:rPr>
          <w:rFonts w:ascii="Arial" w:hAnsi="Arial" w:cs="Arial"/>
          <w:sz w:val="24"/>
          <w:szCs w:val="24"/>
        </w:rPr>
      </w:pPr>
    </w:p>
    <w:p w:rsidR="00BC23AE" w:rsidRDefault="00BC23AE">
      <w:pPr>
        <w:pStyle w:val="af1"/>
        <w:ind w:firstLine="567"/>
        <w:jc w:val="both"/>
        <w:rPr>
          <w:rFonts w:ascii="Arial" w:hAnsi="Arial" w:cs="Arial"/>
          <w:b/>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40. Внешняя проверка годового отчета об исполнении местного бюджета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Годовой отчет об исполнении местного бюджета до его рассмотрения в Совете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Внешняя проверка годового отчета об исполнении местного бюджета осуществляется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xml:space="preserve">3. Исполком муниципального образования представляет отчет об исполнении местного бюджета для подготовки заключения на него не позднее 1 апреля текущего </w:t>
      </w:r>
      <w:r w:rsidRPr="00BC23AE">
        <w:rPr>
          <w:rFonts w:ascii="Arial" w:hAnsi="Arial" w:cs="Arial"/>
          <w:sz w:val="24"/>
          <w:szCs w:val="24"/>
        </w:rPr>
        <w:lastRenderedPageBreak/>
        <w:t>года. Подготовка заключения на годовой отчет об исполнении местного бюджета проводится в срок, не превышающий один месяц.</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Контрольно-счетный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Заключение на годовой отчет об исполнении местного бюджета представляется контрольно-счетным органом в Совет муниципального образования с одновременным направлением в Исполком муниципального образования.</w:t>
      </w:r>
    </w:p>
    <w:p w:rsidR="00AF2B45" w:rsidRDefault="00AF2B45">
      <w:pPr>
        <w:pStyle w:val="af1"/>
        <w:ind w:firstLine="567"/>
        <w:jc w:val="both"/>
        <w:rPr>
          <w:rFonts w:ascii="Arial" w:hAnsi="Arial" w:cs="Arial"/>
          <w:b/>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41. Представление, рассмотрение и утверждение годового отчета об исполнении местного бюджета Советом муниципального образования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Порядок представления, рассмотрения и утверждения годового отчета об исполнении местного бюджета устанавливается Советом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Годовой отчет об исполнении местного бюджета представляется в Совет муниципального образования не позднее 1 мая текущего года.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По результатам рассмотрения годового отчета об исполнении местного бюджета Совет муниципального образования принимает решение об утверждении либо отклонении решения об исполнении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В случае отклонения Советом муниципального образования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Отчет об исполнении местного бюджета за отчетный финансовый год утверждается решением Совета муниципального образования с указанием общего объема доходов местного бюджета, расходов местного бюджета и дефицита (профицита)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Отдельными приложениями к решению об исполнении местного бюджета за отчетный финансовый год утверждаются показатели: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доходов местного бюджета по кодам классификации доходов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расходов местного бюджета по ведомственной структуре расходов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расходов местного бюджета по разделам и подразделам классификации расходов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источников финансирования дефицита местного бюджета по кодам классификации источников финансирования дефицитов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иные показатели, установленные Советом муниципального образования.</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rPr>
          <w:rFonts w:ascii="Arial" w:hAnsi="Arial" w:cs="Arial"/>
          <w:b/>
          <w:sz w:val="24"/>
          <w:szCs w:val="24"/>
        </w:rPr>
      </w:pPr>
      <w:r w:rsidRPr="00BC23AE">
        <w:rPr>
          <w:rFonts w:ascii="Arial" w:hAnsi="Arial" w:cs="Arial"/>
          <w:b/>
          <w:sz w:val="24"/>
          <w:szCs w:val="24"/>
        </w:rPr>
        <w:t xml:space="preserve">Статья 42. Публичные слушания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До рассмотрения на заседании Совета муниципального образования отчета об исполнении местного бюджета за отчетный финансовый год проводятся публичные слушания в порядке, установленном Уставом муниципального образования «Ташкичуйское сельское поселение» Ютазинского муниципального района Республики Татарстан или Советом муниципального образования.</w:t>
      </w:r>
    </w:p>
    <w:p w:rsidR="00DF335F" w:rsidRPr="00BC23AE" w:rsidRDefault="00DF335F">
      <w:pPr>
        <w:pStyle w:val="af1"/>
        <w:jc w:val="both"/>
        <w:rPr>
          <w:rFonts w:ascii="Arial" w:hAnsi="Arial" w:cs="Arial"/>
          <w:sz w:val="24"/>
          <w:szCs w:val="24"/>
        </w:rPr>
      </w:pPr>
    </w:p>
    <w:p w:rsidR="00DF335F" w:rsidRPr="00BC23AE" w:rsidRDefault="00DF335F">
      <w:pPr>
        <w:pStyle w:val="af1"/>
        <w:jc w:val="both"/>
        <w:rPr>
          <w:rFonts w:ascii="Arial" w:hAnsi="Arial" w:cs="Arial"/>
          <w:sz w:val="24"/>
          <w:szCs w:val="24"/>
        </w:rPr>
      </w:pPr>
    </w:p>
    <w:p w:rsidR="00DF335F" w:rsidRPr="00BC23AE" w:rsidRDefault="00BC23AE">
      <w:pPr>
        <w:pStyle w:val="af1"/>
        <w:jc w:val="center"/>
        <w:rPr>
          <w:rFonts w:ascii="Arial" w:hAnsi="Arial" w:cs="Arial"/>
          <w:b/>
          <w:sz w:val="24"/>
          <w:szCs w:val="24"/>
        </w:rPr>
      </w:pPr>
      <w:r w:rsidRPr="00BC23AE">
        <w:rPr>
          <w:rFonts w:ascii="Arial" w:hAnsi="Arial" w:cs="Arial"/>
          <w:b/>
          <w:sz w:val="24"/>
          <w:szCs w:val="24"/>
        </w:rPr>
        <w:t xml:space="preserve">ГЛАВА 7. МУНИЦИПАЛЬНЫЙ ФИНАНСОВЫЙ КОНТРОЛЬ </w:t>
      </w:r>
    </w:p>
    <w:p w:rsidR="00DF335F" w:rsidRPr="00BC23AE" w:rsidRDefault="00DF335F">
      <w:pPr>
        <w:pStyle w:val="af1"/>
        <w:jc w:val="center"/>
        <w:rPr>
          <w:rFonts w:ascii="Arial" w:hAnsi="Arial" w:cs="Arial"/>
          <w:b/>
          <w:sz w:val="24"/>
          <w:szCs w:val="24"/>
        </w:rPr>
      </w:pPr>
    </w:p>
    <w:p w:rsidR="00DF335F" w:rsidRPr="00BC23AE" w:rsidRDefault="00BC23AE">
      <w:pPr>
        <w:pStyle w:val="af1"/>
        <w:jc w:val="both"/>
        <w:rPr>
          <w:rFonts w:ascii="Arial" w:hAnsi="Arial" w:cs="Arial"/>
          <w:b/>
          <w:sz w:val="24"/>
          <w:szCs w:val="24"/>
        </w:rPr>
      </w:pPr>
      <w:r w:rsidRPr="00BC23AE">
        <w:rPr>
          <w:rFonts w:ascii="Arial" w:hAnsi="Arial" w:cs="Arial"/>
          <w:sz w:val="24"/>
          <w:szCs w:val="24"/>
        </w:rPr>
        <w:t xml:space="preserve"> </w:t>
      </w:r>
      <w:r w:rsidRPr="00BC23AE">
        <w:rPr>
          <w:rFonts w:ascii="Arial" w:hAnsi="Arial" w:cs="Arial"/>
          <w:b/>
          <w:sz w:val="24"/>
          <w:szCs w:val="24"/>
        </w:rPr>
        <w:t xml:space="preserve">Статья 43. Органы, осуществляющие муниципальный финансовый контроль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Муниципальный финансовый контроль осуществляют:</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lastRenderedPageBreak/>
        <w:t>1) контрольно-счетный орган;</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должностное лицо финансового органа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Контрольно-счетный орган осуществляет внешний муниципальный финансовый контроль.</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Должностное лицо Финансового органа муниципального образования осуществляет внутренний муниципальный финансовый контроль.</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44. Полномочия контрольно-счетного органа по осуществлению внешнего муниципального финансового контроля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Полномочиями контрольно-счетного органа по осуществлению внешнего муниципального финансового контроля являются: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контроль в других сферах, установленных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При осуществлении полномочий по внешнему муниципальному финансовому контролю контрольно-счетным органом:</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проводятся проверки, ревизии, анализ, обследования, мониторинг в ходе осуществления им в установленном порядке контрольных и экспертно-аналитических мероприятий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направляются объектам контроля представления, предписания;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направляются финансовому органу уведомления о применении бюджетных мер принуждения;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DF335F" w:rsidRPr="00BC23AE" w:rsidRDefault="00DF335F">
      <w:pPr>
        <w:pStyle w:val="af1"/>
        <w:jc w:val="both"/>
        <w:rPr>
          <w:rFonts w:ascii="Arial" w:hAnsi="Arial" w:cs="Arial"/>
          <w:sz w:val="24"/>
          <w:szCs w:val="24"/>
        </w:rPr>
      </w:pPr>
    </w:p>
    <w:p w:rsidR="00DF335F" w:rsidRPr="00BC23AE" w:rsidRDefault="00BC23AE">
      <w:pPr>
        <w:pStyle w:val="af1"/>
        <w:ind w:firstLine="567"/>
        <w:jc w:val="both"/>
        <w:rPr>
          <w:rFonts w:ascii="Arial" w:hAnsi="Arial" w:cs="Arial"/>
          <w:b/>
          <w:sz w:val="24"/>
          <w:szCs w:val="24"/>
        </w:rPr>
      </w:pPr>
      <w:r w:rsidRPr="00BC23AE">
        <w:rPr>
          <w:rFonts w:ascii="Arial" w:hAnsi="Arial" w:cs="Arial"/>
          <w:b/>
          <w:sz w:val="24"/>
          <w:szCs w:val="24"/>
        </w:rPr>
        <w:t xml:space="preserve">Статья 45. Полномочия финансового органа по осуществлению внутреннего муниципального финансового контроля </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Полномочиями финансового органа по осуществлению внутреннего муниципального финансового контроля являются: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 xml:space="preserve">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w:t>
      </w:r>
      <w:r w:rsidRPr="00BC23AE">
        <w:rPr>
          <w:rFonts w:ascii="Arial" w:hAnsi="Arial" w:cs="Arial"/>
          <w:sz w:val="24"/>
          <w:szCs w:val="24"/>
        </w:rPr>
        <w:lastRenderedPageBreak/>
        <w:t>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При осуществлении полномочий по внутреннему муниципальному финансовому контролю должностным лицом Финансового органа муниципального образования: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1) проводятся проверки, ревизии и обследования;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2) направляются объектам контроля акты, заключения, представления и (или) предписания;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направляются уведомления о применении бюджетных мер принуждения;</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5) назначается (организуется) проведение экспертиз, необходимых для проведения проверок, ревизий и обследований;</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6)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7)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DF335F" w:rsidRPr="00BC23AE" w:rsidRDefault="00BC23AE">
      <w:pPr>
        <w:pStyle w:val="af1"/>
        <w:ind w:firstLine="567"/>
        <w:jc w:val="both"/>
        <w:rPr>
          <w:rFonts w:ascii="Arial" w:hAnsi="Arial" w:cs="Arial"/>
          <w:sz w:val="24"/>
          <w:szCs w:val="24"/>
        </w:rPr>
      </w:pPr>
      <w:r w:rsidRPr="00BC23AE">
        <w:rPr>
          <w:rFonts w:ascii="Arial" w:hAnsi="Arial" w:cs="Arial"/>
          <w:sz w:val="24"/>
          <w:szCs w:val="24"/>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sectPr w:rsidR="00DF335F" w:rsidRPr="00BC23AE" w:rsidSect="002D703D">
      <w:pgSz w:w="11906" w:h="16838"/>
      <w:pgMar w:top="709" w:right="567" w:bottom="567" w:left="1134" w:header="0" w:footer="0" w:gutter="0"/>
      <w:cols w:space="720"/>
      <w:formProt w:val="0"/>
      <w:titlePg/>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5F"/>
    <w:rsid w:val="002D703D"/>
    <w:rsid w:val="006A278F"/>
    <w:rsid w:val="00AF2B45"/>
    <w:rsid w:val="00BC23AE"/>
    <w:rsid w:val="00D84004"/>
    <w:rsid w:val="00DF335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5651C-A62F-4FE6-A7B1-2B3ACE84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pPr>
      <w:spacing w:after="160" w:line="259" w:lineRule="auto"/>
    </w:pPr>
  </w:style>
  <w:style w:type="paragraph" w:styleId="1">
    <w:name w:val="heading 1"/>
    <w:next w:val="a"/>
    <w:link w:val="10"/>
    <w:unhideWhenUsed/>
    <w:qFormat/>
    <w:rsid w:val="00036AB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2253EC"/>
    <w:rPr>
      <w:rFonts w:cs="Times New Roman"/>
      <w:b w:val="0"/>
      <w:color w:val="106BBE"/>
    </w:rPr>
  </w:style>
  <w:style w:type="character" w:customStyle="1" w:styleId="FontStyle27">
    <w:name w:val="Font Style27"/>
    <w:uiPriority w:val="99"/>
    <w:qFormat/>
    <w:rsid w:val="00E505B3"/>
    <w:rPr>
      <w:rFonts w:ascii="Times New Roman" w:hAnsi="Times New Roman" w:cs="Times New Roman"/>
      <w:color w:val="000000"/>
      <w:sz w:val="24"/>
      <w:szCs w:val="24"/>
    </w:rPr>
  </w:style>
  <w:style w:type="character" w:customStyle="1" w:styleId="a4">
    <w:name w:val="Верхний колонтитул Знак"/>
    <w:basedOn w:val="a0"/>
    <w:link w:val="a5"/>
    <w:qFormat/>
    <w:rsid w:val="00832029"/>
  </w:style>
  <w:style w:type="character" w:customStyle="1" w:styleId="a6">
    <w:name w:val="Нижний колонтитул Знак"/>
    <w:basedOn w:val="a0"/>
    <w:link w:val="a7"/>
    <w:uiPriority w:val="99"/>
    <w:qFormat/>
    <w:rsid w:val="00832029"/>
  </w:style>
  <w:style w:type="character" w:customStyle="1" w:styleId="a8">
    <w:name w:val="Текст выноски Знак"/>
    <w:basedOn w:val="a0"/>
    <w:link w:val="a9"/>
    <w:uiPriority w:val="99"/>
    <w:semiHidden/>
    <w:qFormat/>
    <w:rsid w:val="0083793B"/>
    <w:rPr>
      <w:rFonts w:ascii="Tahoma" w:hAnsi="Tahoma" w:cs="Tahoma"/>
      <w:sz w:val="16"/>
      <w:szCs w:val="16"/>
    </w:rPr>
  </w:style>
  <w:style w:type="character" w:customStyle="1" w:styleId="apple-converted-space">
    <w:name w:val="apple-converted-space"/>
    <w:basedOn w:val="a0"/>
    <w:qFormat/>
    <w:rsid w:val="00BD2121"/>
  </w:style>
  <w:style w:type="character" w:styleId="aa">
    <w:name w:val="Hyperlink"/>
    <w:basedOn w:val="a0"/>
    <w:uiPriority w:val="99"/>
    <w:semiHidden/>
    <w:unhideWhenUsed/>
    <w:rsid w:val="00A44A02"/>
    <w:rPr>
      <w:color w:val="0000FF"/>
      <w:u w:val="single"/>
    </w:rPr>
  </w:style>
  <w:style w:type="character" w:customStyle="1" w:styleId="10">
    <w:name w:val="Заголовок 1 Знак"/>
    <w:basedOn w:val="a0"/>
    <w:link w:val="1"/>
    <w:qFormat/>
    <w:rsid w:val="00036ABE"/>
    <w:rPr>
      <w:rFonts w:ascii="Times New Roman" w:eastAsia="Times New Roman" w:hAnsi="Times New Roman" w:cs="Times New Roman"/>
      <w:b/>
      <w:color w:val="000000"/>
      <w:sz w:val="28"/>
      <w:szCs w:val="20"/>
      <w:lang w:eastAsia="ru-RU"/>
    </w:rPr>
  </w:style>
  <w:style w:type="character" w:customStyle="1" w:styleId="ab">
    <w:name w:val="Заголовок Знак"/>
    <w:basedOn w:val="a0"/>
    <w:link w:val="ac"/>
    <w:qFormat/>
    <w:rsid w:val="002562B9"/>
    <w:rPr>
      <w:rFonts w:ascii="Times New Roman" w:eastAsia="Times New Roman" w:hAnsi="Times New Roman" w:cs="Times New Roman"/>
      <w:b/>
      <w:sz w:val="28"/>
      <w:szCs w:val="24"/>
      <w:lang w:eastAsia="ru-RU"/>
    </w:rPr>
  </w:style>
  <w:style w:type="paragraph" w:customStyle="1" w:styleId="11">
    <w:name w:val="Заголовок1"/>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c">
    <w:name w:val="Title"/>
    <w:basedOn w:val="a"/>
    <w:next w:val="ad"/>
    <w:link w:val="ab"/>
    <w:qFormat/>
    <w:rsid w:val="002562B9"/>
    <w:pPr>
      <w:spacing w:after="0" w:line="240" w:lineRule="auto"/>
      <w:jc w:val="center"/>
    </w:pPr>
    <w:rPr>
      <w:rFonts w:ascii="Times New Roman" w:eastAsia="Times New Roman" w:hAnsi="Times New Roman" w:cs="Times New Roman"/>
      <w:b/>
      <w:sz w:val="28"/>
      <w:szCs w:val="24"/>
      <w:lang w:eastAsia="ru-RU"/>
    </w:rPr>
  </w:style>
  <w:style w:type="paragraph" w:styleId="af1">
    <w:name w:val="No Spacing"/>
    <w:uiPriority w:val="1"/>
    <w:qFormat/>
    <w:rsid w:val="00E505B3"/>
    <w:rPr>
      <w:rFonts w:cs="Times New Roman"/>
      <w:sz w:val="30"/>
    </w:rPr>
  </w:style>
  <w:style w:type="paragraph" w:customStyle="1" w:styleId="af2">
    <w:name w:val="Колонтитул"/>
    <w:basedOn w:val="a"/>
    <w:qFormat/>
  </w:style>
  <w:style w:type="paragraph" w:styleId="a5">
    <w:name w:val="header"/>
    <w:basedOn w:val="a"/>
    <w:link w:val="a4"/>
    <w:unhideWhenUsed/>
    <w:rsid w:val="00832029"/>
    <w:pPr>
      <w:tabs>
        <w:tab w:val="center" w:pos="4677"/>
        <w:tab w:val="right" w:pos="9355"/>
      </w:tabs>
      <w:spacing w:after="0" w:line="240" w:lineRule="auto"/>
    </w:pPr>
  </w:style>
  <w:style w:type="paragraph" w:styleId="a7">
    <w:name w:val="footer"/>
    <w:basedOn w:val="a"/>
    <w:link w:val="a6"/>
    <w:uiPriority w:val="99"/>
    <w:unhideWhenUsed/>
    <w:rsid w:val="00832029"/>
    <w:pPr>
      <w:tabs>
        <w:tab w:val="center" w:pos="4677"/>
        <w:tab w:val="right" w:pos="9355"/>
      </w:tabs>
      <w:spacing w:after="0" w:line="240" w:lineRule="auto"/>
    </w:pPr>
  </w:style>
  <w:style w:type="paragraph" w:styleId="af3">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9">
    <w:name w:val="Balloon Text"/>
    <w:basedOn w:val="a"/>
    <w:link w:val="a8"/>
    <w:uiPriority w:val="99"/>
    <w:semiHidden/>
    <w:unhideWhenUsed/>
    <w:qFormat/>
    <w:rsid w:val="0083793B"/>
    <w:pPr>
      <w:spacing w:after="0" w:line="240" w:lineRule="auto"/>
    </w:pPr>
    <w:rPr>
      <w:rFonts w:ascii="Tahoma" w:hAnsi="Tahoma" w:cs="Tahoma"/>
      <w:sz w:val="16"/>
      <w:szCs w:val="16"/>
    </w:rPr>
  </w:style>
  <w:style w:type="paragraph" w:styleId="af4">
    <w:name w:val="Normal (Web)"/>
    <w:basedOn w:val="a"/>
    <w:uiPriority w:val="99"/>
    <w:semiHidden/>
    <w:unhideWhenUsed/>
    <w:qFormat/>
    <w:rsid w:val="00405CE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1F7B33"/>
    <w:pPr>
      <w:widowControl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D13A2-BF75-47DF-B9CC-8ED490D8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9630</Words>
  <Characters>54897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Рустем Богданов</dc:creator>
  <cp:lastModifiedBy>Пользователь Windows</cp:lastModifiedBy>
  <cp:revision>2</cp:revision>
  <cp:lastPrinted>2024-12-04T06:44:00Z</cp:lastPrinted>
  <dcterms:created xsi:type="dcterms:W3CDTF">2024-12-10T06:41:00Z</dcterms:created>
  <dcterms:modified xsi:type="dcterms:W3CDTF">2024-12-10T06:41:00Z</dcterms:modified>
  <dc:language>ru-RU</dc:language>
</cp:coreProperties>
</file>