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overflowPunct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color w:val="80808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color w:val="808080"/>
          <w:sz w:val="28"/>
          <w:szCs w:val="28"/>
          <w:lang w:eastAsia="zh-CN"/>
        </w:rPr>
      </w:r>
    </w:p>
    <w:p>
      <w:pPr>
        <w:pStyle w:val="Normal"/>
        <w:suppressAutoHyphens w:val="true"/>
        <w:overflowPunct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color w:val="80808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color w:val="808080"/>
          <w:sz w:val="28"/>
          <w:szCs w:val="28"/>
          <w:lang w:eastAsia="zh-CN"/>
        </w:rPr>
      </w:r>
    </w:p>
    <w:p>
      <w:pPr>
        <w:pStyle w:val="Normal"/>
        <w:suppressAutoHyphens w:val="true"/>
        <w:overflowPunct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color w:val="80808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color w:val="808080"/>
          <w:sz w:val="28"/>
          <w:szCs w:val="28"/>
          <w:lang w:eastAsia="zh-CN"/>
        </w:rPr>
      </w:r>
    </w:p>
    <w:p>
      <w:pPr>
        <w:pStyle w:val="Normal"/>
        <w:suppressAutoHyphens w:val="true"/>
        <w:overflowPunct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color w:val="80808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color w:val="808080"/>
          <w:sz w:val="28"/>
          <w:szCs w:val="28"/>
          <w:lang w:eastAsia="zh-CN"/>
        </w:rPr>
      </w:r>
    </w:p>
    <w:p>
      <w:pPr>
        <w:pStyle w:val="Normal"/>
        <w:suppressAutoHyphens w:val="true"/>
        <w:overflowPunct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color w:val="80808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color w:val="808080"/>
          <w:sz w:val="28"/>
          <w:szCs w:val="28"/>
          <w:lang w:eastAsia="zh-CN"/>
        </w:rPr>
      </w:r>
    </w:p>
    <w:p>
      <w:pPr>
        <w:pStyle w:val="Normal"/>
        <w:suppressAutoHyphens w:val="true"/>
        <w:overflowPunct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color w:val="80808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color w:val="808080"/>
          <w:sz w:val="28"/>
          <w:szCs w:val="28"/>
          <w:lang w:eastAsia="zh-CN"/>
        </w:rPr>
        <w:t xml:space="preserve">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color w:val="808080"/>
          <w:sz w:val="28"/>
          <w:szCs w:val="28"/>
          <w:lang w:eastAsia="zh-CN"/>
        </w:rPr>
        <w:t>Проект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820"/>
        <w:gridCol w:w="4534"/>
      </w:tblGrid>
      <w:tr>
        <w:trPr/>
        <w:tc>
          <w:tcPr>
            <w:tcW w:w="4820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zh-CN"/>
              </w:rPr>
              <w:t>ПОСТАНОВЛЕНИЕ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0"/>
              <w:jc w:val="right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0"/>
              <w:jc w:val="right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zh-CN"/>
              </w:rPr>
              <w:t>КАРАР</w:t>
            </w:r>
          </w:p>
        </w:tc>
      </w:tr>
    </w:tbl>
    <w:p>
      <w:pPr>
        <w:pStyle w:val="Normal"/>
        <w:suppressAutoHyphens w:val="true"/>
        <w:overflowPunct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</w:r>
    </w:p>
    <w:tbl>
      <w:tblPr>
        <w:tblW w:w="93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34"/>
        <w:gridCol w:w="283"/>
        <w:gridCol w:w="567"/>
        <w:gridCol w:w="282"/>
        <w:gridCol w:w="1420"/>
        <w:gridCol w:w="1135"/>
        <w:gridCol w:w="3545"/>
        <w:gridCol w:w="1560"/>
      </w:tblGrid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tt-RU"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tt-RU" w:eastAsia="zh-CN"/>
              </w:rPr>
              <w:t>от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0"/>
              <w:jc w:val="right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zh-CN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tt-RU"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tt-RU"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42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0"/>
              <w:ind w:right="176" w:hanging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tt-RU"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tt-RU" w:eastAsia="zh-CN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tt-RU"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tt-RU" w:eastAsia="zh-CN"/>
              </w:rPr>
              <w:t>2025г.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tt-RU"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tt-RU" w:eastAsia="zh-CN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tt-RU"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tt-RU" w:eastAsia="zh-CN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tt-RU" w:eastAsia="zh-CN"/>
              </w:rPr>
              <w:t>_______</w:t>
            </w:r>
          </w:p>
        </w:tc>
      </w:tr>
    </w:tbl>
    <w:p>
      <w:pPr>
        <w:pStyle w:val="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14"/>
        <w:gridCol w:w="4530"/>
      </w:tblGrid>
      <w:tr>
        <w:trPr/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erif" w:hAnsi="PT Astra Serif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erif" w:hAnsi="PT Astra Serif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О внесении изменений в                    постановление Исполнительного комитета  Ютазинского муниципального района Республики Татарстан от 201.07.2024 №691 «Об условиях оплаты труда работников муниципальных учреждений  физической культуры и спорта Ютазинского муниципального района Республики Татарстан»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erif" w:hAnsi="PT Astra Serif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erif" w:hAnsi="PT Astra Serif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В соответствии со статьей 129 Трудового кодекса Российской Федерации и во исполнение постановления Кабинета Министров Республики Татарстан от 15.08.2018 №671 «Об условиях оплаты труда работников государственных организаций физической культуры и спорта Республики Татарстан» (с учетом изменений, внесенных в него постановлениями Кабинета Министров Республики Татарстан от 15.04.2019 №290, от 26.07.2021 №645, от 30.10.2021 №1030, от 20.06.2022 №587, от 14.09.2022 №1002, от 16.10.2023 №1312, от 19.06.2024 №442, от 12.09.2024 №768) постановляю:</w:t>
      </w:r>
    </w:p>
    <w:p>
      <w:pPr>
        <w:pStyle w:val="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 </w:t>
      </w:r>
      <w:r>
        <w:rPr>
          <w:rFonts w:cs="Times New Roman" w:ascii="PT Astra Serif" w:hAnsi="PT Astra Serif"/>
          <w:sz w:val="28"/>
          <w:szCs w:val="28"/>
        </w:rPr>
        <w:t xml:space="preserve">1. Внести в постановление Исполнительного комитета Ютазинского муниципального района Республики Татарстан от 01.07.2024 №691 «Об условиях оплаты труда работников муниципальных учреждений физической культуры и спорта Ютазинского муниципального района Республики Татарстан» следующие изменения: </w:t>
      </w:r>
    </w:p>
    <w:p>
      <w:pPr>
        <w:pStyle w:val="Normal"/>
        <w:spacing w:lineRule="atLeast" w:line="288" w:before="0" w:after="0"/>
        <w:ind w:firstLine="540"/>
        <w:jc w:val="both"/>
        <w:rPr/>
      </w:pPr>
      <w:hyperlink r:id="rId2">
        <w:r>
          <w:rPr>
            <w:rFonts w:eastAsia="Times New Roman" w:cs="Times New Roman" w:ascii="PT Astra Serif" w:hAnsi="PT Astra Serif"/>
            <w:sz w:val="28"/>
            <w:szCs w:val="28"/>
            <w:lang w:eastAsia="ru-RU"/>
          </w:rPr>
          <w:t>раздел II</w:t>
        </w:r>
      </w:hyperlink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 изложить в следующей редакции:</w:t>
      </w:r>
    </w:p>
    <w:p>
      <w:pPr>
        <w:pStyle w:val="Normal"/>
        <w:spacing w:lineRule="atLeast" w:line="288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  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"II. Определение базовых окладов работников 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муниципальных организаций физической культуры и спорта </w:t>
      </w:r>
    </w:p>
    <w:p>
      <w:pPr>
        <w:pStyle w:val="Normal"/>
        <w:spacing w:lineRule="atLeast" w:line="288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  </w:t>
      </w:r>
    </w:p>
    <w:p>
      <w:pPr>
        <w:pStyle w:val="Normal"/>
        <w:spacing w:lineRule="atLeast" w:line="288" w:before="0" w:after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2.1. Базовые оклады работников физической культуры муниципальных организаций физической культуры и спорта устанавливаются в следующих размерах: </w:t>
      </w:r>
    </w:p>
    <w:p>
      <w:pPr>
        <w:pStyle w:val="Normal"/>
        <w:spacing w:lineRule="atLeast" w:line="288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  </w:t>
      </w:r>
    </w:p>
    <w:tbl>
      <w:tblPr>
        <w:tblW w:w="9015" w:type="dxa"/>
        <w:jc w:val="left"/>
        <w:tblInd w:w="1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4a0" w:noHBand="0" w:noVBand="1" w:firstColumn="1" w:lastRow="0" w:lastColumn="0" w:firstRow="1"/>
      </w:tblPr>
      <w:tblGrid>
        <w:gridCol w:w="3011"/>
        <w:gridCol w:w="3825"/>
        <w:gridCol w:w="2179"/>
      </w:tblGrid>
      <w:tr>
        <w:trPr/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Квалификационный уровень 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Наименование должности 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Размер базового оклада в месяц, рублей </w:t>
            </w:r>
          </w:p>
        </w:tc>
      </w:tr>
      <w:tr>
        <w:trPr/>
        <w:tc>
          <w:tcPr>
            <w:tcW w:w="9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Профессиональная квалификационная группа должностей работников физической культуры и спорта первого уровня </w:t>
            </w:r>
          </w:p>
        </w:tc>
      </w:tr>
      <w:tr>
        <w:trPr/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Первый квалификационный уровень 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Дежурный по спортивному залу 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21 200 </w:t>
            </w:r>
          </w:p>
        </w:tc>
      </w:tr>
      <w:tr>
        <w:trPr/>
        <w:tc>
          <w:tcPr>
            <w:tcW w:w="9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Профессиональная квалификационная группа должностей работников физической культуры и спорта второго уровня </w:t>
            </w:r>
          </w:p>
        </w:tc>
      </w:tr>
      <w:tr>
        <w:trPr/>
        <w:tc>
          <w:tcPr>
            <w:tcW w:w="30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Первый квалификационный уровень 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Инструктор по адаптивной физической культуре </w:t>
            </w:r>
          </w:p>
        </w:tc>
        <w:tc>
          <w:tcPr>
            <w:tcW w:w="2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22 063 </w:t>
            </w:r>
          </w:p>
        </w:tc>
      </w:tr>
      <w:tr>
        <w:trPr/>
        <w:tc>
          <w:tcPr>
            <w:tcW w:w="301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Инструктор по спорту </w:t>
            </w:r>
          </w:p>
        </w:tc>
        <w:tc>
          <w:tcPr>
            <w:tcW w:w="2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01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Спортсмен-инструктор </w:t>
            </w:r>
          </w:p>
        </w:tc>
        <w:tc>
          <w:tcPr>
            <w:tcW w:w="2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01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Техник по эксплуатации и ремонту спортивной техники </w:t>
            </w:r>
          </w:p>
        </w:tc>
        <w:tc>
          <w:tcPr>
            <w:tcW w:w="2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0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Второй квалификационный уровень 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Инструктор-методист по адаптивной физической культуре </w:t>
            </w:r>
          </w:p>
        </w:tc>
        <w:tc>
          <w:tcPr>
            <w:tcW w:w="2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22 070 </w:t>
            </w:r>
          </w:p>
        </w:tc>
      </w:tr>
      <w:tr>
        <w:trPr/>
        <w:tc>
          <w:tcPr>
            <w:tcW w:w="301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Инструктор-методист физкультурно-спортивных организаций </w:t>
            </w:r>
          </w:p>
        </w:tc>
        <w:tc>
          <w:tcPr>
            <w:tcW w:w="2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01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Тренер </w:t>
            </w:r>
          </w:p>
        </w:tc>
        <w:tc>
          <w:tcPr>
            <w:tcW w:w="2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Третий квалификационный уровень 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Старший инструктор-методист физкультурно-спортивных организаций 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22 76 </w:t>
            </w:r>
          </w:p>
        </w:tc>
      </w:tr>
    </w:tbl>
    <w:p>
      <w:pPr>
        <w:pStyle w:val="Normal"/>
        <w:spacing w:lineRule="atLeast" w:line="288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  </w:t>
      </w:r>
    </w:p>
    <w:p>
      <w:pPr>
        <w:pStyle w:val="Normal"/>
        <w:spacing w:lineRule="atLeast" w:line="288" w:before="0" w:after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2.2. Базовые оклады работников образования муниципальных организаций физической культуры и спорта устанавливаются в следующих размерах: </w:t>
      </w:r>
    </w:p>
    <w:p>
      <w:pPr>
        <w:pStyle w:val="Normal"/>
        <w:spacing w:lineRule="atLeast" w:line="288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  </w:t>
      </w:r>
    </w:p>
    <w:tbl>
      <w:tblPr>
        <w:tblW w:w="9015" w:type="dxa"/>
        <w:jc w:val="left"/>
        <w:tblInd w:w="1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4a0" w:noHBand="0" w:noVBand="1" w:firstColumn="1" w:lastRow="0" w:lastColumn="0" w:firstRow="1"/>
      </w:tblPr>
      <w:tblGrid>
        <w:gridCol w:w="2590"/>
        <w:gridCol w:w="5039"/>
        <w:gridCol w:w="1386"/>
      </w:tblGrid>
      <w:tr>
        <w:trPr/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Квалификационный уровень 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Наименование должности 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Размер базового оклада в месяц, рублей </w:t>
            </w:r>
          </w:p>
        </w:tc>
      </w:tr>
      <w:tr>
        <w:trPr/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3 </w:t>
            </w:r>
          </w:p>
        </w:tc>
      </w:tr>
      <w:tr>
        <w:trPr/>
        <w:tc>
          <w:tcPr>
            <w:tcW w:w="9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Профессиональная квалификационная группа должностей педагогических работников </w:t>
            </w:r>
          </w:p>
        </w:tc>
      </w:tr>
      <w:tr>
        <w:trPr/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Первый квалификационный уровень 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Инструктор по физической культуре 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22 663 </w:t>
            </w:r>
          </w:p>
        </w:tc>
      </w:tr>
      <w:tr>
        <w:trPr/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Второй квалификационный уровень 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Инструктор-методист 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22 758 </w:t>
            </w:r>
          </w:p>
        </w:tc>
      </w:tr>
      <w:tr>
        <w:trPr/>
        <w:tc>
          <w:tcPr>
            <w:tcW w:w="2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Третий квалификационный уровень 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Методист </w:t>
            </w:r>
          </w:p>
        </w:tc>
        <w:tc>
          <w:tcPr>
            <w:tcW w:w="1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22 858 </w:t>
            </w:r>
          </w:p>
        </w:tc>
      </w:tr>
      <w:tr>
        <w:trPr/>
        <w:tc>
          <w:tcPr>
            <w:tcW w:w="259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Старший инструктор-методист </w:t>
            </w:r>
          </w:p>
        </w:tc>
        <w:tc>
          <w:tcPr>
            <w:tcW w:w="13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9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Профессиональная квалификационная группа должностей руководителей структурных подразделений </w:t>
            </w:r>
          </w:p>
        </w:tc>
      </w:tr>
      <w:tr>
        <w:trPr/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Первый квалификационный уровень 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 (кроме должностей руководителей структурных подразделений, отнесенных ко второму квалификационному уровню) 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23 008 </w:t>
            </w:r>
          </w:p>
        </w:tc>
      </w:tr>
      <w:tr>
        <w:trPr/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Второй квалификационный уровень 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 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23 058 </w:t>
            </w:r>
          </w:p>
        </w:tc>
      </w:tr>
    </w:tbl>
    <w:p>
      <w:pPr>
        <w:pStyle w:val="Normal"/>
        <w:spacing w:lineRule="atLeast" w:line="288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  </w:t>
      </w:r>
    </w:p>
    <w:p>
      <w:pPr>
        <w:pStyle w:val="Normal"/>
        <w:spacing w:lineRule="atLeast" w:line="288" w:before="0" w:after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2.3. Базовые оклады медицинских работников муниципальных организаций физической культуры и спорта устанавливаются в следующих размерах: </w:t>
      </w:r>
    </w:p>
    <w:p>
      <w:pPr>
        <w:pStyle w:val="Normal"/>
        <w:spacing w:lineRule="atLeast" w:line="288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  </w:t>
      </w:r>
    </w:p>
    <w:tbl>
      <w:tblPr>
        <w:tblW w:w="9015" w:type="dxa"/>
        <w:jc w:val="left"/>
        <w:tblInd w:w="1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4a0" w:noHBand="0" w:noVBand="1" w:firstColumn="1" w:lastRow="0" w:lastColumn="0" w:firstRow="1"/>
      </w:tblPr>
      <w:tblGrid>
        <w:gridCol w:w="2663"/>
        <w:gridCol w:w="4823"/>
        <w:gridCol w:w="1529"/>
      </w:tblGrid>
      <w:tr>
        <w:trPr/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Квалификационный уровень </w:t>
            </w:r>
          </w:p>
        </w:tc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Наименование должности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Размер базового оклада в месяц, рублей </w:t>
            </w:r>
          </w:p>
        </w:tc>
      </w:tr>
      <w:tr>
        <w:trPr/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3 </w:t>
            </w:r>
          </w:p>
        </w:tc>
      </w:tr>
      <w:tr>
        <w:trPr/>
        <w:tc>
          <w:tcPr>
            <w:tcW w:w="9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Профессиональная квалификационная группа "Средний медицинский и фармацевтический персонал" </w:t>
            </w:r>
          </w:p>
        </w:tc>
      </w:tr>
      <w:tr>
        <w:trPr/>
        <w:tc>
          <w:tcPr>
            <w:tcW w:w="2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Третий квалификационный уровень </w:t>
            </w:r>
          </w:p>
        </w:tc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Медицинская сестра (медицинский брат) </w:t>
            </w:r>
          </w:p>
        </w:tc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23 121 </w:t>
            </w:r>
          </w:p>
        </w:tc>
      </w:tr>
      <w:tr>
        <w:trPr/>
        <w:tc>
          <w:tcPr>
            <w:tcW w:w="266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</w:r>
          </w:p>
        </w:tc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Медицинская сестра по массажу (медицинский брат по массажу) </w:t>
            </w:r>
          </w:p>
        </w:tc>
        <w:tc>
          <w:tcPr>
            <w:tcW w:w="15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Пятый квалификационный уровень </w:t>
            </w:r>
          </w:p>
        </w:tc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Старшая медицинская сестра (старший медицинский брат) &lt;*&gt;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24 821 </w:t>
            </w:r>
          </w:p>
        </w:tc>
      </w:tr>
      <w:tr>
        <w:trPr/>
        <w:tc>
          <w:tcPr>
            <w:tcW w:w="9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Профессиональная квалификационная группа "Врачи и провизоры" </w:t>
            </w:r>
          </w:p>
        </w:tc>
      </w:tr>
      <w:tr>
        <w:trPr/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Второй квалификационный уровень </w:t>
            </w:r>
          </w:p>
        </w:tc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Врачи-специалисты (кроме врачей-специалистов, отнесенных к третьему и четвертому квалификационным уровням)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26 521 </w:t>
            </w:r>
          </w:p>
        </w:tc>
      </w:tr>
      <w:tr>
        <w:trPr/>
        <w:tc>
          <w:tcPr>
            <w:tcW w:w="9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Профессиональная квалификационная группа "Руководители структурных подразделений учреждений с высшим медицинским и фармацевтическим образованием (врач-специалист, провизор)" </w:t>
            </w:r>
          </w:p>
        </w:tc>
      </w:tr>
      <w:tr>
        <w:trPr/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Первый квалификационный уровень </w:t>
            </w:r>
          </w:p>
        </w:tc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Заведующий структурным подразделением (отделом, отделением, лабораторией, кабинетом, отрядом и др.) (кроме заведующих отделениями хирургического профиля стационаров)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29 321 </w:t>
            </w:r>
          </w:p>
        </w:tc>
      </w:tr>
      <w:tr>
        <w:trPr/>
        <w:tc>
          <w:tcPr>
            <w:tcW w:w="9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-------------------------------- </w:t>
            </w:r>
          </w:p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&lt;*&gt; Должность устанавливается в организации при наличии в подчинении трех и более медицинских сестер (медицинских братьев) </w:t>
            </w:r>
          </w:p>
        </w:tc>
      </w:tr>
    </w:tbl>
    <w:p>
      <w:pPr>
        <w:pStyle w:val="Normal"/>
        <w:spacing w:lineRule="atLeast" w:line="288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  </w:t>
      </w:r>
    </w:p>
    <w:p>
      <w:pPr>
        <w:pStyle w:val="Normal"/>
        <w:spacing w:lineRule="atLeast" w:line="288" w:before="0" w:after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2.4. Базовые оклады работников культуры муниципальных организаций физической культуры и спорта устанавливаются в следующих размерах: </w:t>
      </w:r>
    </w:p>
    <w:p>
      <w:pPr>
        <w:pStyle w:val="Normal"/>
        <w:spacing w:lineRule="atLeast" w:line="288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  </w:t>
      </w:r>
    </w:p>
    <w:tbl>
      <w:tblPr>
        <w:tblW w:w="9015" w:type="dxa"/>
        <w:jc w:val="left"/>
        <w:tblInd w:w="1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4a0" w:noHBand="0" w:noVBand="1" w:firstColumn="1" w:lastRow="0" w:lastColumn="0" w:firstRow="1"/>
      </w:tblPr>
      <w:tblGrid>
        <w:gridCol w:w="4336"/>
        <w:gridCol w:w="4678"/>
      </w:tblGrid>
      <w:tr>
        <w:trPr/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Наименование должности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Размер базового оклада в месяц, рублей </w:t>
            </w:r>
          </w:p>
        </w:tc>
      </w:tr>
      <w:tr>
        <w:trPr/>
        <w:tc>
          <w:tcPr>
            <w:tcW w:w="9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Профессиональная квалификационная группа "Должности технических исполнителей и артистов вспомогательного состава" </w:t>
            </w:r>
          </w:p>
        </w:tc>
      </w:tr>
      <w:tr>
        <w:trPr/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Контролер билетов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22 309 </w:t>
            </w:r>
          </w:p>
        </w:tc>
      </w:tr>
      <w:tr>
        <w:trPr/>
        <w:tc>
          <w:tcPr>
            <w:tcW w:w="9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Профессиональная квалификационная группа "Должности работников культуры, искусства и кинематографии среднего звена" </w:t>
            </w:r>
          </w:p>
        </w:tc>
      </w:tr>
      <w:tr>
        <w:trPr/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Заведующий билетными кассами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22 820 </w:t>
            </w:r>
          </w:p>
        </w:tc>
      </w:tr>
    </w:tbl>
    <w:p>
      <w:pPr>
        <w:pStyle w:val="Normal"/>
        <w:spacing w:lineRule="atLeast" w:line="288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  </w:t>
      </w:r>
    </w:p>
    <w:p>
      <w:pPr>
        <w:pStyle w:val="Normal"/>
        <w:spacing w:lineRule="atLeast" w:line="288" w:before="0" w:after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2.5. Базовые оклады работников сельского хозяйства муниципальных организаций физической культуры и спорта устанавливаются в следующих размерах: </w:t>
      </w:r>
    </w:p>
    <w:p>
      <w:pPr>
        <w:pStyle w:val="Normal"/>
        <w:spacing w:lineRule="atLeast" w:line="288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  </w:t>
      </w:r>
    </w:p>
    <w:tbl>
      <w:tblPr>
        <w:tblW w:w="9015" w:type="dxa"/>
        <w:jc w:val="left"/>
        <w:tblInd w:w="1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4a0" w:noHBand="0" w:noVBand="1" w:firstColumn="1" w:lastRow="0" w:lastColumn="0" w:firstRow="1"/>
      </w:tblPr>
      <w:tblGrid>
        <w:gridCol w:w="3487"/>
        <w:gridCol w:w="2748"/>
        <w:gridCol w:w="2780"/>
      </w:tblGrid>
      <w:tr>
        <w:trPr/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Квалификационный уровень 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Наименование должности 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Размер базового оклада в месяц, рублей </w:t>
            </w:r>
          </w:p>
        </w:tc>
      </w:tr>
      <w:tr>
        <w:trPr/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3 </w:t>
            </w:r>
          </w:p>
        </w:tc>
      </w:tr>
      <w:tr>
        <w:trPr/>
        <w:tc>
          <w:tcPr>
            <w:tcW w:w="9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Профессиональная квалификационная группа "Должности работников сельского хозяйства третьего уровня" </w:t>
            </w:r>
          </w:p>
        </w:tc>
      </w:tr>
      <w:tr>
        <w:trPr/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Первый квалификационный уровень 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Ветеринарный врач 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22 826 </w:t>
            </w:r>
          </w:p>
        </w:tc>
      </w:tr>
      <w:tr>
        <w:trPr/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Второй квалификационный уровень 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Ветеринарный врач II категории 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22 881 </w:t>
            </w:r>
          </w:p>
        </w:tc>
      </w:tr>
      <w:tr>
        <w:trPr/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Третий квалификационный уровень 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Ветеринарный врач I категории 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22 936 </w:t>
            </w:r>
          </w:p>
        </w:tc>
      </w:tr>
      <w:tr>
        <w:trPr/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Четвертый квалификационный уровень 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Ведущий ветеринарный врач 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22 991 </w:t>
            </w:r>
          </w:p>
        </w:tc>
      </w:tr>
      <w:tr>
        <w:trPr/>
        <w:tc>
          <w:tcPr>
            <w:tcW w:w="9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Профессиональная квалификационная группа "Должности работников сельского хозяйства четвертого уровня" </w:t>
            </w:r>
          </w:p>
        </w:tc>
      </w:tr>
      <w:tr>
        <w:trPr/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Первый квалификационный уровень 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Главный агроном 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24 223"; </w:t>
            </w:r>
          </w:p>
        </w:tc>
      </w:tr>
    </w:tbl>
    <w:p>
      <w:pPr>
        <w:pStyle w:val="Normal"/>
        <w:spacing w:lineRule="atLeast" w:line="288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  </w:t>
      </w:r>
    </w:p>
    <w:p>
      <w:pPr>
        <w:pStyle w:val="Normal"/>
        <w:spacing w:lineRule="atLeast" w:line="288" w:before="0" w:after="0"/>
        <w:ind w:firstLine="540"/>
        <w:jc w:val="both"/>
        <w:rPr/>
      </w:pPr>
      <w:hyperlink r:id="rId3">
        <w:r>
          <w:rPr>
            <w:rFonts w:eastAsia="Times New Roman" w:cs="Times New Roman" w:ascii="PT Astra Serif" w:hAnsi="PT Astra Serif"/>
            <w:sz w:val="28"/>
            <w:szCs w:val="28"/>
            <w:lang w:eastAsia="ru-RU"/>
          </w:rPr>
          <w:t>таблицу 16 раздела VIII</w:t>
        </w:r>
      </w:hyperlink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 изложить в следующей редакции: </w:t>
      </w:r>
    </w:p>
    <w:p>
      <w:pPr>
        <w:pStyle w:val="Normal"/>
        <w:spacing w:lineRule="atLeast" w:line="288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  </w:t>
      </w:r>
    </w:p>
    <w:p>
      <w:pPr>
        <w:pStyle w:val="Normal"/>
        <w:spacing w:lineRule="atLeast" w:line="288" w:before="0" w:after="0"/>
        <w:jc w:val="right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"Таблица 16 </w:t>
      </w:r>
    </w:p>
    <w:p>
      <w:pPr>
        <w:pStyle w:val="Normal"/>
        <w:spacing w:lineRule="atLeast" w:line="288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  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Размеры базовых окладов руководителей муниципальных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организаций физической культуры и спорта </w:t>
      </w:r>
    </w:p>
    <w:p>
      <w:pPr>
        <w:pStyle w:val="Normal"/>
        <w:spacing w:lineRule="atLeast" w:line="288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  </w:t>
      </w:r>
    </w:p>
    <w:tbl>
      <w:tblPr>
        <w:tblW w:w="9015" w:type="dxa"/>
        <w:jc w:val="left"/>
        <w:tblInd w:w="1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4a0" w:noHBand="0" w:noVBand="1" w:firstColumn="1" w:lastRow="0" w:lastColumn="0" w:firstRow="1"/>
      </w:tblPr>
      <w:tblGrid>
        <w:gridCol w:w="2787"/>
        <w:gridCol w:w="4531"/>
        <w:gridCol w:w="1697"/>
      </w:tblGrid>
      <w:tr>
        <w:trPr/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Группа по оплате труда руководителя 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Значение объемного показателя (штатная численность работников), человек 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Базовый оклад, рублей </w:t>
            </w:r>
          </w:p>
        </w:tc>
      </w:tr>
      <w:tr>
        <w:trPr/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до 20 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28 500 </w:t>
            </w:r>
          </w:p>
        </w:tc>
      </w:tr>
      <w:tr>
        <w:trPr/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21 - 40 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29 500 </w:t>
            </w:r>
          </w:p>
        </w:tc>
      </w:tr>
      <w:tr>
        <w:trPr/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41 - 60 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30 500 </w:t>
            </w:r>
          </w:p>
        </w:tc>
      </w:tr>
      <w:tr>
        <w:trPr/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61 и более 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31 000"; </w:t>
            </w:r>
          </w:p>
        </w:tc>
      </w:tr>
    </w:tbl>
    <w:p>
      <w:pPr>
        <w:pStyle w:val="Normal"/>
        <w:spacing w:lineRule="atLeast" w:line="288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  </w:t>
      </w:r>
    </w:p>
    <w:p>
      <w:pPr>
        <w:pStyle w:val="Normal"/>
        <w:spacing w:lineRule="atLeast" w:line="288" w:before="0" w:after="0"/>
        <w:ind w:firstLine="540"/>
        <w:jc w:val="both"/>
        <w:rPr/>
      </w:pPr>
      <w:hyperlink r:id="rId4">
        <w:r>
          <w:rPr>
            <w:rFonts w:eastAsia="Times New Roman" w:cs="Times New Roman" w:ascii="PT Astra Serif" w:hAnsi="PT Astra Serif"/>
            <w:sz w:val="28"/>
            <w:szCs w:val="28"/>
            <w:lang w:eastAsia="ru-RU"/>
          </w:rPr>
          <w:t>раздел II</w:t>
        </w:r>
      </w:hyperlink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 Положения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муниципальных организаций физической культуры и спорта Ютазинского муниципального района Республики Татарстан, утвержденного указанным постановлением, изложить в следующей редакции: </w:t>
      </w:r>
    </w:p>
    <w:p>
      <w:pPr>
        <w:pStyle w:val="Normal"/>
        <w:spacing w:lineRule="atLeast" w:line="288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  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"II. Определение базовых окладов работников профессиональных 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квалификационных групп общеотраслевых профессий рабочих, 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рабочих культуры, искусства и кинематографии, общеотраслевых 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должностей руководителей, специалистов и служащих 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муниципальных организаций физической культуры и спорта </w:t>
      </w:r>
    </w:p>
    <w:p>
      <w:pPr>
        <w:pStyle w:val="Normal"/>
        <w:spacing w:lineRule="atLeast" w:line="288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  </w:t>
      </w:r>
    </w:p>
    <w:p>
      <w:pPr>
        <w:pStyle w:val="Normal"/>
        <w:spacing w:lineRule="atLeast" w:line="288" w:before="0" w:after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2.1. Базовые оклады работников профессиональных квалификационных групп общеотраслевых профессий рабочих, рабочих культуры, искусства и кинематографии государственных организаций физической культуры и спорта устанавливаются в следующих размерах: </w:t>
      </w:r>
    </w:p>
    <w:p>
      <w:pPr>
        <w:pStyle w:val="Normal"/>
        <w:spacing w:lineRule="atLeast" w:line="288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  </w:t>
      </w:r>
    </w:p>
    <w:tbl>
      <w:tblPr>
        <w:tblW w:w="9060" w:type="dxa"/>
        <w:jc w:val="left"/>
        <w:tblInd w:w="1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4a0" w:noHBand="0" w:noVBand="1" w:firstColumn="1" w:lastRow="0" w:lastColumn="0" w:firstRow="1"/>
      </w:tblPr>
      <w:tblGrid>
        <w:gridCol w:w="4753"/>
        <w:gridCol w:w="4306"/>
      </w:tblGrid>
      <w:tr>
        <w:trPr/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Квалификационный уровень </w:t>
            </w:r>
          </w:p>
        </w:tc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Размер базового оклада в месяц, рублей </w:t>
            </w:r>
          </w:p>
        </w:tc>
      </w:tr>
      <w:tr>
        <w:trPr/>
        <w:tc>
          <w:tcPr>
            <w:tcW w:w="9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Профессиональная квалификационная группа "Общеотраслевые профессии рабочих первого уровня" </w:t>
            </w:r>
          </w:p>
        </w:tc>
      </w:tr>
      <w:tr>
        <w:trPr/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Первый квалификационный уровень </w:t>
            </w:r>
          </w:p>
        </w:tc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21 200 </w:t>
            </w:r>
          </w:p>
        </w:tc>
      </w:tr>
      <w:tr>
        <w:trPr/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Второй квалификационный уровень </w:t>
            </w:r>
          </w:p>
        </w:tc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21 398 </w:t>
            </w:r>
          </w:p>
        </w:tc>
      </w:tr>
      <w:tr>
        <w:trPr/>
        <w:tc>
          <w:tcPr>
            <w:tcW w:w="9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Профессиональная квалификационная группа "Общеотраслевые профессии рабочих второго уровня" </w:t>
            </w:r>
          </w:p>
        </w:tc>
      </w:tr>
      <w:tr>
        <w:trPr/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Первый квалификационный уровень </w:t>
            </w:r>
          </w:p>
        </w:tc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21 539 </w:t>
            </w:r>
          </w:p>
        </w:tc>
      </w:tr>
      <w:tr>
        <w:trPr/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Второй квалификационный уровень </w:t>
            </w:r>
          </w:p>
        </w:tc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21 713 </w:t>
            </w:r>
          </w:p>
        </w:tc>
      </w:tr>
      <w:tr>
        <w:trPr/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Третий квалификационный уровень </w:t>
            </w:r>
          </w:p>
        </w:tc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21 891 </w:t>
            </w:r>
          </w:p>
        </w:tc>
      </w:tr>
      <w:tr>
        <w:trPr/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Четвертый квалификационный уровень </w:t>
            </w:r>
          </w:p>
        </w:tc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22 422 </w:t>
            </w:r>
          </w:p>
        </w:tc>
      </w:tr>
    </w:tbl>
    <w:p>
      <w:pPr>
        <w:pStyle w:val="Normal"/>
        <w:spacing w:lineRule="atLeast" w:line="288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  </w:t>
      </w:r>
    </w:p>
    <w:p>
      <w:pPr>
        <w:pStyle w:val="Normal"/>
        <w:spacing w:lineRule="atLeast" w:line="288" w:before="0" w:after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2.2. Базовые оклады работников профессиональных квалификационных групп общеотраслевых должностей руководителей, специалистов и служащих муниципальных организаций физической культуры и спорта устанавливаются в следующих размерах: </w:t>
      </w:r>
    </w:p>
    <w:p>
      <w:pPr>
        <w:pStyle w:val="Normal"/>
        <w:spacing w:lineRule="atLeast" w:line="288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  </w:t>
      </w:r>
    </w:p>
    <w:tbl>
      <w:tblPr>
        <w:tblW w:w="9045" w:type="dxa"/>
        <w:jc w:val="left"/>
        <w:tblInd w:w="1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4a0" w:noHBand="0" w:noVBand="1" w:firstColumn="1" w:lastRow="0" w:lastColumn="0" w:firstRow="1"/>
      </w:tblPr>
      <w:tblGrid>
        <w:gridCol w:w="4776"/>
        <w:gridCol w:w="4268"/>
      </w:tblGrid>
      <w:tr>
        <w:trPr/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Квалификационный уровень 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Размер базового оклада в месяц, рублей </w:t>
            </w:r>
          </w:p>
        </w:tc>
      </w:tr>
      <w:tr>
        <w:trPr/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 </w:t>
            </w:r>
          </w:p>
        </w:tc>
      </w:tr>
      <w:tr>
        <w:trPr/>
        <w:tc>
          <w:tcPr>
            <w:tcW w:w="9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Профессиональная квалификационная группа "Общеотраслевые должности служащих первого уровня" </w:t>
            </w:r>
          </w:p>
        </w:tc>
      </w:tr>
      <w:tr>
        <w:trPr/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Первый квалификационный уровень 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21 200 </w:t>
            </w:r>
          </w:p>
        </w:tc>
      </w:tr>
      <w:tr>
        <w:trPr/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Второй квалификационный уровень 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21 398 </w:t>
            </w:r>
          </w:p>
        </w:tc>
      </w:tr>
      <w:tr>
        <w:trPr/>
        <w:tc>
          <w:tcPr>
            <w:tcW w:w="9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Профессиональная квалификационная группа "Общеотраслевые должности служащих второго уровня" </w:t>
            </w:r>
          </w:p>
        </w:tc>
      </w:tr>
      <w:tr>
        <w:trPr/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Первый квалификационный уровень 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21 539 </w:t>
            </w:r>
          </w:p>
        </w:tc>
      </w:tr>
      <w:tr>
        <w:trPr/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Второй квалификационный уровень 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21 713 </w:t>
            </w:r>
          </w:p>
        </w:tc>
      </w:tr>
      <w:tr>
        <w:trPr/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Третий квалификационный уровень 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21 891 </w:t>
            </w:r>
          </w:p>
        </w:tc>
      </w:tr>
      <w:tr>
        <w:trPr/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Четвертый квалификационный уровень 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22 118 </w:t>
            </w:r>
          </w:p>
        </w:tc>
      </w:tr>
      <w:tr>
        <w:trPr/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Пятый квалификационный уровень 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22 304 </w:t>
            </w:r>
          </w:p>
        </w:tc>
      </w:tr>
      <w:tr>
        <w:trPr/>
        <w:tc>
          <w:tcPr>
            <w:tcW w:w="9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Профессиональная квалификационная группа "Общеотраслевые должности служащих третьего уровня" </w:t>
            </w:r>
          </w:p>
        </w:tc>
      </w:tr>
      <w:tr>
        <w:trPr/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Первый квалификационный уровень 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22 494 </w:t>
            </w:r>
          </w:p>
        </w:tc>
      </w:tr>
      <w:tr>
        <w:trPr/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Второй квалификационный уровень 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22 687 </w:t>
            </w:r>
          </w:p>
        </w:tc>
      </w:tr>
      <w:tr>
        <w:trPr/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Третий квалификационный уровень 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22 884 </w:t>
            </w:r>
          </w:p>
        </w:tc>
      </w:tr>
      <w:tr>
        <w:trPr/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Четвертый квалификационный уровень 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23 085 </w:t>
            </w:r>
          </w:p>
        </w:tc>
      </w:tr>
      <w:tr>
        <w:trPr/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Пятый квалификационный уровень 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23 311 </w:t>
            </w:r>
          </w:p>
        </w:tc>
      </w:tr>
      <w:tr>
        <w:trPr/>
        <w:tc>
          <w:tcPr>
            <w:tcW w:w="9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Профессиональная квалификационная группа "Общеотраслевые должности служащих четвертого уровня" </w:t>
            </w:r>
          </w:p>
        </w:tc>
      </w:tr>
      <w:tr>
        <w:trPr/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Первый квалификационный уровень 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24 223 </w:t>
            </w:r>
          </w:p>
        </w:tc>
      </w:tr>
      <w:tr>
        <w:trPr/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Второй квалификационный уровень 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24 423 </w:t>
            </w:r>
          </w:p>
        </w:tc>
      </w:tr>
      <w:tr>
        <w:trPr/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Третий квалификационный уровень 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24 623 </w:t>
            </w:r>
          </w:p>
        </w:tc>
      </w:tr>
    </w:tbl>
    <w:p>
      <w:pPr>
        <w:pStyle w:val="Normal"/>
        <w:spacing w:lineRule="atLeast" w:line="288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  </w:t>
      </w:r>
    </w:p>
    <w:p>
      <w:pPr>
        <w:pStyle w:val="Normal"/>
        <w:spacing w:lineRule="atLeast" w:line="288" w:before="0" w:after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2.3. Соответствие должности и профессии работника муниципальной организации физической культуры и спорта квалификационным уровням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принимается согласно нормативным правовым актам Министерства здравоохранения и социального развития Российской Федерации. </w:t>
      </w:r>
    </w:p>
    <w:p>
      <w:pPr>
        <w:pStyle w:val="Normal"/>
        <w:spacing w:lineRule="atLeast" w:line="288" w:before="168" w:after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2.4. Оплата труда работников муниципальных организаций физической культуры и спорта,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должности.". </w:t>
      </w:r>
    </w:p>
    <w:p>
      <w:pPr>
        <w:pStyle w:val="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2. Установить, что действие настоящего постановления распространяется на правоотношения, возникшие с 01.01.2025. </w:t>
      </w:r>
    </w:p>
    <w:p>
      <w:pPr>
        <w:pStyle w:val="ConsPlusNormal"/>
        <w:ind w:firstLine="540"/>
        <w:jc w:val="both"/>
        <w:rPr/>
      </w:pPr>
      <w:r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3. </w:t>
      </w:r>
      <w:r>
        <w:rPr>
          <w:rFonts w:eastAsia="Arial" w:cs="Arial" w:ascii="PT Astra Serif" w:hAnsi="PT Astra Serif"/>
          <w:sz w:val="28"/>
          <w:szCs w:val="28"/>
          <w:lang w:eastAsia="en-US"/>
        </w:rPr>
        <w:t xml:space="preserve">Разместить настоящее постановление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</w:t>
      </w:r>
      <w:hyperlink r:id="rId5">
        <w:r>
          <w:rPr>
            <w:rFonts w:eastAsia="Arial" w:cs="Arial" w:ascii="PT Astra Serif" w:hAnsi="PT Astra Serif"/>
            <w:sz w:val="28"/>
            <w:szCs w:val="28"/>
            <w:lang w:eastAsia="en-US"/>
          </w:rPr>
          <w:t>http://jutaza.tatarstan.ru/</w:t>
        </w:r>
      </w:hyperlink>
      <w:r>
        <w:rPr>
          <w:rFonts w:eastAsia="Arial" w:cs="Arial" w:ascii="PT Astra Serif" w:hAnsi="PT Astra Serif"/>
          <w:sz w:val="28"/>
          <w:szCs w:val="28"/>
          <w:lang w:eastAsia="en-US"/>
        </w:rPr>
        <w:t>.</w:t>
      </w:r>
    </w:p>
    <w:p>
      <w:pPr>
        <w:pStyle w:val="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4. Контроль за исполнением настоящего постановления возложить на заместителя Руководителя Исполнительного комитета Ютазинского муниципального района Республики Татарстан Рузанова С.А. </w:t>
      </w:r>
    </w:p>
    <w:p>
      <w:pPr>
        <w:pStyle w:val="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ind w:hanging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Руководитель                                                                                     С.П.Самонина</w:t>
      </w:r>
    </w:p>
    <w:p>
      <w:pPr>
        <w:pStyle w:val="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6379" w:leader="none"/>
        </w:tabs>
        <w:suppressAutoHyphens w:val="true"/>
        <w:spacing w:before="0" w:after="0"/>
        <w:jc w:val="both"/>
        <w:rPr>
          <w:rFonts w:eastAsia="Times New Roman" w:cs="Times New Roman"/>
          <w:lang w:eastAsia="zh-CN"/>
        </w:rPr>
      </w:pPr>
      <w:r>
        <w:rPr>
          <w:rFonts w:eastAsia="Times New Roman" w:cs="Times New Roman"/>
          <w:lang w:eastAsia="zh-CN"/>
        </w:rPr>
      </w:r>
    </w:p>
    <w:p>
      <w:pPr>
        <w:pStyle w:val="Normal"/>
        <w:tabs>
          <w:tab w:val="clear" w:pos="708"/>
          <w:tab w:val="left" w:pos="6379" w:leader="none"/>
        </w:tabs>
        <w:suppressAutoHyphens w:val="true"/>
        <w:spacing w:before="0" w:after="0"/>
        <w:jc w:val="both"/>
        <w:rPr>
          <w:rFonts w:ascii="PT Astra Serif" w:hAnsi="PT Astra Serif"/>
          <w:sz w:val="20"/>
          <w:szCs w:val="20"/>
        </w:rPr>
      </w:pPr>
      <w:r>
        <w:rPr>
          <w:rFonts w:eastAsia="Times New Roman" w:cs="Times New Roman" w:ascii="PT Astra Serif" w:hAnsi="PT Astra Serif"/>
          <w:sz w:val="20"/>
          <w:szCs w:val="20"/>
          <w:lang w:eastAsia="zh-CN"/>
        </w:rPr>
        <w:t>З.Н.Айтыкина</w:t>
      </w:r>
    </w:p>
    <w:p>
      <w:pPr>
        <w:pStyle w:val="Normal"/>
        <w:tabs>
          <w:tab w:val="clear" w:pos="708"/>
          <w:tab w:val="left" w:pos="6379" w:leader="none"/>
        </w:tabs>
        <w:suppressAutoHyphens w:val="true"/>
        <w:spacing w:before="0" w:after="0"/>
        <w:jc w:val="both"/>
        <w:rPr>
          <w:rFonts w:ascii="PT Astra Serif" w:hAnsi="PT Astra Serif"/>
          <w:sz w:val="20"/>
          <w:szCs w:val="20"/>
        </w:rPr>
      </w:pPr>
      <w:r>
        <w:rPr>
          <w:rFonts w:eastAsia="Times New Roman" w:cs="Courier New" w:ascii="PT Astra Serif" w:hAnsi="PT Astra Serif"/>
          <w:sz w:val="20"/>
          <w:szCs w:val="20"/>
          <w:lang w:eastAsia="zh-CN"/>
        </w:rPr>
        <w:t>2-42-18(доб.1042)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c052a6"/>
    <w:rPr>
      <w:color w:val="0563C1" w:themeColor="hyperlink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34423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4143ad"/>
    <w:pPr>
      <w:spacing w:before="0" w:after="160"/>
      <w:ind w:left="720" w:hanging="0"/>
      <w:contextualSpacing/>
    </w:pPr>
    <w:rPr/>
  </w:style>
  <w:style w:type="paragraph" w:styleId="ConsPlusNormal" w:customStyle="1">
    <w:name w:val="ConsPlusNormal"/>
    <w:qFormat/>
    <w:rsid w:val="00d248f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2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3442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052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363&amp;n=184176&amp;dst=489&amp;field=134&amp;date=21.02.2025" TargetMode="External"/><Relationship Id="rId3" Type="http://schemas.openxmlformats.org/officeDocument/2006/relationships/hyperlink" Target="https://login.consultant.ru/link/?req=doc&amp;base=RLAW363&amp;n=184176&amp;dst=1174&amp;field=134&amp;date=21.02.2025" TargetMode="External"/><Relationship Id="rId4" Type="http://schemas.openxmlformats.org/officeDocument/2006/relationships/hyperlink" Target="https://login.consultant.ru/link/?req=doc&amp;base=RLAW363&amp;n=184176&amp;dst=1648&amp;field=134&amp;date=21.02.2025" TargetMode="External"/><Relationship Id="rId5" Type="http://schemas.openxmlformats.org/officeDocument/2006/relationships/hyperlink" Target="http://jutaza.tatarstan.ru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LibreOffice/7.5.6.2$Linux_X86_64 LibreOffice_project/50$Build-2</Application>
  <AppVersion>15.0000</AppVersion>
  <Pages>7</Pages>
  <Words>1172</Words>
  <Characters>9531</Characters>
  <CharactersWithSpaces>11114</CharactersWithSpaces>
  <Paragraphs>232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2025-02-21T06:59:00Z</dcterms:created>
  <dc:creator>Айтыкина Зиля Наиловна</dc:creator>
  <dc:description/>
  <dc:language>ru-RU</dc:language>
  <cp:lastModifiedBy/>
  <cp:lastPrinted>2025-03-14T10:48:00Z</cp:lastPrinted>
  <dcterms:modified xsi:type="dcterms:W3CDTF">2025-03-24T16:17:40Z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