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color w:val="808080"/>
          <w:sz w:val="28"/>
          <w:szCs w:val="28"/>
          <w:lang w:eastAsia="zh-CN"/>
        </w:rPr>
        <w:t xml:space="preserve">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eastAsia="zh-CN"/>
        </w:rPr>
        <w:t>Проект</w:t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color w:val="808080"/>
          <w:sz w:val="28"/>
          <w:szCs w:val="28"/>
          <w:lang w:eastAsia="zh-CN"/>
        </w:rPr>
      </w:pPr>
      <w:r>
        <w:rPr/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20"/>
        <w:gridCol w:w="4534"/>
      </w:tblGrid>
      <w:tr>
        <w:trPr/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eastAsia="zh-CN"/>
              </w:rPr>
              <w:t>ПОСТАНОВЛЕНИЕ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PT Astra Serif" w:hAnsi="PT Astra Serif" w:eastAsia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eastAsia="zh-CN"/>
              </w:rPr>
              <w:t>КАРАР</w:t>
            </w:r>
          </w:p>
        </w:tc>
      </w:tr>
    </w:tbl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PT Astra Serif" w:hAnsi="PT Astra Serif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PT Astra Serif" w:hAnsi="PT Astra Serif"/>
          <w:sz w:val="28"/>
          <w:szCs w:val="28"/>
          <w:lang w:eastAsia="zh-CN"/>
        </w:rPr>
      </w:r>
    </w:p>
    <w:tbl>
      <w:tblPr>
        <w:tblW w:w="9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4"/>
        <w:gridCol w:w="283"/>
        <w:gridCol w:w="567"/>
        <w:gridCol w:w="283"/>
        <w:gridCol w:w="1419"/>
        <w:gridCol w:w="1135"/>
        <w:gridCol w:w="3545"/>
        <w:gridCol w:w="1560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  <w:t>от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right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jc w:val="center"/>
              <w:textAlignment w:val="baseline"/>
              <w:rPr>
                <w:rFonts w:ascii="PT Astra Serif" w:hAnsi="PT Astra Serif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ind w:right="176" w:hanging="0"/>
              <w:jc w:val="center"/>
              <w:textAlignment w:val="baseline"/>
              <w:rPr>
                <w:rFonts w:ascii="PT Astra Serif" w:hAnsi="PT Astra Serif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  <w:t>2025г.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 w:eastAsia="Times New Roman" w:cs="Times New Roman"/>
                <w:b/>
                <w:bCs/>
                <w:sz w:val="28"/>
                <w:szCs w:val="28"/>
                <w:lang w:val="tt-RU" w:eastAsia="zh-CN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240" w:before="0" w:after="0"/>
              <w:textAlignment w:val="baseline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  <w:t>№</w:t>
            </w:r>
            <w:r>
              <w:rPr>
                <w:rFonts w:eastAsia="Times New Roman" w:cs="Times New Roman" w:ascii="PT Astra Serif" w:hAnsi="PT Astra Serif"/>
                <w:b/>
                <w:bCs/>
                <w:sz w:val="28"/>
                <w:szCs w:val="28"/>
                <w:lang w:val="tt-RU" w:eastAsia="zh-CN"/>
              </w:rPr>
              <w:t>_______</w:t>
            </w:r>
          </w:p>
        </w:tc>
      </w:tr>
    </w:tbl>
    <w:p>
      <w:pPr>
        <w:pStyle w:val="Normal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6"/>
        <w:gridCol w:w="4388"/>
      </w:tblGrid>
      <w:tr>
        <w:trPr/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целях обеспечения социальных гарантий и упорядочения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сферы, Исполнительный комитет Ютазинского муниципального района Республики Татарстан постановляет:</w:t>
      </w:r>
    </w:p>
    <w:p>
      <w:pPr>
        <w:pStyle w:val="ConsPlus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spacing w:lineRule="auto" w:line="240"/>
        <w:ind w:firstLine="540"/>
        <w:jc w:val="both"/>
        <w:rPr/>
      </w:pPr>
      <w:bookmarkStart w:id="0" w:name="P13"/>
      <w:bookmarkEnd w:id="0"/>
      <w:r>
        <w:rPr>
          <w:rFonts w:ascii="PT Astra Serif" w:hAnsi="PT Astra Serif"/>
          <w:sz w:val="28"/>
          <w:szCs w:val="28"/>
        </w:rPr>
        <w:t xml:space="preserve">1. Повысить с 1 января 2025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установленном </w:t>
      </w:r>
      <w:hyperlink r:id="rId2" w:tgtFrame="Постановление КМ РТ от 30.03.2018 N 195 (ред. от 29.04.2024) 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">
        <w:r>
          <w:rPr>
            <w:rFonts w:ascii="PT Astra Serif" w:hAnsi="PT Astra Serif"/>
            <w:sz w:val="28"/>
            <w:szCs w:val="28"/>
          </w:rPr>
          <w:t>постановлением</w:t>
        </w:r>
      </w:hyperlink>
      <w:r>
        <w:rPr>
          <w:rFonts w:ascii="PT Astra Serif" w:hAnsi="PT Astra Serif"/>
          <w:sz w:val="28"/>
          <w:szCs w:val="28"/>
        </w:rPr>
        <w:t xml:space="preserve"> Исполнительного комитета Ютазинского муниципального района Республики Татарстан от 30.12.2021 № 1144 «Об условиях оплаты труда работников отдельных организаций бюджетной сферы, на которые не распространяется </w:t>
      </w:r>
      <w:hyperlink r:id="rId3">
        <w:r>
          <w:rPr>
            <w:rFonts w:ascii="PT Astra Serif" w:hAnsi="PT Astra Serif"/>
            <w:color w:val="000000"/>
            <w:sz w:val="28"/>
            <w:szCs w:val="28"/>
          </w:rPr>
          <w:t>Единая тарифная сетка</w:t>
        </w:r>
      </w:hyperlink>
      <w:r>
        <w:rPr>
          <w:rFonts w:ascii="PT Astra Serif" w:hAnsi="PT Astra Serif"/>
          <w:sz w:val="28"/>
          <w:szCs w:val="28"/>
        </w:rPr>
        <w:t xml:space="preserve"> по оплате труда работников бюджетной сферы Ютазинского муниципального района Республики Татарстан».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2. 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в соответствии с пунктом 1 настоящего постановления индексировать размер должностного оклада секретаря руководителя структурного подразделения отдельной организации бюджетной сферы в муниципальных образованиях, на которую не распространяется Единая тарифная сетка по оплате труда работников бюджетной сферы Ютазинского муниципального района Республики Татарстан, в 1,05 раза и установить его в размере 13 990 рублей.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 Руководителям отдельных организаций привести ранее изданные акты в соответствие с настоящим постановлением.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/>
      </w:pPr>
      <w:r>
        <w:rPr>
          <w:rFonts w:eastAsia="Arial" w:cs="Times New Roman" w:ascii="PT Astra Serif" w:hAnsi="PT Astra Serif"/>
          <w:sz w:val="28"/>
          <w:szCs w:val="28"/>
        </w:rPr>
        <w:t xml:space="preserve">4. Разместить настоящее постановление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4">
        <w:r>
          <w:rPr>
            <w:rStyle w:val="-"/>
            <w:rFonts w:eastAsia="Arial" w:cs="Times New Roman" w:ascii="PT Astra Serif" w:hAnsi="PT Astra Serif"/>
            <w:sz w:val="28"/>
            <w:szCs w:val="28"/>
          </w:rPr>
          <w:t>http://jutaza.tatarstan.ru/</w:t>
        </w:r>
      </w:hyperlink>
      <w:hyperlink r:id="rId5">
        <w:r>
          <w:rPr>
            <w:rFonts w:eastAsia="Arial" w:cs="Times New Roman" w:ascii="PT Astra Serif" w:hAnsi="PT Astra Serif"/>
            <w:sz w:val="28"/>
            <w:szCs w:val="28"/>
          </w:rPr>
          <w:t>.</w:t>
        </w:r>
      </w:hyperlink>
    </w:p>
    <w:p>
      <w:pPr>
        <w:pStyle w:val="Normal"/>
        <w:suppressAutoHyphens w:val="true"/>
        <w:spacing w:lineRule="auto" w:line="240" w:before="0" w:after="0"/>
        <w:ind w:firstLine="540"/>
        <w:jc w:val="both"/>
        <w:rPr/>
      </w:pPr>
      <w:r>
        <w:rPr>
          <w:rFonts w:eastAsia="Arial" w:cs="Times New Roman" w:ascii="PT Astra Serif" w:hAnsi="PT Astra Serif"/>
          <w:sz w:val="28"/>
          <w:szCs w:val="28"/>
        </w:rPr>
        <w:t>5</w:t>
      </w:r>
      <w:r>
        <w:rPr>
          <w:rFonts w:eastAsia="Arial" w:cs="Times New Roman" w:ascii="PT Astra Serif" w:hAnsi="PT Astra Serif"/>
          <w:sz w:val="28"/>
          <w:szCs w:val="28"/>
        </w:rPr>
        <w:t xml:space="preserve">. </w:t>
      </w:r>
      <w:r>
        <w:rPr>
          <w:rFonts w:cs="Times New Roman" w:ascii="PT Astra Serif" w:hAnsi="PT Astra Serif"/>
          <w:sz w:val="28"/>
          <w:szCs w:val="28"/>
        </w:rPr>
        <w:t>Установить, что настоящее постановление вступает в силу с 1 января 2025 года</w:t>
      </w:r>
      <w:r>
        <w:rPr>
          <w:rFonts w:eastAsia="Arial" w:cs="Times New Roman" w:ascii="PT Astra Serif" w:hAnsi="PT Astra Serif"/>
          <w:sz w:val="28"/>
          <w:szCs w:val="28"/>
        </w:rPr>
        <w:t>.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/>
      </w:pPr>
      <w:r>
        <w:rPr>
          <w:rFonts w:eastAsia="Arial" w:cs="Times New Roman" w:ascii="PT Astra Serif" w:hAnsi="PT Astra Serif"/>
          <w:sz w:val="28"/>
          <w:szCs w:val="28"/>
        </w:rPr>
        <w:t>6</w:t>
      </w:r>
      <w:r>
        <w:rPr>
          <w:rFonts w:eastAsia="Arial" w:cs="Times New Roman" w:ascii="PT Astra Serif" w:hAnsi="PT Astra Serif"/>
          <w:sz w:val="28"/>
          <w:szCs w:val="28"/>
        </w:rPr>
        <w:t>. Контроль за исполнением настоящего постановления оставляю за собой.</w:t>
      </w:r>
    </w:p>
    <w:p>
      <w:pPr>
        <w:pStyle w:val="ConsPlusNormal"/>
        <w:spacing w:before="240" w:after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ConsPlusNormal"/>
        <w:spacing w:before="24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</w:rPr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Руководитель                                                                                     С.П.Самонина</w:t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4" w:before="0" w:after="0"/>
        <w:jc w:val="both"/>
        <w:rPr>
          <w:rFonts w:eastAsia="Times New Roman" w:cs="Times New Roman"/>
          <w:sz w:val="20"/>
          <w:szCs w:val="20"/>
          <w:lang w:eastAsia="zh-CN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4" w:before="0" w:after="0"/>
        <w:jc w:val="both"/>
        <w:rPr>
          <w:rFonts w:eastAsia="Times New Roman" w:cs="Times New Roman"/>
          <w:sz w:val="20"/>
          <w:szCs w:val="20"/>
          <w:lang w:eastAsia="zh-CN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4" w:before="0" w:after="0"/>
        <w:jc w:val="both"/>
        <w:rPr>
          <w:rFonts w:eastAsia="Times New Roman" w:cs="Times New Roman"/>
          <w:sz w:val="20"/>
          <w:szCs w:val="20"/>
          <w:lang w:eastAsia="zh-CN"/>
        </w:rPr>
      </w:pPr>
      <w:r>
        <w:rPr>
          <w:rFonts w:ascii="PT Astra Serif" w:hAnsi="PT Astra Serif"/>
        </w:rPr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4" w:before="0" w:after="0"/>
        <w:jc w:val="both"/>
        <w:rPr>
          <w:rFonts w:ascii="PT Astra Serif" w:hAnsi="PT Astra Serif"/>
        </w:rPr>
      </w:pPr>
      <w:bookmarkStart w:id="1" w:name="_GoBack"/>
      <w:bookmarkEnd w:id="1"/>
      <w:r>
        <w:rPr>
          <w:rFonts w:eastAsia="Times New Roman" w:cs="Times New Roman" w:ascii="PT Astra Serif" w:hAnsi="PT Astra Serif"/>
          <w:sz w:val="20"/>
          <w:szCs w:val="20"/>
          <w:lang w:eastAsia="zh-CN"/>
        </w:rPr>
        <w:t>З.Н.Айтыкина</w:t>
      </w:r>
    </w:p>
    <w:p>
      <w:pPr>
        <w:pStyle w:val="Normal"/>
        <w:tabs>
          <w:tab w:val="clear" w:pos="708"/>
          <w:tab w:val="left" w:pos="6379" w:leader="none"/>
        </w:tabs>
        <w:suppressAutoHyphens w:val="true"/>
        <w:spacing w:lineRule="auto" w:line="254" w:before="0" w:after="0"/>
        <w:jc w:val="both"/>
        <w:rPr>
          <w:rFonts w:ascii="PT Astra Serif" w:hAnsi="PT Astra Serif"/>
        </w:rPr>
      </w:pPr>
      <w:r>
        <w:rPr>
          <w:rFonts w:eastAsia="Times New Roman" w:cs="Courier New" w:ascii="PT Astra Serif" w:hAnsi="PT Astra Serif"/>
          <w:sz w:val="20"/>
          <w:szCs w:val="20"/>
          <w:lang w:eastAsia="zh-CN"/>
        </w:rPr>
        <w:t>2-42-18(доб.1042)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044c8"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695c0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2"/>
      <w:lang w:eastAsia="ru-RU" w:val="ru-RU" w:bidi="ar-SA"/>
    </w:rPr>
  </w:style>
  <w:style w:type="paragraph" w:styleId="ConsPlusTitle" w:customStyle="1">
    <w:name w:val="ConsPlusTitle"/>
    <w:qFormat/>
    <w:rsid w:val="00695c03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color w:val="auto"/>
      <w:kern w:val="0"/>
      <w:sz w:val="24"/>
      <w:szCs w:val="22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044c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95c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hyperlink" Target="http://internet.garant.ru/document/redirect/8118878/0" TargetMode="External"/><Relationship Id="rId4" Type="http://schemas.openxmlformats.org/officeDocument/2006/relationships/hyperlink" Target="http://jutaza.tatarstan.ru/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2</Pages>
  <Words>295</Words>
  <Characters>2218</Characters>
  <CharactersWithSpaces>2851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2025-02-27T14:12:00Z</dcterms:created>
  <dc:creator>Айтыкина Зиля Наиловна</dc:creator>
  <dc:description/>
  <dc:language>ru-RU</dc:language>
  <cp:lastModifiedBy/>
  <cp:lastPrinted>2025-03-14T11:01:00Z</cp:lastPrinted>
  <dcterms:modified xsi:type="dcterms:W3CDTF">2025-03-24T16:04:21Z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