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Ютазинский  районный  Совет  Республики  Татарстан</w:t>
      </w:r>
    </w:p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 № _____</w:t>
      </w:r>
    </w:p>
    <w:p>
      <w:pPr>
        <w:pStyle w:val="ConsTitle"/>
        <w:widowControl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___ заседания ____ </w:t>
      </w: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b w:val="false"/>
          <w:sz w:val="28"/>
          <w:szCs w:val="28"/>
        </w:rPr>
        <w:t>озыва                  пгт Уруссу                            «___» ______ 2025г.</w:t>
      </w:r>
    </w:p>
    <w:p>
      <w:pPr>
        <w:pStyle w:val="ConsTitle"/>
        <w:widowControl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исполнении бюджета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Ютазинского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района Республики Татарстан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 2024 год</w:t>
      </w:r>
    </w:p>
    <w:p>
      <w:pPr>
        <w:pStyle w:val="2"/>
        <w:ind w:hanging="0"/>
        <w:rPr>
          <w:rStyle w:val="Style6"/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2"/>
        <w:ind w:firstLine="567"/>
        <w:rPr>
          <w:rFonts w:ascii="Times New Roman" w:hAnsi="Times New Roman" w:cs="Times New Roman"/>
          <w:b w:val="false"/>
          <w:i w:val="false"/>
          <w:i w:val="false"/>
        </w:rPr>
      </w:pPr>
      <w:r>
        <w:rPr>
          <w:rFonts w:cs="Times New Roman" w:ascii="Times New Roman" w:hAnsi="Times New Roman"/>
          <w:b w:val="false"/>
          <w:i w:val="false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 Республики Татарстан» Ютазинский районный Совет Республики Татарстан решил: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Статья 1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Утвердить отчет об исполнении бюджета Ютазинского муниципального района Республики Татарстан за 2024 год по доходам в сумме 1 130 907,3 тыс. рублей, по расходам в сумме 1 128 067,2 тыс. рублей с превышением доходов над расходами (профицит бюджета Ютазинского муниципального района Республики Татарстан) в сумме 2 840,1 тыс. рублей и со следующими показателями: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доходов бюджета Ютазинского муниципального района Республики Татарстан по кодам классификации доходов бюджетов согласно приложению 1 к настоящему решению;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расходов бюджета Ютазинского муниципального района Республики Татарстан по ведомственной структуре расходов бюджета Ютазинского муниципального района Республики Татарстан согласно приложению 2 к настоящему решению;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расходов бюджета Ютазинского муниципального района Республики Татарстан по разделам и подразделам классификации расходов бюджетов согласно приложению 3 к настоящему решению;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источников финансирования дефицита бюджета Ютазинского муниципального района Республики Татарстан по кодам классификации источников финансирования дефицита бюджетов согласно приложению 4 к настоящему решению.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Статья 2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 w:ascii="Tinos" w:hAnsi="Tinos"/>
          <w:color w:val="000000"/>
          <w:sz w:val="28"/>
          <w:szCs w:val="28"/>
          <w:shd w:fill="FFFFFF" w:val="clear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Статья 3.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Республики Татарстан –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председатель Ютазинского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районного Совета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Республики Татарстан                                                                            А.А.Шафигуллин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5529" w:right="-1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1 </w:t>
      </w:r>
    </w:p>
    <w:p>
      <w:pPr>
        <w:pStyle w:val="Normal"/>
        <w:spacing w:lineRule="auto" w:line="240" w:before="0" w:after="0"/>
        <w:ind w:left="5529" w:right="-1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2024 год»</w:t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Доходы бюджета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кодам классификации доходов бюджетов за 2024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(тыс. рублей)</w:t>
      </w:r>
    </w:p>
    <w:tbl>
      <w:tblPr>
        <w:tblW w:w="10169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55"/>
        <w:gridCol w:w="1560"/>
        <w:gridCol w:w="3006"/>
        <w:gridCol w:w="1447"/>
      </w:tblGrid>
      <w:tr>
        <w:trPr>
          <w:tblHeader w:val="true"/>
          <w:trHeight w:val="20" w:hRule="atLeast"/>
        </w:trPr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Кассовое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>
        <w:trPr>
          <w:tblHeader w:val="true"/>
          <w:trHeight w:val="20" w:hRule="atLeast"/>
        </w:trPr>
        <w:tc>
          <w:tcPr>
            <w:tcW w:w="4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администра-тора поступлений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Ютазинского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муниципального района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Волжско-Камское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1 147,8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1.12.01010.01.2100.120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1.12.01010.01.6000.120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1.12.01030.01.6000.120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679,0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1.12.01041.01.6000.120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1.12.01070.01.6000.120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354 947,8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1.01.02010.01.1000.110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300 868,1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1.01.02010.01.3000.110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5,9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1.01.02020.01.1000.110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360,7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1.01.02020.01.3000.110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1.01.02030.01.1000.110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2 433,5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1.01.02030.01.3000.110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1.01.02040.01.1000.110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7 120,3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1.01.02080.01.1000.110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3 535,8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части налоговой базы, превышающей 5 миллионов рублей, уплачиваемой на основании налогового уведомления налогоплательщиками, для которых выполнено условие, предусмотренное абзацем четвертым пункта 6 статьи 228 Налогового кодекса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1.01.02130.01.1000.110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1 545,0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1.01.02140.01.1000.110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945,2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1.03.02231.01.0000.110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8 259,7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1.03.02241.01.0000.110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1.03.02251.01.0000.110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8 579,1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1.03.02261.01.0000.110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- 899,1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1.05.01011.01.1000.110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5 826,2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1.05.01011.01.3000.110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1.05.01021.01.1000.110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3 547,1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1.05.01021.01.3000.110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1,9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1.05.02010.02.1000.110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1.05.03010.01.1000.110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1 378,1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1.05.03010.01.3000.110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1.05.04020.02.1000.110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3 364,3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1.07.01020.01.1000.110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4 546,7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1.08.03010.01.1050.110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3 441,5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1.08.03010.01.1060.110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Министерство внутренних дел по Республике Татарстан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1.16.10123.01.0000.140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1.16.01082.01.9000.140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1.16.01203.01.9000.140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1.16.01203.01.9000.140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1.16.01053.01.0000.140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1.16.07090.05.0000.140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754 825,8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1.13.02065.05.0000.130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964,9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615,0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1.16.02020.02.0000.140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1.16.11064.01.0000.140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194,9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1.17.01050.05.0000.180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- 155,4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2.02.25304.05.0000.150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7 221,4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2.02.27576.05.0000.150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2 678,4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2.02.29999.05.0000.150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254 996,7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2.02.30024.05.0000.150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192 541,6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2.02.30027.05.0000.150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18 079,4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2.02.35118.05.0000.150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2 519,1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2.02.35120.05.0000.150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2.02.35303.05.0000.150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23 839,6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2.02.35930.05.0000.150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1 144,0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2.02.40014.05.0000.150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61 045,8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2.02.45050.05.0000.150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260,4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2.02.45179.05.0000.150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2 340,2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2.02.49999.05.0000.150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79 551,3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2.03.05099.05.0000.150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1 249,5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2.04.05020.05.0000.150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59 226,0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2.04.05099.05.0000.150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2.18.05000.05.0000.150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49 266,4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2.19.45179.05.0000.150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- 11,3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2.19.60010.05.0000.150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- 3 251,1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Палата земельных и имущественных отношений Ютазинского муниципального района Республики Татарстан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19 925,6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1.11.05013.05.0000.120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12 033,5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1.11.05013.13.0000.120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1 306,4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1.11.05035.05.0000.120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232,8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1.11.05075.05.0000.120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253,6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1.11.09045.05.0000.120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131,1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1.11.09080.05.0000.120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119,6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1.13.02065.05.0000.130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891,7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46,7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1.14.02053.05.0000.410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3 629,4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1.14.06013.05.0000.430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401,0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1.14.06013.13.0000.430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873,5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15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1.14.06325.05.0000.430</w:t>
            </w:r>
          </w:p>
        </w:tc>
        <w:tc>
          <w:tcPr>
            <w:tcW w:w="14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</w:tr>
      <w:tr>
        <w:trPr>
          <w:trHeight w:val="408" w:hRule="atLeast"/>
        </w:trPr>
        <w:tc>
          <w:tcPr>
            <w:tcW w:w="41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60"/>
              <w:rPr>
                <w:rFonts w:ascii="Times New Roman" w:hAnsi="Times New Roman" w:eastAsia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2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0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1 130 907,3</w:t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5529" w:right="-28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2 </w:t>
      </w:r>
    </w:p>
    <w:p>
      <w:pPr>
        <w:pStyle w:val="Normal"/>
        <w:spacing w:lineRule="auto" w:line="240" w:before="0" w:after="0"/>
        <w:ind w:left="5529" w:right="-14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2024 год»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Расходы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бюджета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ведомственной структуре расходов бюджета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Ютазинского муниципального района Республики Татарстан за 2024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(тыс. рублей)</w:t>
      </w:r>
    </w:p>
    <w:tbl>
      <w:tblPr>
        <w:tblW w:w="10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89"/>
        <w:gridCol w:w="830"/>
        <w:gridCol w:w="700"/>
        <w:gridCol w:w="701"/>
        <w:gridCol w:w="1483"/>
        <w:gridCol w:w="700"/>
        <w:gridCol w:w="1479"/>
      </w:tblGrid>
      <w:tr>
        <w:trPr>
          <w:tblHeader w:val="true"/>
          <w:trHeight w:val="63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282 694.70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78 929.10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33 520.70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33 520.70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33 520.70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24 038.80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9 437.90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RANGE!B9"/>
            <w:bookmarkStart w:id="1" w:name="RANGE!B9%3AG10"/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  <w:bookmarkEnd w:id="0"/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5.20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45 403.20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1 460.90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1 436.00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24.90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192.20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192.20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192.20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192.20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43 750.10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466.30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466.30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330.60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325.60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9900092031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5.00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9900092032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2.80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9900092032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248.70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223.20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9900092033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14 591.80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13 281.20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109.50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513.60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505.40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503.50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493.50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23 654.00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23 654.00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1 454.70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1 322.30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132.40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1 144.00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994.00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700.70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700.70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14 092.90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14 092.90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14 092.90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14 092.90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195.50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5 247.40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8 650.00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4 484.90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4 067.20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3 275.20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3 189.60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792.00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792.00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384.10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94 951.60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47 249.60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275.70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275.70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1 973.90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1 973.90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подотрасли животноводства, переработки и реализации продукции животного происхождения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45 000.00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1421760420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45 000.00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1421760420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45 000.00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2 419.70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2 419.70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2 419.70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42 686.90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25 682.60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25 682.60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17 004.30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17 004.30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17 004.30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2 595.40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195.40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195.40</w:t>
            </w:r>
          </w:p>
        </w:tc>
      </w:tr>
      <w:tr>
        <w:trPr>
          <w:trHeight w:val="157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25 530.30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8 494.00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2 711.90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2 711.90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1 127.10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246.80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880.30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16 996.40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4 427.70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4 427.70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3 059.00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3 059.00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292.20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292.20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9 217.50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9 217.50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6 652.90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6 652.90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6 652.90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6 652.90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39 135.80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38 475.90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12 035.70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12 035.70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12 035.70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Софинансируемые расходы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2 340.20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2 340.20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02401L0501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260.40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02401L0501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260.40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вознаграж-дение за классное руководство педагогическим работникам государственных и муни-ципальных общеобразовательных организаций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02401R3031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23 839.60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02401R3031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23 839.60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659.90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599.90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599.90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187.50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187.50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082A255193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082A255193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62.50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Господдержка муниципальных учрежденийкультуры,находящихся на территории сельских поселений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082A255194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125.00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082A255194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125.00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370.30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370.30</w:t>
            </w:r>
          </w:p>
        </w:tc>
      </w:tr>
      <w:tr>
        <w:trPr>
          <w:trHeight w:val="252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370.30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370.30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18 359.40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18 356.80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5 808.50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5 808.50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4 195.60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4 195.60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6 733.90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6 733.90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1 618.80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1 618.80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75 679.30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14 843.00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12 392.60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12 392.60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12 392.60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11 094.70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1 297.90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2 450.40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2 450.40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2 433.40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2 433.40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2 519.10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2 519.10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2 519.10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2 519.10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8 750.70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8 750.70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8 750.70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7 491.10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7 491.10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1 259.60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1 259.60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13 548.40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2 372.00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2 372.00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372.00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372.00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11 176.40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791.80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791.80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10 384.60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5 011.00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5 011.00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1 373.60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1 373.60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4 000.00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4 000.00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32.10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3 369.00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3 369.00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3 369.00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120.00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3 249.00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3 249.00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32 615.40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25 648.80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25 648.80</w:t>
            </w:r>
          </w:p>
        </w:tc>
      </w:tr>
      <w:tr>
        <w:trPr>
          <w:trHeight w:val="220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3 910.70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3 910.70</w:t>
            </w:r>
          </w:p>
        </w:tc>
      </w:tr>
      <w:tr>
        <w:trPr>
          <w:trHeight w:val="157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21 738.10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21 738.10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6 966.60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6 966.60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11.50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6 955.10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6 955.10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6 089.20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6 039.60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6 039.60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6.60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6 033.00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5 977.20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4 739.90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1 233.60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31 980.10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31 642.50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8 464.10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8 464.10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8 464.10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8 464.10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21 867.00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21 864.70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21 864.70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18 911.90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2 876.80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214.60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214.60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214.60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214.60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1 096.80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1 096.80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1 041.60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1 002.70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336.00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336.00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336.00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336.00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105.40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98 722.80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1 740.20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1 735.50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1 735.50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1 735.50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1 402.20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329.00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18 289.60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18 289.60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4 619.90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4 619.90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13 016.20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13 016.20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653.50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653.50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653.50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653.50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78 693.00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78 693.00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78 439.10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3 086.20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3 086.20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3 086.20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22 699.00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22 699.00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22 699.00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52 653.90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52 071.40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52 071.40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Грант для поддержки творческих коллективов муниципальных учреждений культуры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0840744050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0840744050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402.50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402.50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186.70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186.70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565 780.00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4 053.30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3 550.80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485.50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484.50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3 065.30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2 922.10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2 358.10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560.60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143.20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143.20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502.50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502.50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491.10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491.10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5.70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558 057.90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153 119.10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149 427.00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102 153.90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102 080.10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22 868.50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79 211.60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73.80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47 273.10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47 273.10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3 192.10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3 192.10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3 192.10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3 192.10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367 768.90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363 727.80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236 515.60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514.50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514.50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235 139.00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110 889.80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124 249.20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862.10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862.10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862.10</w:t>
            </w:r>
          </w:p>
        </w:tc>
      </w:tr>
      <w:tr>
        <w:trPr>
          <w:trHeight w:val="220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126 848.80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126 848.80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286.40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286.40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3 541.10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3 541.10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3 541.10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3 541.10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15 216.00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15 147.70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15 147.70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многопрофильных органзаций допобразования, реализующих доп.общеобразовательные программы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5 528.90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5 528.90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9 618.80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9 618.80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21 953.90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450.00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450.00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5 981.20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5 725.90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255.30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1 586.30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1 586.30</w:t>
            </w:r>
          </w:p>
        </w:tc>
      </w:tr>
      <w:tr>
        <w:trPr>
          <w:trHeight w:val="157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1 313.50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837.70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379.10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71.50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25.20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12 606.80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12 606.80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3 557.00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3 555.00</w:t>
            </w:r>
          </w:p>
        </w:tc>
      </w:tr>
      <w:tr>
        <w:trPr>
          <w:trHeight w:val="220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2 407.20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2 407.20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1 147.80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1 147.80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физической кульутры и спорта в области массового спорта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1 495.10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1 495.10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1 485.60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1 485.60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1 485.60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1 437.80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65 626.00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3 425.50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2 991.30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2 991.30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2 394.50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2 201.80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187.80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485.50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473.60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11.90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111.30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434.20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434.20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422.10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422.10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5.60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18 103.60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9 174.80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1 013.50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988.50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8 161.30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8 161.30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8 928.80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4 996.00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1 373.10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3 622.90</w:t>
            </w:r>
          </w:p>
        </w:tc>
      </w:tr>
      <w:tr>
        <w:trPr>
          <w:trHeight w:val="157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3 882.50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3 882.50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44 096.90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1 989.90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186.10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186.10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1 803.80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1 803.80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1 467.30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 физической кульутры и спорта в области массового спорта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1 467.30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234.10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427.50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678.40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127.30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40 639.70</w:t>
            </w:r>
          </w:p>
        </w:tc>
      </w:tr>
      <w:tr>
        <w:trPr>
          <w:trHeight w:val="94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649.20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649.20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649.20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649.20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595.00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595.00</w:t>
            </w:r>
          </w:p>
        </w:tc>
      </w:tr>
      <w:tr>
        <w:trPr>
          <w:trHeight w:val="126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187.20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187.20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39 208.30</w:t>
            </w:r>
          </w:p>
        </w:tc>
      </w:tr>
      <w:tr>
        <w:trPr>
          <w:trHeight w:val="630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39 208.30</w:t>
            </w:r>
          </w:p>
        </w:tc>
      </w:tr>
      <w:tr>
        <w:trPr>
          <w:trHeight w:val="315" w:hRule="atLeast"/>
        </w:trPr>
        <w:tc>
          <w:tcPr>
            <w:tcW w:w="43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1 128 067.20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6237" w:right="-14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3 </w:t>
      </w:r>
    </w:p>
    <w:p>
      <w:pPr>
        <w:pStyle w:val="Normal"/>
        <w:spacing w:lineRule="auto" w:line="240" w:before="0" w:after="0"/>
        <w:ind w:left="6237" w:right="-1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2024 год»</w:t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Расходы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бюджета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разделам и подразделам классификации расходов бюджетов</w:t>
      </w:r>
      <w:r>
        <w:rPr>
          <w:rFonts w:eastAsia="Times New Roman" w:cs="Times New Roman" w:ascii="Times New Roman" w:hAnsi="Times New Roman"/>
          <w:sz w:val="20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2024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(тыс. рублей)</w:t>
      </w:r>
    </w:p>
    <w:tbl>
      <w:tblPr>
        <w:tblW w:w="1022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5"/>
        <w:gridCol w:w="567"/>
        <w:gridCol w:w="568"/>
        <w:gridCol w:w="1700"/>
      </w:tblGrid>
      <w:tr>
        <w:trPr>
          <w:tblHeader w:val="true"/>
          <w:trHeight w:val="284" w:hRule="atLeast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2" w:name="RANGE!A11%3AG2068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Кассовое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142 168,2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8 464,1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21 866,9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41 798,4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13 878,1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214,6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55 940,9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16 948,0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16 948,0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4 485,0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4 067,3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103 751,9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47 249,6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2 419,7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51 437,6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2 645,0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39 078,6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8 494,0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2 411,9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28 172,7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6 685,0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6 685,0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633 586,9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153 119,1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406 244,8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33 505,7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9 174,8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31 542,5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82 249,6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82 249,6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370,3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370,3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21 919,6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21 911,8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44 208,7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1 989,9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1 579,1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40 639,7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32 615,4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25 648,8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6 966,6</w:t>
            </w:r>
          </w:p>
        </w:tc>
      </w:tr>
      <w:tr>
        <w:trPr>
          <w:trHeight w:val="20" w:hRule="atLeast"/>
        </w:trPr>
        <w:tc>
          <w:tcPr>
            <w:tcW w:w="73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1 128 067,2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5529" w:right="-285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4</w:t>
      </w:r>
    </w:p>
    <w:p>
      <w:pPr>
        <w:pStyle w:val="Normal"/>
        <w:spacing w:lineRule="auto" w:line="240" w:before="0" w:after="0"/>
        <w:ind w:left="5529" w:right="-14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2024 год»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Источники финансирования дефицита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бюджета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 кодам классификации источников финансирования дефицита бюджетов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за 2024 год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(тыс. рублей)</w:t>
      </w:r>
    </w:p>
    <w:tbl>
      <w:tblPr>
        <w:tblW w:w="10338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3817"/>
        <w:gridCol w:w="1843"/>
        <w:gridCol w:w="2835"/>
        <w:gridCol w:w="1842"/>
      </w:tblGrid>
      <w:tr>
        <w:trPr>
          <w:tblHeader w:val="true"/>
          <w:trHeight w:val="255" w:hRule="atLeast"/>
          <w:cantSplit w:val="true"/>
        </w:trPr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</w:t>
            </w:r>
            <w:bookmarkStart w:id="3" w:name="_GoBack"/>
            <w:bookmarkEnd w:id="3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аименование показателя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Кассовое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>
        <w:trPr>
          <w:tblHeader w:val="true"/>
          <w:trHeight w:val="840" w:hRule="atLeast"/>
          <w:cantSplit w:val="true"/>
        </w:trPr>
        <w:tc>
          <w:tcPr>
            <w:tcW w:w="3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администратора поступлений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источников финансирования дефицита бюджета Ютазинского 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3817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184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2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right"/>
              <w:outlineLvl w:val="3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- 2 840,1</w:t>
            </w:r>
          </w:p>
        </w:tc>
      </w:tr>
      <w:tr>
        <w:trPr>
          <w:cantSplit w:val="true"/>
        </w:trPr>
        <w:tc>
          <w:tcPr>
            <w:tcW w:w="3817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84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2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right"/>
              <w:outlineLvl w:val="3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- 2 840,1</w:t>
            </w:r>
          </w:p>
        </w:tc>
      </w:tr>
      <w:tr>
        <w:trPr>
          <w:cantSplit w:val="true"/>
        </w:trPr>
        <w:tc>
          <w:tcPr>
            <w:tcW w:w="3817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184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2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right"/>
              <w:outlineLvl w:val="3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- 1 130 907,3</w:t>
            </w:r>
          </w:p>
        </w:tc>
      </w:tr>
      <w:tr>
        <w:trPr>
          <w:cantSplit w:val="true"/>
        </w:trPr>
        <w:tc>
          <w:tcPr>
            <w:tcW w:w="3817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both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2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center"/>
              <w:outlineLvl w:val="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57" w:right="57" w:hanging="0"/>
              <w:jc w:val="right"/>
              <w:outlineLvl w:val="3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1 128 067,2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567" w:gutter="0" w:header="0" w:top="567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SL_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  <w:font w:name="Arial CYR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7"/>
                            <w:pBdr/>
                            <w:rPr>
                              <w:rStyle w:val="Pagenumber"/>
                              <w:rFonts w:cs="Times New Roman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7"/>
                      <w:pBdr/>
                      <w:rPr>
                        <w:rStyle w:val="Pagenumber"/>
                        <w:rFonts w:cs="Times New Roman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firstLine="76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65" w:hanging="78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0fd7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778b7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qFormat/>
    <w:rsid w:val="00420fd7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next w:val="Normal"/>
    <w:link w:val="31"/>
    <w:qFormat/>
    <w:rsid w:val="00420fd7"/>
    <w:pPr>
      <w:keepNext w:val="true"/>
      <w:spacing w:lineRule="auto" w:line="288" w:before="0" w:after="0"/>
      <w:ind w:right="121" w:hanging="0"/>
      <w:jc w:val="both"/>
      <w:outlineLvl w:val="2"/>
    </w:pPr>
    <w:rPr>
      <w:rFonts w:ascii="Arial" w:hAnsi="Arial" w:eastAsia="Times New Roman" w:cs="Times New Roman"/>
      <w:i/>
      <w:iCs/>
      <w:sz w:val="20"/>
      <w:szCs w:val="20"/>
      <w:lang w:eastAsia="ru-RU"/>
    </w:rPr>
  </w:style>
  <w:style w:type="paragraph" w:styleId="4">
    <w:name w:val="Heading 4"/>
    <w:basedOn w:val="Normal"/>
    <w:next w:val="Normal"/>
    <w:link w:val="41"/>
    <w:qFormat/>
    <w:rsid w:val="00420fd7"/>
    <w:pPr>
      <w:keepNext w:val="true"/>
      <w:spacing w:lineRule="auto" w:line="288" w:before="0" w:after="0"/>
      <w:ind w:right="121" w:hanging="0"/>
      <w:jc w:val="both"/>
      <w:outlineLvl w:val="3"/>
    </w:pPr>
    <w:rPr>
      <w:rFonts w:ascii="Arial" w:hAnsi="Arial" w:eastAsia="Times New Roman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Normal"/>
    <w:next w:val="Normal"/>
    <w:link w:val="51"/>
    <w:qFormat/>
    <w:rsid w:val="00420fd7"/>
    <w:pPr>
      <w:keepNext w:val="true"/>
      <w:spacing w:lineRule="auto" w:line="288" w:before="0" w:after="0"/>
      <w:ind w:right="212" w:hanging="0"/>
      <w:jc w:val="both"/>
      <w:outlineLvl w:val="4"/>
    </w:pPr>
    <w:rPr>
      <w:rFonts w:ascii="Arial" w:hAnsi="Arial" w:eastAsia="Times New Roman" w:cs="Times New Roman"/>
      <w:i/>
      <w:iCs/>
      <w:sz w:val="20"/>
      <w:szCs w:val="20"/>
      <w:lang w:eastAsia="ru-RU"/>
    </w:rPr>
  </w:style>
  <w:style w:type="paragraph" w:styleId="6">
    <w:name w:val="Heading 6"/>
    <w:basedOn w:val="Normal"/>
    <w:next w:val="Normal"/>
    <w:link w:val="61"/>
    <w:qFormat/>
    <w:rsid w:val="00420fd7"/>
    <w:pPr>
      <w:keepNext w:val="true"/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b/>
      <w:bCs/>
      <w:szCs w:val="20"/>
      <w:lang w:eastAsia="ru-RU"/>
    </w:rPr>
  </w:style>
  <w:style w:type="paragraph" w:styleId="7">
    <w:name w:val="Heading 7"/>
    <w:basedOn w:val="Normal"/>
    <w:next w:val="Normal"/>
    <w:link w:val="71"/>
    <w:qFormat/>
    <w:rsid w:val="00420fd7"/>
    <w:pPr>
      <w:keepNext w:val="true"/>
      <w:spacing w:lineRule="exact" w:line="300" w:before="0" w:after="0"/>
      <w:jc w:val="both"/>
      <w:outlineLvl w:val="6"/>
    </w:pPr>
    <w:rPr>
      <w:rFonts w:ascii="SL_Times New Roman" w:hAnsi="SL_Times New Roman" w:eastAsia="Times New Roman" w:cs="Times New Roman"/>
      <w:b/>
      <w:sz w:val="24"/>
      <w:szCs w:val="20"/>
      <w:lang w:eastAsia="ru-RU"/>
    </w:rPr>
  </w:style>
  <w:style w:type="paragraph" w:styleId="8">
    <w:name w:val="Heading 8"/>
    <w:basedOn w:val="Normal"/>
    <w:next w:val="Normal"/>
    <w:link w:val="81"/>
    <w:qFormat/>
    <w:rsid w:val="00420fd7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Normal"/>
    <w:next w:val="Normal"/>
    <w:link w:val="91"/>
    <w:qFormat/>
    <w:rsid w:val="00420fd7"/>
    <w:pPr>
      <w:spacing w:lineRule="auto" w:line="240" w:before="240" w:after="60"/>
      <w:outlineLvl w:val="8"/>
    </w:pPr>
    <w:rPr>
      <w:rFonts w:ascii="Arial" w:hAnsi="Arial" w:eastAsia="Times New Roman" w:cs="Arial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a778b7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qFormat/>
    <w:rsid w:val="00420fd7"/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420fd7"/>
    <w:rPr>
      <w:rFonts w:ascii="Arial" w:hAnsi="Arial" w:eastAsia="Times New Roman" w:cs="Arial"/>
      <w:lang w:eastAsia="ru-RU"/>
    </w:rPr>
  </w:style>
  <w:style w:type="character" w:styleId="Style6" w:customStyle="1">
    <w:name w:val="Цветовое выделение"/>
    <w:uiPriority w:val="99"/>
    <w:qFormat/>
    <w:rsid w:val="00420fd7"/>
    <w:rPr>
      <w:b/>
      <w:bCs/>
      <w:color w:val="000080"/>
      <w:sz w:val="22"/>
      <w:szCs w:val="22"/>
    </w:rPr>
  </w:style>
  <w:style w:type="character" w:styleId="Pagenumber">
    <w:name w:val="page number"/>
    <w:basedOn w:val="DefaultParagraphFont"/>
    <w:uiPriority w:val="99"/>
    <w:qFormat/>
    <w:rsid w:val="00420fd7"/>
    <w:rPr/>
  </w:style>
  <w:style w:type="character" w:styleId="31" w:customStyle="1">
    <w:name w:val="Заголовок 3 Знак"/>
    <w:basedOn w:val="DefaultParagraphFont"/>
    <w:qFormat/>
    <w:rsid w:val="00420fd7"/>
    <w:rPr>
      <w:rFonts w:ascii="Arial" w:hAnsi="Arial" w:eastAsia="Times New Roman" w:cs="Times New Roman"/>
      <w:i/>
      <w:iCs/>
      <w:sz w:val="20"/>
      <w:szCs w:val="20"/>
      <w:lang w:eastAsia="ru-RU"/>
    </w:rPr>
  </w:style>
  <w:style w:type="character" w:styleId="41" w:customStyle="1">
    <w:name w:val="Заголовок 4 Знак"/>
    <w:basedOn w:val="DefaultParagraphFont"/>
    <w:qFormat/>
    <w:rsid w:val="00420fd7"/>
    <w:rPr>
      <w:rFonts w:ascii="Arial" w:hAnsi="Arial" w:eastAsia="Times New Roman" w:cs="Times New Roman"/>
      <w:b/>
      <w:bCs/>
      <w:i/>
      <w:iCs/>
      <w:sz w:val="20"/>
      <w:szCs w:val="20"/>
      <w:lang w:eastAsia="ru-RU"/>
    </w:rPr>
  </w:style>
  <w:style w:type="character" w:styleId="51" w:customStyle="1">
    <w:name w:val="Заголовок 5 Знак"/>
    <w:basedOn w:val="DefaultParagraphFont"/>
    <w:qFormat/>
    <w:rsid w:val="00420fd7"/>
    <w:rPr>
      <w:rFonts w:ascii="Arial" w:hAnsi="Arial" w:eastAsia="Times New Roman" w:cs="Times New Roman"/>
      <w:i/>
      <w:iCs/>
      <w:sz w:val="20"/>
      <w:szCs w:val="20"/>
      <w:lang w:eastAsia="ru-RU"/>
    </w:rPr>
  </w:style>
  <w:style w:type="character" w:styleId="61" w:customStyle="1">
    <w:name w:val="Заголовок 6 Знак"/>
    <w:basedOn w:val="DefaultParagraphFont"/>
    <w:qFormat/>
    <w:rsid w:val="00420fd7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71" w:customStyle="1">
    <w:name w:val="Заголовок 7 Знак"/>
    <w:basedOn w:val="DefaultParagraphFont"/>
    <w:qFormat/>
    <w:rsid w:val="00420fd7"/>
    <w:rPr>
      <w:rFonts w:ascii="SL_Times New Roman" w:hAnsi="SL_Times New Roman" w:eastAsia="Times New Roman" w:cs="Times New Roman"/>
      <w:b/>
      <w:sz w:val="24"/>
      <w:szCs w:val="20"/>
      <w:lang w:eastAsia="ru-RU"/>
    </w:rPr>
  </w:style>
  <w:style w:type="character" w:styleId="81" w:customStyle="1">
    <w:name w:val="Заголовок 8 Знак"/>
    <w:basedOn w:val="DefaultParagraphFont"/>
    <w:qFormat/>
    <w:rsid w:val="00420fd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1" w:customStyle="1">
    <w:name w:val="Заголовок 9 Знак"/>
    <w:basedOn w:val="DefaultParagraphFont"/>
    <w:qFormat/>
    <w:rsid w:val="00420fd7"/>
    <w:rPr>
      <w:rFonts w:ascii="Arial" w:hAnsi="Arial" w:eastAsia="Times New Roman" w:cs="Arial"/>
      <w:lang w:eastAsia="ru-RU"/>
    </w:rPr>
  </w:style>
  <w:style w:type="character" w:styleId="-">
    <w:name w:val="Hyperlink"/>
    <w:basedOn w:val="DefaultParagraphFont"/>
    <w:uiPriority w:val="99"/>
    <w:unhideWhenUsed/>
    <w:rsid w:val="00420fd7"/>
    <w:rPr>
      <w:color w:val="0000FF"/>
      <w:u w:val="single"/>
    </w:rPr>
  </w:style>
  <w:style w:type="character" w:styleId="Style7">
    <w:name w:val="FollowedHyperlink"/>
    <w:basedOn w:val="DefaultParagraphFont"/>
    <w:uiPriority w:val="99"/>
    <w:semiHidden/>
    <w:unhideWhenUsed/>
    <w:rsid w:val="00420fd7"/>
    <w:rPr>
      <w:color w:val="800080"/>
      <w:u w:val="single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420fd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Заголовок Знак"/>
    <w:basedOn w:val="DefaultParagraphFont"/>
    <w:qFormat/>
    <w:rsid w:val="00420fd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420fd7"/>
    <w:rPr>
      <w:rFonts w:ascii="Tahoma" w:hAnsi="Tahoma" w:eastAsia="Times New Roman" w:cs="Tahom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rsid w:val="00a778b7"/>
    <w:pPr>
      <w:spacing w:before="0" w:after="200"/>
      <w:ind w:left="720" w:hanging="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Footer"/>
    <w:basedOn w:val="Normal"/>
    <w:link w:val="Style5"/>
    <w:uiPriority w:val="99"/>
    <w:rsid w:val="00420fd7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ConsTitle" w:customStyle="1">
    <w:name w:val="ConsTitle"/>
    <w:uiPriority w:val="99"/>
    <w:qFormat/>
    <w:rsid w:val="00420fd7"/>
    <w:pPr>
      <w:widowControl w:val="fals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16"/>
      <w:szCs w:val="16"/>
      <w:lang w:val="ru-RU" w:eastAsia="en-US" w:bidi="ar-SA"/>
    </w:rPr>
  </w:style>
  <w:style w:type="paragraph" w:styleId="Xl64" w:customStyle="1">
    <w:name w:val="xl64"/>
    <w:basedOn w:val="Normal"/>
    <w:qFormat/>
    <w:rsid w:val="00420fd7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420f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420f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420f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420f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420fd7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420fd7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2" w:customStyle="1">
    <w:name w:val="xl82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420fd7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lang w:eastAsia="ru-RU"/>
    </w:rPr>
  </w:style>
  <w:style w:type="paragraph" w:styleId="Xl85" w:customStyle="1">
    <w:name w:val="xl85"/>
    <w:basedOn w:val="Normal"/>
    <w:qFormat/>
    <w:rsid w:val="00420fd7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b/>
      <w:bCs/>
      <w:lang w:eastAsia="ru-RU"/>
    </w:rPr>
  </w:style>
  <w:style w:type="paragraph" w:styleId="Xl86" w:customStyle="1">
    <w:name w:val="xl86"/>
    <w:basedOn w:val="Normal"/>
    <w:qFormat/>
    <w:rsid w:val="00420fd7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1">
    <w:name w:val="xl90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1">
    <w:name w:val="xl91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Xl92" w:customStyle="1">
    <w:name w:val="xl92"/>
    <w:basedOn w:val="Normal"/>
    <w:qFormat/>
    <w:rsid w:val="00420fd7"/>
    <w:pPr>
      <w:spacing w:lineRule="auto" w:line="240" w:beforeAutospacing="1" w:afterAutospacing="1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93" w:customStyle="1">
    <w:name w:val="xl93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Xl94" w:customStyle="1">
    <w:name w:val="xl94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1">
    <w:name w:val="xl95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1">
    <w:name w:val="xl96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1">
    <w:name w:val="xl97"/>
    <w:basedOn w:val="Normal"/>
    <w:qFormat/>
    <w:rsid w:val="00420fd7"/>
    <w:pPr>
      <w:spacing w:lineRule="auto" w:line="240" w:beforeAutospacing="1" w:afterAutospacing="1"/>
    </w:pPr>
    <w:rPr>
      <w:rFonts w:ascii="Arial CYR" w:hAnsi="Arial CYR" w:eastAsia="Times New Roman" w:cs="Arial CYR"/>
      <w:i/>
      <w:iCs/>
      <w:sz w:val="24"/>
      <w:szCs w:val="24"/>
      <w:lang w:eastAsia="ru-RU"/>
    </w:rPr>
  </w:style>
  <w:style w:type="paragraph" w:styleId="Xl98" w:customStyle="1">
    <w:name w:val="xl98"/>
    <w:basedOn w:val="Normal"/>
    <w:qFormat/>
    <w:rsid w:val="00420fd7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1">
    <w:name w:val="xl99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420fd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Header"/>
    <w:basedOn w:val="Normal"/>
    <w:link w:val="Style8"/>
    <w:uiPriority w:val="99"/>
    <w:unhideWhenUsed/>
    <w:rsid w:val="00420fd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103" w:customStyle="1">
    <w:name w:val="xl103"/>
    <w:basedOn w:val="Normal"/>
    <w:qFormat/>
    <w:rsid w:val="00420f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 w:customStyle="1">
    <w:name w:val="xl104"/>
    <w:basedOn w:val="Normal"/>
    <w:qFormat/>
    <w:rsid w:val="00420f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5" w:customStyle="1">
    <w:name w:val="xl105"/>
    <w:basedOn w:val="Normal"/>
    <w:qFormat/>
    <w:rsid w:val="00420f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6" w:customStyle="1">
    <w:name w:val="xl106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7" w:customStyle="1">
    <w:name w:val="xl107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420fd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420fd7"/>
    <w:pPr>
      <w:shd w:val="clear" w:color="000000" w:fill="CCC0DA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1" w:customStyle="1">
    <w:name w:val="xl111"/>
    <w:basedOn w:val="Normal"/>
    <w:qFormat/>
    <w:rsid w:val="00420fd7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2" w:customStyle="1">
    <w:name w:val="xl112"/>
    <w:basedOn w:val="Normal"/>
    <w:qFormat/>
    <w:rsid w:val="00420fd7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1">
    <w:name w:val="font5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6" w:customStyle="1">
    <w:name w:val="font6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113" w:customStyle="1">
    <w:name w:val="xl113"/>
    <w:basedOn w:val="Normal"/>
    <w:qFormat/>
    <w:rsid w:val="00420fd7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1">
    <w:name w:val="xl114"/>
    <w:basedOn w:val="Normal"/>
    <w:qFormat/>
    <w:rsid w:val="00420fd7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5" w:customStyle="1">
    <w:name w:val="xl115"/>
    <w:basedOn w:val="Normal"/>
    <w:qFormat/>
    <w:rsid w:val="00420fd7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6" w:customStyle="1">
    <w:name w:val="xl116"/>
    <w:basedOn w:val="Normal"/>
    <w:qFormat/>
    <w:rsid w:val="00420fd7"/>
    <w:pPr>
      <w:shd w:val="clear" w:color="000000" w:fill="D99795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7" w:customStyle="1">
    <w:name w:val="xl117"/>
    <w:basedOn w:val="Normal"/>
    <w:qFormat/>
    <w:rsid w:val="00420fd7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8" w:customStyle="1">
    <w:name w:val="xl118"/>
    <w:basedOn w:val="Normal"/>
    <w:qFormat/>
    <w:rsid w:val="00420fd7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9" w:customStyle="1">
    <w:name w:val="xl119"/>
    <w:basedOn w:val="Normal"/>
    <w:qFormat/>
    <w:rsid w:val="00420fd7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0" w:customStyle="1">
    <w:name w:val="xl120"/>
    <w:basedOn w:val="Normal"/>
    <w:qFormat/>
    <w:rsid w:val="00420fd7"/>
    <w:pPr>
      <w:shd w:val="clear" w:color="000000" w:fill="DDD9C3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1" w:customStyle="1">
    <w:name w:val="xl121"/>
    <w:basedOn w:val="Normal"/>
    <w:qFormat/>
    <w:rsid w:val="00420fd7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2" w:customStyle="1">
    <w:name w:val="xl122"/>
    <w:basedOn w:val="Normal"/>
    <w:qFormat/>
    <w:rsid w:val="00420fd7"/>
    <w:pPr>
      <w:shd w:val="clear" w:color="000000" w:fill="FFC00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3" w:customStyle="1">
    <w:name w:val="xl123"/>
    <w:basedOn w:val="Normal"/>
    <w:qFormat/>
    <w:rsid w:val="00420fd7"/>
    <w:pPr>
      <w:shd w:val="clear" w:color="000000" w:fill="FFC00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4" w:customStyle="1">
    <w:name w:val="xl124"/>
    <w:basedOn w:val="Normal"/>
    <w:qFormat/>
    <w:rsid w:val="00420fd7"/>
    <w:pPr>
      <w:shd w:val="clear" w:color="000000" w:fill="99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5" w:customStyle="1">
    <w:name w:val="xl125"/>
    <w:basedOn w:val="Normal"/>
    <w:qFormat/>
    <w:rsid w:val="00420fd7"/>
    <w:pPr>
      <w:shd w:val="clear" w:color="000000" w:fill="CCC0DA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6" w:customStyle="1">
    <w:name w:val="xl126"/>
    <w:basedOn w:val="Normal"/>
    <w:qFormat/>
    <w:rsid w:val="00420fd7"/>
    <w:pPr>
      <w:shd w:val="clear" w:color="000000" w:fill="CCC0DA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7" w:customStyle="1">
    <w:name w:val="xl127"/>
    <w:basedOn w:val="Normal"/>
    <w:qFormat/>
    <w:rsid w:val="00420fd7"/>
    <w:pPr>
      <w:shd w:val="clear" w:color="000000" w:fill="CCC0DA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1">
    <w:name w:val="xl128"/>
    <w:basedOn w:val="Normal"/>
    <w:qFormat/>
    <w:rsid w:val="00420fd7"/>
    <w:pPr>
      <w:shd w:val="clear" w:color="000000" w:fill="93CDDD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9" w:customStyle="1">
    <w:name w:val="xl129"/>
    <w:basedOn w:val="Normal"/>
    <w:qFormat/>
    <w:rsid w:val="00420fd7"/>
    <w:pPr>
      <w:shd w:val="clear" w:color="000000" w:fill="D99795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0" w:customStyle="1">
    <w:name w:val="xl130"/>
    <w:basedOn w:val="Normal"/>
    <w:qFormat/>
    <w:rsid w:val="00420fd7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1" w:customStyle="1">
    <w:name w:val="xl131"/>
    <w:basedOn w:val="Normal"/>
    <w:qFormat/>
    <w:rsid w:val="00420fd7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2" w:customStyle="1">
    <w:name w:val="xl132"/>
    <w:basedOn w:val="Normal"/>
    <w:qFormat/>
    <w:rsid w:val="00420fd7"/>
    <w:pPr>
      <w:shd w:val="clear" w:color="000000" w:fill="EAF1DD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3" w:customStyle="1">
    <w:name w:val="xl133"/>
    <w:basedOn w:val="Normal"/>
    <w:qFormat/>
    <w:rsid w:val="00420fd7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4" w:customStyle="1">
    <w:name w:val="xl134"/>
    <w:basedOn w:val="Normal"/>
    <w:qFormat/>
    <w:rsid w:val="00420fd7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5" w:customStyle="1">
    <w:name w:val="xl135"/>
    <w:basedOn w:val="Normal"/>
    <w:qFormat/>
    <w:rsid w:val="00420fd7"/>
    <w:pPr>
      <w:shd w:val="clear" w:color="000000" w:fill="CC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6" w:customStyle="1">
    <w:name w:val="xl136"/>
    <w:basedOn w:val="Normal"/>
    <w:qFormat/>
    <w:rsid w:val="00420fd7"/>
    <w:pPr>
      <w:shd w:val="clear" w:color="000000" w:fill="CC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7" w:customStyle="1">
    <w:name w:val="xl137"/>
    <w:basedOn w:val="Normal"/>
    <w:qFormat/>
    <w:rsid w:val="00420fd7"/>
    <w:pPr>
      <w:shd w:val="clear" w:color="000000" w:fill="CC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38" w:customStyle="1">
    <w:name w:val="xl138"/>
    <w:basedOn w:val="Normal"/>
    <w:qFormat/>
    <w:rsid w:val="00420fd7"/>
    <w:pPr>
      <w:shd w:val="clear" w:color="000000" w:fill="CCFFCC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9" w:customStyle="1">
    <w:name w:val="xl139"/>
    <w:basedOn w:val="Normal"/>
    <w:qFormat/>
    <w:rsid w:val="00420fd7"/>
    <w:pPr>
      <w:shd w:val="clear" w:color="000000" w:fill="CC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0" w:customStyle="1">
    <w:name w:val="xl140"/>
    <w:basedOn w:val="Normal"/>
    <w:qFormat/>
    <w:rsid w:val="00420fd7"/>
    <w:pPr>
      <w:shd w:val="clear" w:color="000000" w:fill="CC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1" w:customStyle="1">
    <w:name w:val="xl141"/>
    <w:basedOn w:val="Normal"/>
    <w:qFormat/>
    <w:rsid w:val="00420fd7"/>
    <w:pPr>
      <w:shd w:val="clear" w:color="000000" w:fill="CCFFCC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2" w:customStyle="1">
    <w:name w:val="xl142"/>
    <w:basedOn w:val="Normal"/>
    <w:qFormat/>
    <w:rsid w:val="00420fd7"/>
    <w:pPr>
      <w:shd w:val="clear" w:color="000000" w:fill="CCFFCC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3" w:customStyle="1">
    <w:name w:val="xl143"/>
    <w:basedOn w:val="Normal"/>
    <w:qFormat/>
    <w:rsid w:val="00420fd7"/>
    <w:pPr>
      <w:shd w:val="clear" w:color="000000" w:fill="CCFFCC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4" w:customStyle="1">
    <w:name w:val="xl144"/>
    <w:basedOn w:val="Normal"/>
    <w:qFormat/>
    <w:rsid w:val="00420fd7"/>
    <w:pPr>
      <w:shd w:val="clear" w:color="000000" w:fill="CCFFCC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5" w:customStyle="1">
    <w:name w:val="xl145"/>
    <w:basedOn w:val="Normal"/>
    <w:qFormat/>
    <w:rsid w:val="00420fd7"/>
    <w:pPr>
      <w:shd w:val="clear" w:color="000000" w:fill="CCFFCC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6" w:customStyle="1">
    <w:name w:val="xl146"/>
    <w:basedOn w:val="Normal"/>
    <w:qFormat/>
    <w:rsid w:val="00420fd7"/>
    <w:pPr>
      <w:shd w:val="clear" w:color="000000" w:fill="99FFCC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7" w:customStyle="1">
    <w:name w:val="xl147"/>
    <w:basedOn w:val="Normal"/>
    <w:qFormat/>
    <w:rsid w:val="00420fd7"/>
    <w:pPr>
      <w:shd w:val="clear" w:color="000000" w:fill="99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8" w:customStyle="1">
    <w:name w:val="xl148"/>
    <w:basedOn w:val="Normal"/>
    <w:qFormat/>
    <w:rsid w:val="00420fd7"/>
    <w:pPr>
      <w:shd w:val="clear" w:color="000000" w:fill="99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9" w:customStyle="1">
    <w:name w:val="xl149"/>
    <w:basedOn w:val="Normal"/>
    <w:qFormat/>
    <w:rsid w:val="00420fd7"/>
    <w:pPr>
      <w:shd w:val="clear" w:color="000000" w:fill="99FFCC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0" w:customStyle="1">
    <w:name w:val="xl150"/>
    <w:basedOn w:val="Normal"/>
    <w:qFormat/>
    <w:rsid w:val="00420fd7"/>
    <w:pPr>
      <w:shd w:val="clear" w:color="000000" w:fill="99FFCC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1" w:customStyle="1">
    <w:name w:val="xl151"/>
    <w:basedOn w:val="Normal"/>
    <w:qFormat/>
    <w:rsid w:val="00420fd7"/>
    <w:pPr>
      <w:shd w:val="clear" w:color="000000" w:fill="99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2" w:customStyle="1">
    <w:name w:val="xl152"/>
    <w:basedOn w:val="Normal"/>
    <w:qFormat/>
    <w:rsid w:val="00420fd7"/>
    <w:pPr>
      <w:shd w:val="clear" w:color="000000" w:fill="99FFCC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3" w:customStyle="1">
    <w:name w:val="xl153"/>
    <w:basedOn w:val="Normal"/>
    <w:qFormat/>
    <w:rsid w:val="00420f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CC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4" w:customStyle="1">
    <w:name w:val="xl154"/>
    <w:basedOn w:val="Normal"/>
    <w:qFormat/>
    <w:rsid w:val="00420f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CC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5" w:customStyle="1">
    <w:name w:val="xl155"/>
    <w:basedOn w:val="Normal"/>
    <w:qFormat/>
    <w:rsid w:val="00420fd7"/>
    <w:pPr>
      <w:shd w:val="clear" w:color="000000" w:fill="FF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6" w:customStyle="1">
    <w:name w:val="xl156"/>
    <w:basedOn w:val="Normal"/>
    <w:qFormat/>
    <w:rsid w:val="00420fd7"/>
    <w:pPr>
      <w:shd w:val="clear" w:color="000000" w:fill="FF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7" w:customStyle="1">
    <w:name w:val="xl157"/>
    <w:basedOn w:val="Normal"/>
    <w:qFormat/>
    <w:rsid w:val="00420fd7"/>
    <w:pPr>
      <w:shd w:val="clear" w:color="000000" w:fill="FF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8" w:customStyle="1">
    <w:name w:val="xl158"/>
    <w:basedOn w:val="Normal"/>
    <w:qFormat/>
    <w:rsid w:val="00420fd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CC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59" w:customStyle="1">
    <w:name w:val="xl159"/>
    <w:basedOn w:val="Normal"/>
    <w:qFormat/>
    <w:rsid w:val="00420f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FFCC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0" w:customStyle="1">
    <w:name w:val="xl160"/>
    <w:basedOn w:val="Normal"/>
    <w:qFormat/>
    <w:rsid w:val="00420fd7"/>
    <w:pPr>
      <w:shd w:val="clear" w:color="000000" w:fill="FFFF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1" w:customStyle="1">
    <w:name w:val="xl161"/>
    <w:basedOn w:val="Normal"/>
    <w:qFormat/>
    <w:rsid w:val="00420fd7"/>
    <w:pPr>
      <w:shd w:val="clear" w:color="000000" w:fill="FFC000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2" w:customStyle="1">
    <w:name w:val="xl162"/>
    <w:basedOn w:val="Normal"/>
    <w:qFormat/>
    <w:rsid w:val="00420fd7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63" w:customStyle="1">
    <w:name w:val="xl163"/>
    <w:basedOn w:val="Normal"/>
    <w:qFormat/>
    <w:rsid w:val="00420fd7"/>
    <w:pPr>
      <w:shd w:val="clear" w:color="000000" w:fill="11C1FF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4" w:customStyle="1">
    <w:name w:val="xl164"/>
    <w:basedOn w:val="Normal"/>
    <w:qFormat/>
    <w:rsid w:val="00420fd7"/>
    <w:pPr>
      <w:shd w:val="clear" w:color="000000" w:fill="11C1FF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5" w:customStyle="1">
    <w:name w:val="xl165"/>
    <w:basedOn w:val="Normal"/>
    <w:qFormat/>
    <w:rsid w:val="00420fd7"/>
    <w:pPr>
      <w:shd w:val="clear" w:color="000000" w:fill="B2A1C7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6" w:customStyle="1">
    <w:name w:val="xl166"/>
    <w:basedOn w:val="Normal"/>
    <w:qFormat/>
    <w:rsid w:val="00420fd7"/>
    <w:pPr>
      <w:shd w:val="clear" w:color="000000" w:fill="FF3399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Title"/>
    <w:basedOn w:val="Normal"/>
    <w:link w:val="Style9"/>
    <w:qFormat/>
    <w:rsid w:val="00420fd7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Xl167" w:customStyle="1">
    <w:name w:val="xl167"/>
    <w:basedOn w:val="Normal"/>
    <w:qFormat/>
    <w:rsid w:val="00420fd7"/>
    <w:pPr>
      <w:pBdr>
        <w:left w:val="single" w:sz="4" w:space="0" w:color="000000"/>
      </w:pBdr>
      <w:shd w:val="clear" w:color="000000" w:fill="FF7C8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68" w:customStyle="1">
    <w:name w:val="xl168"/>
    <w:basedOn w:val="Normal"/>
    <w:qFormat/>
    <w:rsid w:val="00420fd7"/>
    <w:pPr>
      <w:pBdr>
        <w:left w:val="single" w:sz="4" w:space="0" w:color="000000"/>
      </w:pBdr>
      <w:shd w:val="clear" w:color="000000" w:fill="FF7C8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69" w:customStyle="1">
    <w:name w:val="xl169"/>
    <w:basedOn w:val="Normal"/>
    <w:qFormat/>
    <w:rsid w:val="00420fd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0" w:customStyle="1">
    <w:name w:val="xl170"/>
    <w:basedOn w:val="Normal"/>
    <w:qFormat/>
    <w:rsid w:val="00420fd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1" w:customStyle="1">
    <w:name w:val="xl171"/>
    <w:basedOn w:val="Normal"/>
    <w:qFormat/>
    <w:rsid w:val="00420fd7"/>
    <w:pPr>
      <w:pBdr>
        <w:top w:val="single" w:sz="4" w:space="0" w:color="000000"/>
        <w:left w:val="single" w:sz="4" w:space="0" w:color="000000"/>
      </w:pBdr>
      <w:shd w:val="clear" w:color="000000" w:fill="FFFF9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2" w:customStyle="1">
    <w:name w:val="xl172"/>
    <w:basedOn w:val="Normal"/>
    <w:qFormat/>
    <w:rsid w:val="00420fd7"/>
    <w:pPr>
      <w:pBdr>
        <w:left w:val="single" w:sz="4" w:space="0" w:color="000000"/>
        <w:bottom w:val="single" w:sz="4" w:space="0" w:color="000000"/>
      </w:pBdr>
      <w:shd w:val="clear" w:color="000000" w:fill="FFFF99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3" w:customStyle="1">
    <w:name w:val="xl173"/>
    <w:basedOn w:val="Normal"/>
    <w:qFormat/>
    <w:rsid w:val="00420fd7"/>
    <w:pPr>
      <w:pBdr>
        <w:top w:val="single" w:sz="4" w:space="0" w:color="000000"/>
        <w:left w:val="single" w:sz="4" w:space="0" w:color="000000"/>
      </w:pBdr>
      <w:shd w:val="clear" w:color="000000" w:fill="DBEEF3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4" w:customStyle="1">
    <w:name w:val="xl174"/>
    <w:basedOn w:val="Normal"/>
    <w:qFormat/>
    <w:rsid w:val="00420fd7"/>
    <w:pPr>
      <w:pBdr>
        <w:left w:val="single" w:sz="4" w:space="0" w:color="000000"/>
        <w:bottom w:val="single" w:sz="4" w:space="0" w:color="000000"/>
      </w:pBdr>
      <w:shd w:val="clear" w:color="000000" w:fill="DBEEF3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5" w:customStyle="1">
    <w:name w:val="xl175"/>
    <w:basedOn w:val="Normal"/>
    <w:qFormat/>
    <w:rsid w:val="00420fd7"/>
    <w:pPr>
      <w:shd w:val="clear" w:color="000000" w:fill="FF7C8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6" w:customStyle="1">
    <w:name w:val="xl176"/>
    <w:basedOn w:val="Normal"/>
    <w:qFormat/>
    <w:rsid w:val="00420fd7"/>
    <w:pPr>
      <w:shd w:val="clear" w:color="000000" w:fill="FF7C8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77" w:customStyle="1">
    <w:name w:val="xl177"/>
    <w:basedOn w:val="Normal"/>
    <w:qFormat/>
    <w:rsid w:val="00420fd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8" w:customStyle="1">
    <w:name w:val="xl178"/>
    <w:basedOn w:val="Normal"/>
    <w:qFormat/>
    <w:rsid w:val="00420fd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79" w:customStyle="1">
    <w:name w:val="xl179"/>
    <w:basedOn w:val="Normal"/>
    <w:qFormat/>
    <w:rsid w:val="00420fd7"/>
    <w:pPr>
      <w:pBdr>
        <w:left w:val="single" w:sz="4" w:space="0" w:color="000000"/>
        <w:right w:val="single" w:sz="4" w:space="0" w:color="000000"/>
      </w:pBdr>
      <w:shd w:val="clear" w:color="000000" w:fill="CC00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0" w:customStyle="1">
    <w:name w:val="xl180"/>
    <w:basedOn w:val="Normal"/>
    <w:qFormat/>
    <w:rsid w:val="00420fd7"/>
    <w:pPr>
      <w:shd w:val="clear" w:color="000000" w:fill="CC00CC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81" w:customStyle="1">
    <w:name w:val="xl181"/>
    <w:basedOn w:val="Normal"/>
    <w:qFormat/>
    <w:rsid w:val="00420fd7"/>
    <w:pPr>
      <w:pBdr>
        <w:left w:val="single" w:sz="4" w:space="0" w:color="000000"/>
        <w:right w:val="single" w:sz="4" w:space="0" w:color="000000"/>
      </w:pBdr>
      <w:shd w:val="clear" w:color="000000" w:fill="FF7C80"/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20fd7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Xl63" w:customStyle="1">
    <w:name w:val="xl63"/>
    <w:basedOn w:val="Normal"/>
    <w:qFormat/>
    <w:rsid w:val="00420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420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420fd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LibreOffice/7.5.6.2$Linux_X86_64 LibreOffice_project/50$Build-2</Application>
  <AppVersion>15.0000</AppVersion>
  <Pages>1</Pages>
  <Words>13025</Words>
  <Characters>74243</Characters>
  <CharactersWithSpaces>87094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2025-04-08T05:22:00Z</dcterms:created>
  <dc:creator>rfo3</dc:creator>
  <dc:description/>
  <dc:language>ru-RU</dc:language>
  <cp:lastModifiedBy/>
  <dcterms:modified xsi:type="dcterms:W3CDTF">2025-04-08T11:56:41Z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