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right"/>
        <w:rPr>
          <w:rFonts w:ascii="PT Astra Serif" w:hAnsi="PT Astra Serif"/>
          <w:sz w:val="28"/>
          <w:szCs w:val="28"/>
        </w:rPr>
      </w:pPr>
      <w:r>
        <w:rPr>
          <w:rFonts w:ascii="PT Astra Serif" w:hAnsi="PT Astra Serif"/>
          <w:sz w:val="28"/>
          <w:szCs w:val="28"/>
        </w:rPr>
        <w:t xml:space="preserve">                                                                                  </w:t>
      </w:r>
      <w:r>
        <w:rPr>
          <w:rFonts w:ascii="PT Astra Serif" w:hAnsi="PT Astra Serif"/>
          <w:sz w:val="28"/>
          <w:szCs w:val="28"/>
        </w:rPr>
        <w:t>ПРОЕКТ</w:t>
      </w:r>
    </w:p>
    <w:p>
      <w:pPr>
        <w:pStyle w:val="Normal"/>
        <w:jc w:val="right"/>
        <w:rPr>
          <w:rFonts w:ascii="PT Astra Serif" w:hAnsi="PT Astra Serif"/>
          <w:sz w:val="28"/>
          <w:szCs w:val="28"/>
        </w:rPr>
      </w:pPr>
      <w:r>
        <w:rPr/>
      </w:r>
    </w:p>
    <w:p>
      <w:pPr>
        <w:pStyle w:val="Normal"/>
        <w:jc w:val="right"/>
        <w:rPr>
          <w:rFonts w:ascii="PT Astra Serif" w:hAnsi="PT Astra Serif"/>
          <w:sz w:val="28"/>
          <w:szCs w:val="28"/>
        </w:rPr>
      </w:pPr>
      <w:r>
        <w:rPr/>
      </w:r>
    </w:p>
    <w:p>
      <w:pPr>
        <w:pStyle w:val="Normal"/>
        <w:jc w:val="right"/>
        <w:rPr>
          <w:rFonts w:ascii="PT Astra Serif" w:hAnsi="PT Astra Serif"/>
          <w:sz w:val="28"/>
          <w:szCs w:val="28"/>
        </w:rPr>
      </w:pPr>
      <w:r>
        <w:rPr/>
      </w:r>
    </w:p>
    <w:p>
      <w:pPr>
        <w:pStyle w:val="Normal"/>
        <w:jc w:val="center"/>
        <w:rPr>
          <w:sz w:val="28"/>
          <w:szCs w:val="28"/>
        </w:rPr>
      </w:pPr>
      <w:r>
        <w:rPr>
          <w:rFonts w:ascii="PT Astra Serif" w:hAnsi="PT Astra Serif"/>
          <w:sz w:val="28"/>
          <w:szCs w:val="28"/>
        </w:rPr>
        <w:t>СОВЕТ КАРАКАШЛИНСКОГО СЕЛЬСКОГО ПОСЕЛЕНИЯ</w:t>
      </w:r>
    </w:p>
    <w:p>
      <w:pPr>
        <w:pStyle w:val="Normal"/>
        <w:jc w:val="center"/>
        <w:rPr>
          <w:sz w:val="28"/>
          <w:szCs w:val="28"/>
        </w:rPr>
      </w:pPr>
      <w:r>
        <w:rPr>
          <w:rFonts w:ascii="PT Astra Serif" w:hAnsi="PT Astra Serif"/>
          <w:sz w:val="28"/>
          <w:szCs w:val="28"/>
        </w:rPr>
        <w:t>ЮТАЗИНСКОГО МУНИЦИПАЛЬНОГО РАЙОНА</w:t>
      </w:r>
    </w:p>
    <w:p>
      <w:pPr>
        <w:pStyle w:val="Normal"/>
        <w:jc w:val="center"/>
        <w:rPr>
          <w:sz w:val="28"/>
          <w:szCs w:val="28"/>
        </w:rPr>
      </w:pPr>
      <w:r>
        <w:rPr>
          <w:rFonts w:ascii="PT Astra Serif" w:hAnsi="PT Astra Serif"/>
          <w:sz w:val="28"/>
          <w:szCs w:val="28"/>
        </w:rPr>
        <w:t>РЕСПУБЛИКИ ТАТАРСТАН</w:t>
      </w:r>
    </w:p>
    <w:p>
      <w:pPr>
        <w:pStyle w:val="Normal"/>
        <w:jc w:val="center"/>
        <w:rPr>
          <w:sz w:val="28"/>
          <w:szCs w:val="28"/>
        </w:rPr>
      </w:pPr>
      <w:r>
        <w:rPr>
          <w:rFonts w:ascii="PT Astra Serif" w:hAnsi="PT Astra Serif"/>
          <w:sz w:val="28"/>
          <w:szCs w:val="28"/>
        </w:rPr>
        <w:t>(IV созыв)</w:t>
      </w:r>
    </w:p>
    <w:p>
      <w:pPr>
        <w:pStyle w:val="Normal"/>
        <w:jc w:val="center"/>
        <w:rPr>
          <w:rFonts w:ascii="PT Astra Serif" w:hAnsi="PT Astra Serif"/>
          <w:sz w:val="26"/>
          <w:szCs w:val="26"/>
        </w:rPr>
      </w:pPr>
      <w:r>
        <w:rPr>
          <w:rFonts w:ascii="PT Astra Serif" w:hAnsi="PT Astra Serif"/>
          <w:sz w:val="26"/>
          <w:szCs w:val="26"/>
        </w:rPr>
      </w:r>
    </w:p>
    <w:p>
      <w:pPr>
        <w:pStyle w:val="Normal"/>
        <w:jc w:val="center"/>
        <w:rPr>
          <w:rFonts w:ascii="PT Astra Serif" w:hAnsi="PT Astra Serif"/>
          <w:sz w:val="26"/>
          <w:szCs w:val="26"/>
        </w:rPr>
      </w:pPr>
      <w:r>
        <w:rPr>
          <w:rFonts w:ascii="PT Astra Serif" w:hAnsi="PT Astra Serif"/>
          <w:b/>
          <w:sz w:val="26"/>
          <w:szCs w:val="26"/>
        </w:rPr>
        <w:t>РЕШЕНИЕ</w:t>
      </w:r>
    </w:p>
    <w:p>
      <w:pPr>
        <w:pStyle w:val="Normal"/>
        <w:jc w:val="center"/>
        <w:rPr>
          <w:rFonts w:ascii="PT Astra Serif" w:hAnsi="PT Astra Serif"/>
          <w:sz w:val="26"/>
          <w:szCs w:val="26"/>
        </w:rPr>
      </w:pPr>
      <w:r>
        <w:rPr>
          <w:rFonts w:ascii="PT Astra Serif" w:hAnsi="PT Astra Serif"/>
          <w:b/>
          <w:sz w:val="26"/>
          <w:szCs w:val="26"/>
        </w:rPr>
        <w:t>внеочередного заседания IVсозыва</w:t>
      </w:r>
    </w:p>
    <w:p>
      <w:pPr>
        <w:pStyle w:val="Normal"/>
        <w:jc w:val="center"/>
        <w:rPr>
          <w:rFonts w:ascii="PT Astra Serif" w:hAnsi="PT Astra Serif"/>
          <w:sz w:val="26"/>
          <w:szCs w:val="26"/>
        </w:rPr>
      </w:pPr>
      <w:r>
        <w:rPr>
          <w:rFonts w:ascii="PT Astra Serif" w:hAnsi="PT Astra Serif"/>
          <w:sz w:val="26"/>
          <w:szCs w:val="26"/>
        </w:rPr>
      </w:r>
    </w:p>
    <w:p>
      <w:pPr>
        <w:pStyle w:val="Normal"/>
        <w:jc w:val="center"/>
        <w:rPr>
          <w:rFonts w:ascii="PT Astra Serif" w:hAnsi="PT Astra Serif"/>
          <w:b/>
          <w:sz w:val="26"/>
          <w:szCs w:val="26"/>
        </w:rPr>
      </w:pPr>
      <w:r>
        <w:rPr>
          <w:rFonts w:ascii="PT Astra Serif" w:hAnsi="PT Astra Serif"/>
          <w:b/>
          <w:sz w:val="26"/>
          <w:szCs w:val="26"/>
        </w:rPr>
      </w:r>
    </w:p>
    <w:p>
      <w:pPr>
        <w:pStyle w:val="Normal"/>
        <w:jc w:val="center"/>
        <w:rPr>
          <w:rFonts w:ascii="PT Astra Serif" w:hAnsi="PT Astra Serif"/>
          <w:b/>
          <w:sz w:val="26"/>
          <w:szCs w:val="26"/>
        </w:rPr>
      </w:pPr>
      <w:r>
        <w:rPr>
          <w:rFonts w:ascii="PT Astra Serif" w:hAnsi="PT Astra Serif"/>
          <w:b/>
          <w:sz w:val="26"/>
          <w:szCs w:val="26"/>
        </w:rPr>
      </w:r>
    </w:p>
    <w:p>
      <w:pPr>
        <w:pStyle w:val="Normal"/>
        <w:jc w:val="center"/>
        <w:rPr>
          <w:rFonts w:ascii="PT Astra Serif" w:hAnsi="PT Astra Serif"/>
          <w:b/>
          <w:sz w:val="26"/>
          <w:szCs w:val="26"/>
        </w:rPr>
      </w:pPr>
      <w:r>
        <w:rPr>
          <w:rFonts w:ascii="PT Astra Serif" w:hAnsi="PT Astra Serif"/>
          <w:b/>
          <w:sz w:val="26"/>
          <w:szCs w:val="26"/>
        </w:rPr>
        <w:t xml:space="preserve">№  </w:t>
      </w:r>
      <w:r>
        <w:rPr>
          <w:rFonts w:ascii="PT Astra Serif" w:hAnsi="PT Astra Serif"/>
          <w:b/>
          <w:sz w:val="26"/>
          <w:szCs w:val="26"/>
        </w:rPr>
        <w:t>___                                    с. Каракашлы                           ________  2025  года</w:t>
      </w:r>
    </w:p>
    <w:p>
      <w:pPr>
        <w:pStyle w:val="Normal"/>
        <w:jc w:val="center"/>
        <w:rPr>
          <w:rFonts w:ascii="PT Astra Serif" w:hAnsi="PT Astra Serif"/>
          <w:sz w:val="26"/>
          <w:szCs w:val="26"/>
        </w:rPr>
      </w:pPr>
      <w:r>
        <w:rPr>
          <w:rFonts w:ascii="PT Astra Serif" w:hAnsi="PT Astra Serif"/>
          <w:sz w:val="26"/>
          <w:szCs w:val="26"/>
        </w:rPr>
      </w:r>
    </w:p>
    <w:p>
      <w:pPr>
        <w:pStyle w:val="Normal"/>
        <w:rPr>
          <w:bCs/>
        </w:rPr>
      </w:pPr>
      <w:r>
        <w:rPr>
          <w:bCs/>
        </w:rPr>
      </w:r>
    </w:p>
    <w:p>
      <w:pPr>
        <w:pStyle w:val="ConsPlusNormal"/>
        <w:rPr>
          <w:rFonts w:ascii="PT Astra Serif" w:hAnsi="PT Astra Serif"/>
        </w:rPr>
      </w:pPr>
      <w:r>
        <w:rPr>
          <w:rFonts w:cs="Times New Roman" w:ascii="PT Astra Serif" w:hAnsi="PT Astra Serif"/>
          <w:sz w:val="28"/>
          <w:szCs w:val="28"/>
        </w:rPr>
        <w:t xml:space="preserve">Об утверждении Положения </w:t>
      </w:r>
    </w:p>
    <w:p>
      <w:pPr>
        <w:pStyle w:val="ConsPlusNormal"/>
        <w:rPr>
          <w:rFonts w:ascii="PT Astra Serif" w:hAnsi="PT Astra Serif"/>
        </w:rPr>
      </w:pPr>
      <w:r>
        <w:rPr>
          <w:rFonts w:cs="Times New Roman" w:ascii="PT Astra Serif" w:hAnsi="PT Astra Serif"/>
          <w:sz w:val="28"/>
          <w:szCs w:val="28"/>
        </w:rPr>
        <w:t xml:space="preserve">о муниципальной службе </w:t>
      </w:r>
    </w:p>
    <w:p>
      <w:pPr>
        <w:pStyle w:val="ConsPlusNormal"/>
        <w:rPr>
          <w:rFonts w:ascii="PT Astra Serif" w:hAnsi="PT Astra Serif"/>
        </w:rPr>
      </w:pPr>
      <w:r>
        <w:rPr>
          <w:rFonts w:cs="Times New Roman" w:ascii="PT Astra Serif" w:hAnsi="PT Astra Serif"/>
          <w:sz w:val="28"/>
          <w:szCs w:val="28"/>
        </w:rPr>
        <w:t>в Каракашлинском сельском</w:t>
      </w:r>
    </w:p>
    <w:p>
      <w:pPr>
        <w:pStyle w:val="ConsPlusNormal"/>
        <w:rPr>
          <w:rFonts w:ascii="PT Astra Serif" w:hAnsi="PT Astra Serif"/>
        </w:rPr>
      </w:pPr>
      <w:r>
        <w:rPr>
          <w:rFonts w:cs="Times New Roman" w:ascii="PT Astra Serif" w:hAnsi="PT Astra Serif"/>
          <w:sz w:val="28"/>
          <w:szCs w:val="28"/>
        </w:rPr>
        <w:t xml:space="preserve">поселении Ютазинского </w:t>
      </w:r>
    </w:p>
    <w:p>
      <w:pPr>
        <w:pStyle w:val="ConsPlusNormal"/>
        <w:rPr>
          <w:rFonts w:ascii="PT Astra Serif" w:hAnsi="PT Astra Serif"/>
        </w:rPr>
      </w:pPr>
      <w:r>
        <w:rPr>
          <w:rFonts w:cs="Times New Roman" w:ascii="PT Astra Serif" w:hAnsi="PT Astra Serif"/>
          <w:sz w:val="28"/>
          <w:szCs w:val="28"/>
        </w:rPr>
        <w:t xml:space="preserve">муниципального района </w:t>
      </w:r>
    </w:p>
    <w:p>
      <w:pPr>
        <w:pStyle w:val="ConsPlusNormal"/>
        <w:rPr>
          <w:rFonts w:ascii="PT Astra Serif" w:hAnsi="PT Astra Serif"/>
        </w:rPr>
      </w:pPr>
      <w:r>
        <w:rPr>
          <w:rFonts w:cs="Times New Roman" w:ascii="PT Astra Serif" w:hAnsi="PT Astra Serif"/>
          <w:sz w:val="28"/>
          <w:szCs w:val="28"/>
        </w:rPr>
        <w:t>Республики Татарстан</w:t>
      </w:r>
    </w:p>
    <w:p>
      <w:pPr>
        <w:pStyle w:val="ConsPlusNormal"/>
        <w:ind w:firstLine="113"/>
        <w:jc w:val="center"/>
        <w:rPr>
          <w:rFonts w:ascii="PT Astra Serif" w:hAnsi="PT Astra Serif" w:cs="Times New Roman"/>
          <w:b/>
          <w:sz w:val="28"/>
          <w:szCs w:val="28"/>
        </w:rPr>
      </w:pPr>
      <w:r>
        <w:rPr>
          <w:rFonts w:cs="Times New Roman" w:ascii="PT Astra Serif" w:hAnsi="PT Astra Serif"/>
          <w:b/>
          <w:sz w:val="28"/>
          <w:szCs w:val="28"/>
        </w:rPr>
      </w:r>
    </w:p>
    <w:p>
      <w:pPr>
        <w:pStyle w:val="ConsPlusNormal"/>
        <w:ind w:firstLine="113"/>
        <w:jc w:val="both"/>
        <w:rPr>
          <w:rFonts w:ascii="PT Astra Serif" w:hAnsi="PT Astra Serif"/>
        </w:rPr>
      </w:pPr>
      <w:r>
        <w:rPr>
          <w:rFonts w:cs="Times New Roman" w:ascii="PT Astra Serif" w:hAnsi="PT Astra Serif"/>
          <w:sz w:val="28"/>
          <w:szCs w:val="28"/>
        </w:rPr>
        <w:tab/>
      </w:r>
      <w:r>
        <w:rPr>
          <w:rFonts w:cs="Times New Roman" w:ascii="PT Astra Serif" w:hAnsi="PT Astra Serif"/>
          <w:color w:val="000000" w:themeColor="text1"/>
          <w:sz w:val="28"/>
          <w:lang w:eastAsia="zh-CN"/>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02.03.2007 № 25-ФЗ «О муниципальной службе в Российской Федерации», Федеральным законом от 25.12.2008 № 273-ФЗ «О противодействии коррупции»,</w:t>
      </w:r>
      <w:r>
        <w:rPr>
          <w:rFonts w:cs="Times New Roman" w:ascii="PT Astra Serif" w:hAnsi="PT Astra Serif"/>
          <w:sz w:val="28"/>
          <w:szCs w:val="28"/>
        </w:rPr>
        <w:t xml:space="preserve"> </w:t>
      </w:r>
      <w:r>
        <w:rPr>
          <w:rFonts w:cs="Times New Roman" w:ascii="PT Astra Serif" w:hAnsi="PT Astra Serif"/>
          <w:color w:val="000000" w:themeColor="text1"/>
          <w:sz w:val="28"/>
          <w:lang w:eastAsia="zh-CN"/>
        </w:rPr>
        <w:t>Законом Республики Татарстан от 28.07.2004 № 45-ЗРТ «О местном самоуправлении в Республике Татарстан», Кодексом Республики Татарстан о муниципальной службе от 25.06.2013 № 50-ЗРТ,</w:t>
      </w:r>
      <w:r>
        <w:rPr>
          <w:rFonts w:cs="Times New Roman" w:ascii="PT Astra Serif" w:hAnsi="PT Astra Serif"/>
          <w:color w:val="000000" w:themeColor="text1"/>
          <w:sz w:val="28"/>
          <w:szCs w:val="28"/>
          <w:lang w:eastAsia="zh-CN"/>
        </w:rPr>
        <w:t xml:space="preserve"> </w:t>
      </w:r>
      <w:r>
        <w:rPr>
          <w:rFonts w:eastAsia="Calibri" w:cs="Times New Roman" w:ascii="PT Astra Serif" w:hAnsi="PT Astra Serif"/>
          <w:sz w:val="28"/>
          <w:szCs w:val="28"/>
        </w:rPr>
        <w:t xml:space="preserve">Уставом муниципального образования «Каракашлинское сельское поселение» Ютазинского муниципального района Республики Татарстан, </w:t>
      </w:r>
      <w:r>
        <w:rPr>
          <w:rFonts w:cs="Times New Roman" w:ascii="PT Astra Serif" w:hAnsi="PT Astra Serif"/>
          <w:color w:val="000000"/>
          <w:sz w:val="28"/>
          <w:szCs w:val="28"/>
          <w:lang w:eastAsia="en-US"/>
        </w:rPr>
        <w:t>Совет Каракашлинского сельского поселения Ютазинского муниципального района Республики Татарстан решил</w:t>
      </w:r>
      <w:r>
        <w:rPr>
          <w:rFonts w:eastAsia="Calibri" w:cs="Times New Roman" w:ascii="PT Astra Serif" w:hAnsi="PT Astra Serif"/>
          <w:color w:val="000000" w:themeColor="text1"/>
          <w:sz w:val="28"/>
          <w:szCs w:val="28"/>
        </w:rPr>
        <w:t>:</w:t>
      </w:r>
    </w:p>
    <w:p>
      <w:pPr>
        <w:pStyle w:val="ConsPlusNormal"/>
        <w:ind w:firstLine="113"/>
        <w:jc w:val="center"/>
        <w:rPr>
          <w:rFonts w:ascii="PT Astra Serif" w:hAnsi="PT Astra Serif" w:cs="Times New Roman"/>
          <w:sz w:val="28"/>
          <w:szCs w:val="28"/>
        </w:rPr>
      </w:pPr>
      <w:r>
        <w:rPr>
          <w:rFonts w:cs="Times New Roman" w:ascii="PT Astra Serif" w:hAnsi="PT Astra Serif"/>
          <w:sz w:val="28"/>
          <w:szCs w:val="28"/>
        </w:rPr>
      </w:r>
    </w:p>
    <w:p>
      <w:pPr>
        <w:pStyle w:val="ConsPlusNormal"/>
        <w:jc w:val="both"/>
        <w:rPr>
          <w:rFonts w:ascii="PT Astra Serif" w:hAnsi="PT Astra Serif"/>
        </w:rPr>
      </w:pPr>
      <w:r>
        <w:rPr>
          <w:rFonts w:cs="Times New Roman" w:ascii="PT Astra Serif" w:hAnsi="PT Astra Serif"/>
          <w:sz w:val="28"/>
          <w:szCs w:val="28"/>
        </w:rPr>
        <w:t xml:space="preserve">       </w:t>
      </w:r>
      <w:r>
        <w:rPr>
          <w:rFonts w:cs="Times New Roman" w:ascii="PT Astra Serif" w:hAnsi="PT Astra Serif"/>
          <w:sz w:val="28"/>
          <w:szCs w:val="28"/>
        </w:rPr>
        <w:t>1. Утвердить прилагаемое Положение о муниципальной службе в Каракашлинском сельском поселении Ютазинского муниципального района Республики Татарстан.</w:t>
      </w:r>
    </w:p>
    <w:p>
      <w:pPr>
        <w:pStyle w:val="ConsPlusNormal"/>
        <w:jc w:val="both"/>
        <w:rPr>
          <w:rFonts w:ascii="PT Astra Serif" w:hAnsi="PT Astra Serif"/>
        </w:rPr>
      </w:pPr>
      <w:r>
        <w:rPr>
          <w:rFonts w:cs="Times New Roman" w:ascii="PT Astra Serif" w:hAnsi="PT Astra Serif"/>
          <w:sz w:val="28"/>
          <w:szCs w:val="28"/>
        </w:rPr>
        <w:t xml:space="preserve">       </w:t>
      </w:r>
      <w:r>
        <w:rPr>
          <w:rFonts w:cs="Times New Roman" w:ascii="PT Astra Serif" w:hAnsi="PT Astra Serif"/>
          <w:sz w:val="28"/>
          <w:szCs w:val="28"/>
        </w:rPr>
        <w:t xml:space="preserve">2. Признать решение </w:t>
      </w:r>
      <w:r>
        <w:rPr>
          <w:rFonts w:cs="Times New Roman" w:ascii="PT Astra Serif" w:hAnsi="PT Astra Serif"/>
          <w:color w:val="000000"/>
          <w:sz w:val="28"/>
          <w:szCs w:val="28"/>
          <w:lang w:eastAsia="en-US"/>
        </w:rPr>
        <w:t>Совета Каракашлинского сельского поселения Ютазинского муниципального района Республики Татарстан решил</w:t>
      </w:r>
      <w:r>
        <w:rPr>
          <w:rFonts w:cs="Times New Roman" w:ascii="PT Astra Serif" w:hAnsi="PT Astra Serif"/>
          <w:color w:val="000000"/>
          <w:sz w:val="28"/>
          <w:lang w:eastAsia="zh-CN"/>
        </w:rPr>
        <w:t xml:space="preserve"> </w:t>
      </w:r>
      <w:r>
        <w:rPr>
          <w:rFonts w:cs="Times New Roman" w:ascii="PT Astra Serif" w:hAnsi="PT Astra Serif"/>
          <w:color w:val="000000" w:themeColor="text1"/>
          <w:sz w:val="28"/>
          <w:lang w:eastAsia="zh-CN"/>
        </w:rPr>
        <w:t>от 01</w:t>
      </w:r>
      <w:r>
        <w:rPr>
          <w:rFonts w:cs="Times New Roman" w:ascii="PT Astra Serif" w:hAnsi="PT Astra Serif"/>
          <w:bCs/>
          <w:color w:val="000000" w:themeColor="text1"/>
          <w:sz w:val="28"/>
          <w:szCs w:val="28"/>
        </w:rPr>
        <w:t xml:space="preserve">.03.2023 </w:t>
      </w:r>
    </w:p>
    <w:p>
      <w:pPr>
        <w:pStyle w:val="ConsPlusNormal"/>
        <w:jc w:val="both"/>
        <w:rPr>
          <w:rFonts w:ascii="PT Astra Serif" w:hAnsi="PT Astra Serif"/>
        </w:rPr>
      </w:pPr>
      <w:r>
        <w:rPr>
          <w:rFonts w:cs="Times New Roman" w:ascii="PT Astra Serif" w:hAnsi="PT Astra Serif"/>
          <w:bCs/>
          <w:color w:val="000000" w:themeColor="text1"/>
          <w:sz w:val="28"/>
          <w:szCs w:val="28"/>
        </w:rPr>
        <w:t xml:space="preserve">№ </w:t>
      </w:r>
      <w:r>
        <w:rPr>
          <w:rFonts w:cs="Times New Roman" w:ascii="PT Astra Serif" w:hAnsi="PT Astra Serif"/>
          <w:bCs/>
          <w:color w:val="000000" w:themeColor="text1"/>
          <w:sz w:val="28"/>
          <w:szCs w:val="28"/>
        </w:rPr>
        <w:t>3</w:t>
      </w:r>
      <w:r>
        <w:rPr>
          <w:rFonts w:cs="Times New Roman" w:ascii="PT Astra Serif" w:hAnsi="PT Astra Serif"/>
          <w:sz w:val="28"/>
          <w:szCs w:val="28"/>
        </w:rPr>
        <w:t xml:space="preserve"> «Об утверждении Положения о муниципальной службе в Каракашлинском сельском поселении Ютазинского муниципального района Республики Татарстан»</w:t>
      </w:r>
      <w:bookmarkStart w:id="0" w:name="_GoBack"/>
      <w:bookmarkEnd w:id="0"/>
      <w:r>
        <w:rPr>
          <w:rFonts w:cs="Times New Roman" w:ascii="PT Astra Serif" w:hAnsi="PT Astra Serif"/>
          <w:sz w:val="28"/>
          <w:szCs w:val="28"/>
        </w:rPr>
        <w:t xml:space="preserve"> (в ред. решений Совета Каракашлинского сельского поселения Ютазинского муниципального района Республики Татарстан от 07.08.2023 г. № 12, от 06.09.2023г. № 16, от 25.09.2023 г. №21, от 20.10.2023 г. № 26, от 28.11.2023 г. № 32,  от 04.12.2023г. №40, от 24.04.2024 г. № 7, от 23.10.2024 г. № 20, от 26.12.2024 г. № 32) утратившим силу.</w:t>
      </w:r>
    </w:p>
    <w:p>
      <w:pPr>
        <w:pStyle w:val="ConsPlusNormal"/>
        <w:jc w:val="both"/>
        <w:rPr/>
      </w:pPr>
      <w:r>
        <w:rPr>
          <w:rFonts w:cs="Times New Roman" w:ascii="PT Astra Serif" w:hAnsi="PT Astra Serif"/>
          <w:sz w:val="28"/>
          <w:szCs w:val="28"/>
        </w:rPr>
        <w:t xml:space="preserve">  </w:t>
      </w:r>
      <w:r>
        <w:rPr>
          <w:rFonts w:cs="Times New Roman" w:ascii="PT Astra Serif" w:hAnsi="PT Astra Serif"/>
          <w:sz w:val="28"/>
          <w:szCs w:val="28"/>
        </w:rPr>
        <w:t>3. Опубликовать настоящее решение на официальном портале правовой информации Республики Татарстан (</w:t>
      </w:r>
      <w:hyperlink r:id="rId2">
        <w:r>
          <w:rPr>
            <w:rStyle w:val="-"/>
            <w:rFonts w:ascii="PT Astra Serif" w:hAnsi="PT Astra Serif"/>
            <w:color w:val="auto"/>
            <w:sz w:val="28"/>
            <w:szCs w:val="28"/>
            <w:u w:val="none"/>
          </w:rPr>
          <w:t>http://</w:t>
        </w:r>
        <w:r>
          <w:rPr>
            <w:rStyle w:val="-"/>
            <w:rFonts w:ascii="PT Astra Serif" w:hAnsi="PT Astra Serif"/>
            <w:color w:val="auto"/>
            <w:sz w:val="28"/>
            <w:szCs w:val="28"/>
            <w:u w:val="none"/>
            <w:lang w:val="en-US"/>
          </w:rPr>
          <w:t>pravo</w:t>
        </w:r>
        <w:r>
          <w:rPr>
            <w:rStyle w:val="-"/>
            <w:rFonts w:ascii="PT Astra Serif" w:hAnsi="PT Astra Serif"/>
            <w:color w:val="auto"/>
            <w:sz w:val="28"/>
            <w:szCs w:val="28"/>
            <w:u w:val="none"/>
          </w:rPr>
          <w:t>.</w:t>
        </w:r>
        <w:r>
          <w:rPr>
            <w:rStyle w:val="-"/>
            <w:rFonts w:ascii="PT Astra Serif" w:hAnsi="PT Astra Serif"/>
            <w:color w:val="auto"/>
            <w:sz w:val="28"/>
            <w:szCs w:val="28"/>
            <w:u w:val="none"/>
            <w:lang w:val="en-US"/>
          </w:rPr>
          <w:t>tatarstan</w:t>
        </w:r>
        <w:r>
          <w:rPr>
            <w:rStyle w:val="-"/>
            <w:rFonts w:ascii="PT Astra Serif" w:hAnsi="PT Astra Serif"/>
            <w:color w:val="auto"/>
            <w:sz w:val="28"/>
            <w:szCs w:val="28"/>
            <w:u w:val="none"/>
          </w:rPr>
          <w:t>.</w:t>
        </w:r>
        <w:r>
          <w:rPr>
            <w:rStyle w:val="-"/>
            <w:rFonts w:ascii="PT Astra Serif" w:hAnsi="PT Astra Serif"/>
            <w:color w:val="auto"/>
            <w:sz w:val="28"/>
            <w:szCs w:val="28"/>
            <w:u w:val="none"/>
            <w:lang w:val="en-US"/>
          </w:rPr>
          <w:t>ru</w:t>
        </w:r>
      </w:hyperlink>
      <w:r>
        <w:rPr>
          <w:rStyle w:val="-"/>
          <w:rFonts w:ascii="PT Astra Serif" w:hAnsi="PT Astra Serif"/>
          <w:color w:val="auto"/>
          <w:sz w:val="28"/>
          <w:szCs w:val="28"/>
          <w:u w:val="none"/>
        </w:rPr>
        <w:t xml:space="preserve">; </w:t>
      </w:r>
      <w:r>
        <w:rPr>
          <w:rFonts w:cs="Times New Roman" w:ascii="PT Astra Serif" w:hAnsi="PT Astra Serif"/>
          <w:sz w:val="28"/>
          <w:szCs w:val="28"/>
        </w:rPr>
        <w:t xml:space="preserve">свидетельство о регистрации в качестве средства массовой информации ЭЛ № ФС77-60244 от 17.12.2013, выданного Федеральной службой по надзору в сфере связи, информационных технологий и массовых коммуникаций (Роскомнадзор) и разместить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«Официальный Татарстан» в информационно-телекоммуникационной сети «Интернет» по веб-адресу: </w:t>
      </w:r>
      <w:hyperlink r:id="rId3">
        <w:r>
          <w:rPr>
            <w:rStyle w:val="-"/>
            <w:rFonts w:ascii="PT Astra Serif" w:hAnsi="PT Astra Serif"/>
            <w:color w:val="auto"/>
            <w:sz w:val="28"/>
            <w:szCs w:val="28"/>
            <w:u w:val="none"/>
            <w:lang w:val="en-US"/>
          </w:rPr>
          <w:t>http</w:t>
        </w:r>
        <w:r>
          <w:rPr>
            <w:rStyle w:val="-"/>
            <w:rFonts w:ascii="PT Astra Serif" w:hAnsi="PT Astra Serif"/>
            <w:color w:val="auto"/>
            <w:sz w:val="28"/>
            <w:szCs w:val="28"/>
            <w:u w:val="none"/>
          </w:rPr>
          <w:t>://</w:t>
        </w:r>
        <w:r>
          <w:rPr>
            <w:rStyle w:val="-"/>
            <w:rFonts w:ascii="PT Astra Serif" w:hAnsi="PT Astra Serif"/>
            <w:color w:val="auto"/>
            <w:sz w:val="28"/>
            <w:szCs w:val="28"/>
            <w:u w:val="none"/>
            <w:lang w:val="en-US"/>
          </w:rPr>
          <w:t>jutaza</w:t>
        </w:r>
        <w:r>
          <w:rPr>
            <w:rStyle w:val="-"/>
            <w:rFonts w:ascii="PT Astra Serif" w:hAnsi="PT Astra Serif"/>
            <w:color w:val="auto"/>
            <w:sz w:val="28"/>
            <w:szCs w:val="28"/>
            <w:u w:val="none"/>
          </w:rPr>
          <w:t>.</w:t>
        </w:r>
        <w:r>
          <w:rPr>
            <w:rStyle w:val="-"/>
            <w:rFonts w:ascii="PT Astra Serif" w:hAnsi="PT Astra Serif"/>
            <w:color w:val="auto"/>
            <w:sz w:val="28"/>
            <w:szCs w:val="28"/>
            <w:u w:val="none"/>
            <w:lang w:val="en-US"/>
          </w:rPr>
          <w:t>tatarstan</w:t>
        </w:r>
        <w:r>
          <w:rPr>
            <w:rStyle w:val="-"/>
            <w:rFonts w:ascii="PT Astra Serif" w:hAnsi="PT Astra Serif"/>
            <w:color w:val="auto"/>
            <w:sz w:val="28"/>
            <w:szCs w:val="28"/>
            <w:u w:val="none"/>
          </w:rPr>
          <w:t>.</w:t>
        </w:r>
        <w:r>
          <w:rPr>
            <w:rStyle w:val="-"/>
            <w:rFonts w:ascii="PT Astra Serif" w:hAnsi="PT Astra Serif"/>
            <w:color w:val="auto"/>
            <w:sz w:val="28"/>
            <w:szCs w:val="28"/>
            <w:u w:val="none"/>
            <w:lang w:val="en-US"/>
          </w:rPr>
          <w:t>ru</w:t>
        </w:r>
      </w:hyperlink>
      <w:r>
        <w:rPr>
          <w:rStyle w:val="-"/>
          <w:rFonts w:ascii="PT Astra Serif" w:hAnsi="PT Astra Serif"/>
          <w:color w:val="auto"/>
          <w:sz w:val="28"/>
          <w:szCs w:val="28"/>
          <w:u w:val="none"/>
        </w:rPr>
        <w:t>/.</w:t>
      </w:r>
      <w:r>
        <w:rPr>
          <w:rFonts w:cs="Times New Roman" w:ascii="PT Astra Serif" w:hAnsi="PT Astra Serif"/>
          <w:sz w:val="28"/>
          <w:szCs w:val="28"/>
        </w:rPr>
        <w:t xml:space="preserve"> </w:t>
      </w:r>
    </w:p>
    <w:p>
      <w:pPr>
        <w:pStyle w:val="ConsPlusNormal"/>
        <w:jc w:val="both"/>
        <w:rPr>
          <w:rFonts w:ascii="PT Astra Serif" w:hAnsi="PT Astra Serif"/>
        </w:rPr>
      </w:pPr>
      <w:r>
        <w:rPr>
          <w:rFonts w:cs="Times New Roman" w:ascii="PT Astra Serif" w:hAnsi="PT Astra Serif"/>
          <w:sz w:val="28"/>
          <w:szCs w:val="28"/>
        </w:rPr>
        <w:t xml:space="preserve">      </w:t>
      </w:r>
      <w:r>
        <w:rPr>
          <w:rFonts w:cs="Times New Roman" w:ascii="PT Astra Serif" w:hAnsi="PT Astra Serif"/>
          <w:sz w:val="28"/>
          <w:szCs w:val="28"/>
        </w:rPr>
        <w:t xml:space="preserve">4. Настоящее решение вступает в силу со дня его официального опубликования. </w:t>
      </w:r>
    </w:p>
    <w:p>
      <w:pPr>
        <w:pStyle w:val="ConsPlusNormal"/>
        <w:jc w:val="both"/>
        <w:rPr>
          <w:rFonts w:ascii="PT Astra Serif" w:hAnsi="PT Astra Serif"/>
        </w:rPr>
      </w:pPr>
      <w:r>
        <w:rPr>
          <w:rFonts w:cs="Times New Roman" w:ascii="PT Astra Serif" w:hAnsi="PT Astra Serif"/>
          <w:sz w:val="28"/>
          <w:szCs w:val="28"/>
        </w:rPr>
        <w:t xml:space="preserve">      </w:t>
      </w:r>
      <w:r>
        <w:rPr>
          <w:rFonts w:cs="Times New Roman" w:ascii="PT Astra Serif" w:hAnsi="PT Astra Serif"/>
          <w:sz w:val="28"/>
          <w:szCs w:val="28"/>
        </w:rPr>
        <w:t>5. Контроль за исполнением настоящего решения оставляю за собой.</w:t>
      </w:r>
    </w:p>
    <w:p>
      <w:pPr>
        <w:pStyle w:val="ConsPlusNormal"/>
        <w:ind w:firstLine="113"/>
        <w:jc w:val="both"/>
        <w:rPr>
          <w:rFonts w:ascii="PT Astra Serif" w:hAnsi="PT Astra Serif" w:cs="Times New Roman"/>
          <w:sz w:val="28"/>
          <w:szCs w:val="28"/>
        </w:rPr>
      </w:pPr>
      <w:r>
        <w:rPr>
          <w:rFonts w:cs="Times New Roman" w:ascii="PT Astra Serif" w:hAnsi="PT Astra Serif"/>
          <w:sz w:val="28"/>
          <w:szCs w:val="28"/>
        </w:rPr>
      </w:r>
    </w:p>
    <w:p>
      <w:pPr>
        <w:pStyle w:val="ConsPlusNormal"/>
        <w:ind w:firstLine="113"/>
        <w:jc w:val="both"/>
        <w:rPr>
          <w:rFonts w:ascii="PT Astra Serif" w:hAnsi="PT Astra Serif"/>
        </w:rPr>
      </w:pPr>
      <w:r>
        <w:rPr>
          <w:rFonts w:cs="Times New Roman" w:ascii="PT Astra Serif" w:hAnsi="PT Astra Serif"/>
          <w:sz w:val="28"/>
          <w:szCs w:val="28"/>
        </w:rPr>
        <w:t>Зам</w:t>
      </w:r>
      <w:r>
        <w:rPr>
          <w:rFonts w:cs="Times New Roman" w:ascii="PT Astra Serif" w:hAnsi="PT Astra Serif"/>
          <w:sz w:val="28"/>
          <w:szCs w:val="28"/>
        </w:rPr>
        <w:t>еститель</w:t>
      </w:r>
      <w:r>
        <w:rPr>
          <w:rFonts w:cs="Times New Roman" w:ascii="PT Astra Serif" w:hAnsi="PT Astra Serif"/>
          <w:sz w:val="28"/>
          <w:szCs w:val="28"/>
        </w:rPr>
        <w:t xml:space="preserve"> </w:t>
      </w:r>
      <w:r>
        <w:rPr>
          <w:rFonts w:eastAsia="Calibri" w:cs="Times New Roman" w:ascii="PT Astra Serif" w:hAnsi="PT Astra Serif"/>
          <w:sz w:val="28"/>
          <w:szCs w:val="28"/>
        </w:rPr>
        <w:t xml:space="preserve">Главы Каракашлинского </w:t>
      </w:r>
    </w:p>
    <w:p>
      <w:pPr>
        <w:pStyle w:val="ConsPlusNormal"/>
        <w:ind w:firstLine="113"/>
        <w:jc w:val="both"/>
        <w:rPr>
          <w:rFonts w:ascii="PT Astra Serif" w:hAnsi="PT Astra Serif"/>
        </w:rPr>
      </w:pPr>
      <w:r>
        <w:rPr>
          <w:rFonts w:eastAsia="Calibri" w:cs="Times New Roman" w:ascii="PT Astra Serif" w:hAnsi="PT Astra Serif"/>
          <w:sz w:val="28"/>
          <w:szCs w:val="28"/>
        </w:rPr>
        <w:t xml:space="preserve">сельского поселения </w:t>
      </w:r>
    </w:p>
    <w:p>
      <w:pPr>
        <w:pStyle w:val="ConsPlusNormal"/>
        <w:ind w:firstLine="113"/>
        <w:jc w:val="both"/>
        <w:rPr>
          <w:rFonts w:ascii="PT Astra Serif" w:hAnsi="PT Astra Serif"/>
        </w:rPr>
      </w:pPr>
      <w:r>
        <w:rPr>
          <w:rFonts w:eastAsia="Calibri" w:cs="Times New Roman" w:ascii="PT Astra Serif" w:hAnsi="PT Astra Serif"/>
          <w:sz w:val="28"/>
          <w:szCs w:val="28"/>
        </w:rPr>
        <w:t>Ютазинского</w:t>
      </w:r>
      <w:r>
        <w:rPr>
          <w:rFonts w:eastAsia="Calibri" w:ascii="PT Astra Serif" w:hAnsi="PT Astra Serif"/>
          <w:sz w:val="28"/>
          <w:szCs w:val="28"/>
        </w:rPr>
        <w:t xml:space="preserve">  муниципального района  </w:t>
      </w:r>
    </w:p>
    <w:p>
      <w:pPr>
        <w:sectPr>
          <w:type w:val="nextPage"/>
          <w:pgSz w:w="11906" w:h="16800"/>
          <w:pgMar w:left="1100" w:right="701" w:gutter="0" w:header="0" w:top="615" w:footer="0" w:bottom="465"/>
          <w:pgNumType w:fmt="decimal"/>
          <w:formProt w:val="false"/>
          <w:textDirection w:val="lrTb"/>
          <w:docGrid w:type="default" w:linePitch="326" w:charSpace="0"/>
        </w:sectPr>
        <w:pStyle w:val="ConsPlusNormal"/>
        <w:ind w:firstLine="113"/>
        <w:jc w:val="both"/>
        <w:rPr>
          <w:rFonts w:ascii="PT Astra Serif" w:hAnsi="PT Astra Serif"/>
        </w:rPr>
      </w:pPr>
      <w:r>
        <w:rPr>
          <w:rFonts w:eastAsia="Calibri" w:ascii="PT Astra Serif" w:hAnsi="PT Astra Serif"/>
          <w:sz w:val="28"/>
          <w:szCs w:val="28"/>
        </w:rPr>
        <w:t xml:space="preserve">Республики Татарстан                                                                       </w:t>
      </w:r>
      <w:r>
        <w:rPr>
          <w:rFonts w:eastAsia="Calibri" w:cs="Times New Roman" w:ascii="PT Astra Serif" w:hAnsi="PT Astra Serif"/>
          <w:sz w:val="28"/>
          <w:szCs w:val="28"/>
        </w:rPr>
        <w:t>З.А. Марданова</w:t>
      </w:r>
    </w:p>
    <w:p>
      <w:pPr>
        <w:pStyle w:val="ConsPlusNormal"/>
        <w:ind w:left="5664" w:hanging="0"/>
        <w:jc w:val="both"/>
        <w:rPr>
          <w:rFonts w:ascii="PT Astra Serif" w:hAnsi="PT Astra Serif"/>
        </w:rPr>
      </w:pPr>
      <w:r>
        <w:rPr>
          <w:rFonts w:cs="Times New Roman" w:ascii="PT Astra Serif" w:hAnsi="PT Astra Serif"/>
          <w:sz w:val="24"/>
          <w:szCs w:val="24"/>
        </w:rPr>
        <w:t xml:space="preserve">Приложение к решению </w:t>
      </w:r>
    </w:p>
    <w:p>
      <w:pPr>
        <w:pStyle w:val="ConsPlusNormal"/>
        <w:ind w:left="5664" w:hanging="0"/>
        <w:jc w:val="both"/>
        <w:rPr>
          <w:rFonts w:ascii="PT Astra Serif" w:hAnsi="PT Astra Serif"/>
        </w:rPr>
      </w:pPr>
      <w:r>
        <w:rPr>
          <w:rFonts w:cs="Times New Roman" w:ascii="PT Astra Serif" w:hAnsi="PT Astra Serif"/>
          <w:sz w:val="24"/>
          <w:szCs w:val="24"/>
        </w:rPr>
        <w:t>Совета Каракашлинского сельского поселения Ютазинского муниципального района</w:t>
      </w:r>
    </w:p>
    <w:p>
      <w:pPr>
        <w:pStyle w:val="ConsPlusNormal"/>
        <w:ind w:left="5664" w:hanging="0"/>
        <w:jc w:val="both"/>
        <w:rPr>
          <w:rFonts w:ascii="PT Astra Serif" w:hAnsi="PT Astra Serif"/>
        </w:rPr>
      </w:pPr>
      <w:r>
        <w:rPr>
          <w:rFonts w:cs="Times New Roman" w:ascii="PT Astra Serif" w:hAnsi="PT Astra Serif"/>
          <w:sz w:val="24"/>
          <w:szCs w:val="24"/>
        </w:rPr>
        <w:t>Республики Татарстан</w:t>
      </w:r>
    </w:p>
    <w:p>
      <w:pPr>
        <w:pStyle w:val="ConsPlusNormal"/>
        <w:ind w:left="5664" w:hanging="0"/>
        <w:jc w:val="both"/>
        <w:rPr>
          <w:rFonts w:ascii="PT Astra Serif" w:hAnsi="PT Astra Serif"/>
        </w:rPr>
      </w:pPr>
      <w:r>
        <w:rPr>
          <w:rFonts w:cs="Times New Roman" w:ascii="PT Astra Serif" w:hAnsi="PT Astra Serif"/>
          <w:sz w:val="24"/>
          <w:szCs w:val="24"/>
        </w:rPr>
        <w:t xml:space="preserve">от «__» _________ 2025 года № ___ </w:t>
      </w:r>
    </w:p>
    <w:p>
      <w:pPr>
        <w:pStyle w:val="ConsPlusTitle"/>
        <w:numPr>
          <w:ilvl w:val="0"/>
          <w:numId w:val="0"/>
        </w:numPr>
        <w:jc w:val="center"/>
        <w:outlineLvl w:val="1"/>
        <w:rPr>
          <w:rFonts w:ascii="PT Astra Serif" w:hAnsi="PT Astra Serif" w:cs="Times New Roman"/>
          <w:sz w:val="24"/>
          <w:szCs w:val="24"/>
        </w:rPr>
      </w:pPr>
      <w:r>
        <w:rPr>
          <w:rFonts w:cs="Times New Roman" w:ascii="PT Astra Serif" w:hAnsi="PT Astra Serif"/>
          <w:sz w:val="24"/>
          <w:szCs w:val="24"/>
        </w:rPr>
      </w:r>
    </w:p>
    <w:p>
      <w:pPr>
        <w:pStyle w:val="ConsPlusTitle"/>
        <w:numPr>
          <w:ilvl w:val="0"/>
          <w:numId w:val="0"/>
        </w:numPr>
        <w:jc w:val="center"/>
        <w:outlineLvl w:val="1"/>
        <w:rPr>
          <w:rFonts w:ascii="PT Astra Serif" w:hAnsi="PT Astra Serif" w:cs="Times New Roman"/>
          <w:sz w:val="24"/>
          <w:szCs w:val="24"/>
        </w:rPr>
      </w:pPr>
      <w:r>
        <w:rPr>
          <w:rFonts w:cs="Times New Roman" w:ascii="PT Astra Serif" w:hAnsi="PT Astra Serif"/>
          <w:sz w:val="24"/>
          <w:szCs w:val="24"/>
        </w:rPr>
      </w:r>
    </w:p>
    <w:p>
      <w:pPr>
        <w:pStyle w:val="ConsPlusTitle"/>
        <w:numPr>
          <w:ilvl w:val="0"/>
          <w:numId w:val="0"/>
        </w:numPr>
        <w:ind w:firstLine="540"/>
        <w:jc w:val="center"/>
        <w:outlineLvl w:val="2"/>
        <w:rPr>
          <w:rFonts w:ascii="PT Astra Serif" w:hAnsi="PT Astra Serif"/>
        </w:rPr>
      </w:pPr>
      <w:r>
        <w:rPr>
          <w:rFonts w:cs="Times New Roman" w:ascii="PT Astra Serif" w:hAnsi="PT Astra Serif"/>
          <w:bCs/>
          <w:sz w:val="24"/>
          <w:szCs w:val="24"/>
        </w:rPr>
        <w:t>ПОЛОЖЕНИЕ</w:t>
      </w:r>
    </w:p>
    <w:p>
      <w:pPr>
        <w:pStyle w:val="ConsPlusTitle"/>
        <w:numPr>
          <w:ilvl w:val="0"/>
          <w:numId w:val="0"/>
        </w:numPr>
        <w:ind w:firstLine="540"/>
        <w:jc w:val="center"/>
        <w:outlineLvl w:val="2"/>
        <w:rPr>
          <w:rFonts w:ascii="PT Astra Serif" w:hAnsi="PT Astra Serif"/>
        </w:rPr>
      </w:pPr>
      <w:r>
        <w:rPr>
          <w:rFonts w:cs="Times New Roman" w:ascii="PT Astra Serif" w:hAnsi="PT Astra Serif"/>
          <w:bCs/>
          <w:sz w:val="24"/>
          <w:szCs w:val="24"/>
        </w:rPr>
        <w:t>о муниципальной службе в Каракашлинском сельском поселении Ютазинского муниципального района Республики Татарстан</w:t>
      </w:r>
    </w:p>
    <w:p>
      <w:pPr>
        <w:pStyle w:val="ConsPlusTitle"/>
        <w:numPr>
          <w:ilvl w:val="0"/>
          <w:numId w:val="0"/>
        </w:numPr>
        <w:ind w:firstLine="540"/>
        <w:jc w:val="center"/>
        <w:outlineLvl w:val="2"/>
        <w:rPr>
          <w:rFonts w:ascii="PT Astra Serif" w:hAnsi="PT Astra Serif" w:cs="Times New Roman"/>
          <w:bCs/>
          <w:sz w:val="24"/>
          <w:szCs w:val="24"/>
        </w:rPr>
      </w:pPr>
      <w:r>
        <w:rPr>
          <w:rFonts w:cs="Times New Roman" w:ascii="PT Astra Serif" w:hAnsi="PT Astra Serif"/>
          <w:bCs/>
          <w:sz w:val="24"/>
          <w:szCs w:val="24"/>
        </w:rPr>
      </w:r>
    </w:p>
    <w:p>
      <w:pPr>
        <w:pStyle w:val="ConsPlusTitle"/>
        <w:numPr>
          <w:ilvl w:val="0"/>
          <w:numId w:val="0"/>
        </w:numPr>
        <w:ind w:left="900" w:hanging="0"/>
        <w:jc w:val="center"/>
        <w:outlineLvl w:val="2"/>
        <w:rPr>
          <w:rFonts w:ascii="PT Astra Serif" w:hAnsi="PT Astra Serif"/>
        </w:rPr>
      </w:pPr>
      <w:r>
        <w:rPr>
          <w:rFonts w:cs="Times New Roman" w:ascii="PT Astra Serif" w:hAnsi="PT Astra Serif"/>
          <w:bCs/>
          <w:sz w:val="24"/>
          <w:szCs w:val="24"/>
        </w:rPr>
        <w:t>1. ОБЩИЕ ПОЛОЖЕНИЯ</w:t>
      </w:r>
    </w:p>
    <w:p>
      <w:pPr>
        <w:pStyle w:val="ConsPlusNormal"/>
        <w:jc w:val="both"/>
        <w:rPr>
          <w:rFonts w:ascii="PT Astra Serif" w:hAnsi="PT Astra Serif" w:cs="Times New Roman"/>
          <w:sz w:val="24"/>
          <w:szCs w:val="24"/>
        </w:rPr>
      </w:pPr>
      <w:r>
        <w:rPr>
          <w:rFonts w:cs="Times New Roman" w:ascii="PT Astra Serif" w:hAnsi="PT Astra Serif"/>
          <w:sz w:val="24"/>
          <w:szCs w:val="24"/>
        </w:rPr>
      </w:r>
    </w:p>
    <w:p>
      <w:pPr>
        <w:pStyle w:val="ConsPlusNormal"/>
        <w:ind w:firstLine="540"/>
        <w:jc w:val="both"/>
        <w:rPr>
          <w:rFonts w:ascii="PT Astra Serif" w:hAnsi="PT Astra Serif"/>
        </w:rPr>
      </w:pPr>
      <w:r>
        <w:rPr>
          <w:rFonts w:cs="Times New Roman" w:ascii="PT Astra Serif" w:hAnsi="PT Astra Serif"/>
          <w:sz w:val="24"/>
          <w:szCs w:val="24"/>
        </w:rPr>
        <w:t>1.1. Муниципальная служба.</w:t>
      </w:r>
    </w:p>
    <w:p>
      <w:pPr>
        <w:pStyle w:val="ConsPlusNormal"/>
        <w:ind w:firstLine="540"/>
        <w:jc w:val="both"/>
        <w:rPr>
          <w:rFonts w:ascii="PT Astra Serif" w:hAnsi="PT Astra Serif"/>
        </w:rPr>
      </w:pPr>
      <w:r>
        <w:rPr>
          <w:rFonts w:cs="Times New Roman" w:ascii="PT Astra Serif" w:hAnsi="PT Astra Serif"/>
          <w:sz w:val="24"/>
          <w:szCs w:val="24"/>
        </w:rPr>
        <w:t xml:space="preserve">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 </w:t>
      </w:r>
    </w:p>
    <w:p>
      <w:pPr>
        <w:pStyle w:val="ConsPlusNormal"/>
        <w:ind w:firstLine="540"/>
        <w:jc w:val="both"/>
        <w:rPr>
          <w:rFonts w:ascii="PT Astra Serif" w:hAnsi="PT Astra Serif"/>
        </w:rPr>
      </w:pPr>
      <w:r>
        <w:rPr>
          <w:rFonts w:cs="Times New Roman" w:ascii="PT Astra Serif" w:hAnsi="PT Astra Serif"/>
          <w:sz w:val="24"/>
          <w:szCs w:val="24"/>
        </w:rPr>
        <w:t xml:space="preserve">Нанимателем для муниципального служащего является муниципальное образование, от имени которого полномочия нанимателя осуществляет представитель нанимателя (работодатель). </w:t>
      </w:r>
    </w:p>
    <w:p>
      <w:pPr>
        <w:pStyle w:val="ConsPlusNormal"/>
        <w:ind w:firstLine="540"/>
        <w:jc w:val="both"/>
        <w:rPr>
          <w:rFonts w:ascii="PT Astra Serif" w:hAnsi="PT Astra Serif"/>
        </w:rPr>
      </w:pPr>
      <w:r>
        <w:rPr>
          <w:rFonts w:cs="Times New Roman" w:ascii="PT Astra Serif" w:hAnsi="PT Astra Serif"/>
          <w:sz w:val="24"/>
          <w:szCs w:val="24"/>
        </w:rPr>
        <w:t xml:space="preserve">Представителем нанимателя (работодателем) может быть глава муниципального образования, руководитель органа местного самоуправления или иное лицо, уполномоченное исполнять обязанности представителя нанимателя (работодателя). </w:t>
      </w:r>
    </w:p>
    <w:p>
      <w:pPr>
        <w:pStyle w:val="ConsPlusNormal"/>
        <w:numPr>
          <w:ilvl w:val="1"/>
          <w:numId w:val="1"/>
        </w:numPr>
        <w:jc w:val="both"/>
        <w:rPr>
          <w:rFonts w:ascii="PT Astra Serif" w:hAnsi="PT Astra Serif"/>
        </w:rPr>
      </w:pPr>
      <w:r>
        <w:rPr>
          <w:rFonts w:cs="Times New Roman" w:ascii="PT Astra Serif" w:hAnsi="PT Astra Serif"/>
          <w:b/>
          <w:sz w:val="24"/>
          <w:szCs w:val="24"/>
        </w:rPr>
        <w:t xml:space="preserve"> </w:t>
      </w:r>
      <w:r>
        <w:rPr>
          <w:rFonts w:cs="Times New Roman" w:ascii="PT Astra Serif" w:hAnsi="PT Astra Serif"/>
          <w:b/>
          <w:sz w:val="24"/>
          <w:szCs w:val="24"/>
        </w:rPr>
        <w:t>Правовые основы муниципальной службы.</w:t>
      </w:r>
    </w:p>
    <w:p>
      <w:pPr>
        <w:pStyle w:val="ConsPlusNormal"/>
        <w:ind w:firstLine="567"/>
        <w:jc w:val="both"/>
        <w:rPr>
          <w:rFonts w:ascii="PT Astra Serif" w:hAnsi="PT Astra Serif"/>
        </w:rPr>
      </w:pPr>
      <w:r>
        <w:rPr>
          <w:rFonts w:cs="Times New Roman" w:ascii="PT Astra Serif" w:hAnsi="PT Astra Serif"/>
          <w:sz w:val="24"/>
          <w:szCs w:val="24"/>
        </w:rPr>
        <w:t xml:space="preserve">Правовые основы муниципальной службы в Каракашлинском сельском поселении Ютазинского муниципального района Республике Татарстан составляют Конституция Российской Федерации, Федеральный закон от 2 марта 2007 года N 25-ФЗ «О муниципальной службе в Российской Федерации» и другие федеральные законы, иные нормативные правовые акты Российской Федерации, Конституция Республики Татарстан, Кодекс Республики Татарстан о муниципальной службе, законы Республики Татарстан, иные нормативные правовые акты Республики Татарстан, уставы муниципальных образований, решения, принятые на сходах граждан, и иные муниципальные правовые акты. </w:t>
      </w:r>
    </w:p>
    <w:p>
      <w:pPr>
        <w:pStyle w:val="ConsPlusNormal"/>
        <w:ind w:firstLine="567"/>
        <w:jc w:val="both"/>
        <w:rPr>
          <w:rFonts w:ascii="PT Astra Serif" w:hAnsi="PT Astra Serif"/>
        </w:rPr>
      </w:pPr>
      <w:r>
        <w:rPr>
          <w:rFonts w:cs="Times New Roman" w:ascii="PT Astra Serif" w:hAnsi="PT Astra Serif"/>
          <w:sz w:val="24"/>
          <w:szCs w:val="24"/>
        </w:rPr>
        <w:t xml:space="preserve">На муниципальных служащих распространяется действие трудового законодательства с особенностями, предусмотренными Федеральным законом «О муниципальной службе в Российской Федерации». </w:t>
      </w:r>
    </w:p>
    <w:p>
      <w:pPr>
        <w:pStyle w:val="ConsPlusNormal"/>
        <w:numPr>
          <w:ilvl w:val="1"/>
          <w:numId w:val="1"/>
        </w:numPr>
        <w:jc w:val="both"/>
        <w:rPr>
          <w:rFonts w:ascii="PT Astra Serif" w:hAnsi="PT Astra Serif"/>
        </w:rPr>
      </w:pPr>
      <w:r>
        <w:rPr>
          <w:rFonts w:cs="Times New Roman" w:ascii="PT Astra Serif" w:hAnsi="PT Astra Serif"/>
          <w:b/>
          <w:sz w:val="24"/>
          <w:szCs w:val="24"/>
        </w:rPr>
        <w:t xml:space="preserve"> </w:t>
      </w:r>
      <w:r>
        <w:rPr>
          <w:rFonts w:cs="Times New Roman" w:ascii="PT Astra Serif" w:hAnsi="PT Astra Serif"/>
          <w:b/>
          <w:sz w:val="24"/>
          <w:szCs w:val="24"/>
        </w:rPr>
        <w:t>Основные принципы муниципальной службы.</w:t>
      </w:r>
    </w:p>
    <w:p>
      <w:pPr>
        <w:pStyle w:val="ConsPlusNormal"/>
        <w:ind w:firstLine="567"/>
        <w:jc w:val="both"/>
        <w:rPr>
          <w:rFonts w:ascii="PT Astra Serif" w:hAnsi="PT Astra Serif"/>
        </w:rPr>
      </w:pPr>
      <w:r>
        <w:rPr>
          <w:rFonts w:cs="Times New Roman" w:ascii="PT Astra Serif" w:hAnsi="PT Astra Serif"/>
          <w:sz w:val="24"/>
          <w:szCs w:val="24"/>
        </w:rPr>
        <w:t xml:space="preserve">Основными принципами муниципальной службы являются: </w:t>
      </w:r>
    </w:p>
    <w:p>
      <w:pPr>
        <w:pStyle w:val="ConsPlusNormal"/>
        <w:ind w:firstLine="567"/>
        <w:jc w:val="both"/>
        <w:rPr>
          <w:rFonts w:ascii="PT Astra Serif" w:hAnsi="PT Astra Serif"/>
        </w:rPr>
      </w:pPr>
      <w:r>
        <w:rPr>
          <w:rFonts w:cs="Times New Roman" w:ascii="PT Astra Serif" w:hAnsi="PT Astra Serif"/>
          <w:sz w:val="24"/>
          <w:szCs w:val="24"/>
        </w:rPr>
        <w:t xml:space="preserve">1) приоритет прав и свобод человека и гражданина; </w:t>
      </w:r>
    </w:p>
    <w:p>
      <w:pPr>
        <w:pStyle w:val="ConsPlusNormal"/>
        <w:ind w:firstLine="567"/>
        <w:jc w:val="both"/>
        <w:rPr>
          <w:rFonts w:ascii="PT Astra Serif" w:hAnsi="PT Astra Serif"/>
        </w:rPr>
      </w:pPr>
      <w:r>
        <w:rPr>
          <w:rFonts w:cs="Times New Roman" w:ascii="PT Astra Serif" w:hAnsi="PT Astra Serif"/>
          <w:sz w:val="24"/>
          <w:szCs w:val="24"/>
        </w:rPr>
        <w:t xml:space="preserve">2) равный доступ граждан, владеющих государственным языком Российской Федерации, к муниципальной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 </w:t>
      </w:r>
    </w:p>
    <w:p>
      <w:pPr>
        <w:pStyle w:val="ConsPlusNormal"/>
        <w:ind w:firstLine="567"/>
        <w:jc w:val="both"/>
        <w:rPr>
          <w:rFonts w:ascii="PT Astra Serif" w:hAnsi="PT Astra Serif"/>
        </w:rPr>
      </w:pPr>
      <w:r>
        <w:rPr>
          <w:rFonts w:cs="Times New Roman" w:ascii="PT Astra Serif" w:hAnsi="PT Astra Serif"/>
          <w:sz w:val="24"/>
          <w:szCs w:val="24"/>
        </w:rPr>
        <w:t xml:space="preserve">3) профессионализм и компетентность муниципальных служащих; </w:t>
      </w:r>
    </w:p>
    <w:p>
      <w:pPr>
        <w:pStyle w:val="ConsPlusNormal"/>
        <w:ind w:firstLine="567"/>
        <w:jc w:val="both"/>
        <w:rPr>
          <w:rFonts w:ascii="PT Astra Serif" w:hAnsi="PT Astra Serif"/>
        </w:rPr>
      </w:pPr>
      <w:r>
        <w:rPr>
          <w:rFonts w:cs="Times New Roman" w:ascii="PT Astra Serif" w:hAnsi="PT Astra Serif"/>
          <w:sz w:val="24"/>
          <w:szCs w:val="24"/>
        </w:rPr>
        <w:t xml:space="preserve">4) стабильность муниципальной службы; </w:t>
      </w:r>
    </w:p>
    <w:p>
      <w:pPr>
        <w:pStyle w:val="ConsPlusNormal"/>
        <w:ind w:firstLine="567"/>
        <w:jc w:val="both"/>
        <w:rPr>
          <w:rFonts w:ascii="PT Astra Serif" w:hAnsi="PT Astra Serif"/>
        </w:rPr>
      </w:pPr>
      <w:r>
        <w:rPr>
          <w:rFonts w:cs="Times New Roman" w:ascii="PT Astra Serif" w:hAnsi="PT Astra Serif"/>
          <w:sz w:val="24"/>
          <w:szCs w:val="24"/>
        </w:rPr>
        <w:t xml:space="preserve">5) доступность информации о деятельности муниципальных служащих; </w:t>
      </w:r>
    </w:p>
    <w:p>
      <w:pPr>
        <w:pStyle w:val="ConsPlusNormal"/>
        <w:ind w:firstLine="567"/>
        <w:jc w:val="both"/>
        <w:rPr>
          <w:rFonts w:ascii="PT Astra Serif" w:hAnsi="PT Astra Serif"/>
        </w:rPr>
      </w:pPr>
      <w:r>
        <w:rPr>
          <w:rFonts w:cs="Times New Roman" w:ascii="PT Astra Serif" w:hAnsi="PT Astra Serif"/>
          <w:sz w:val="24"/>
          <w:szCs w:val="24"/>
        </w:rPr>
        <w:t xml:space="preserve">6) взаимодействие с общественными объединениями и гражданами; </w:t>
      </w:r>
    </w:p>
    <w:p>
      <w:pPr>
        <w:pStyle w:val="ConsPlusNormal"/>
        <w:ind w:firstLine="567"/>
        <w:jc w:val="both"/>
        <w:rPr>
          <w:rFonts w:ascii="PT Astra Serif" w:hAnsi="PT Astra Serif"/>
        </w:rPr>
      </w:pPr>
      <w:r>
        <w:rPr>
          <w:rFonts w:cs="Times New Roman" w:ascii="PT Astra Serif" w:hAnsi="PT Astra Serif"/>
          <w:sz w:val="24"/>
          <w:szCs w:val="24"/>
        </w:rPr>
        <w:t xml:space="preserve">7) единство основных требований к муниципальной службе, а также учет исторических и иных местных традиций при прохождении муниципальной службы; </w:t>
      </w:r>
    </w:p>
    <w:p>
      <w:pPr>
        <w:pStyle w:val="ConsPlusNormal"/>
        <w:ind w:firstLine="567"/>
        <w:jc w:val="both"/>
        <w:rPr>
          <w:rFonts w:ascii="PT Astra Serif" w:hAnsi="PT Astra Serif"/>
        </w:rPr>
      </w:pPr>
      <w:r>
        <w:rPr>
          <w:rFonts w:cs="Times New Roman" w:ascii="PT Astra Serif" w:hAnsi="PT Astra Serif"/>
          <w:sz w:val="24"/>
          <w:szCs w:val="24"/>
        </w:rPr>
        <w:t xml:space="preserve">8) правовая и социальная защищенность муниципальных служащих; </w:t>
      </w:r>
    </w:p>
    <w:p>
      <w:pPr>
        <w:pStyle w:val="ConsPlusNormal"/>
        <w:ind w:firstLine="567"/>
        <w:jc w:val="both"/>
        <w:rPr>
          <w:rFonts w:ascii="PT Astra Serif" w:hAnsi="PT Astra Serif"/>
        </w:rPr>
      </w:pPr>
      <w:r>
        <w:rPr>
          <w:rFonts w:cs="Times New Roman" w:ascii="PT Astra Serif" w:hAnsi="PT Astra Serif"/>
          <w:sz w:val="24"/>
          <w:szCs w:val="24"/>
        </w:rPr>
        <w:t xml:space="preserve">9) ответственность муниципальных служащих за неисполнение или ненадлежащее исполнение своих должностных обязанностей; </w:t>
      </w:r>
    </w:p>
    <w:p>
      <w:pPr>
        <w:pStyle w:val="ConsPlusNormal"/>
        <w:ind w:firstLine="567"/>
        <w:jc w:val="both"/>
        <w:rPr>
          <w:rFonts w:ascii="PT Astra Serif" w:hAnsi="PT Astra Serif"/>
        </w:rPr>
      </w:pPr>
      <w:r>
        <w:rPr>
          <w:rFonts w:cs="Times New Roman" w:ascii="PT Astra Serif" w:hAnsi="PT Astra Serif"/>
          <w:sz w:val="24"/>
          <w:szCs w:val="24"/>
        </w:rPr>
        <w:t xml:space="preserve">10) внепартийность муниципальной службы. </w:t>
      </w:r>
    </w:p>
    <w:p>
      <w:pPr>
        <w:pStyle w:val="ConsPlusNormal"/>
        <w:numPr>
          <w:ilvl w:val="1"/>
          <w:numId w:val="1"/>
        </w:numPr>
        <w:jc w:val="both"/>
        <w:rPr>
          <w:rFonts w:ascii="PT Astra Serif" w:hAnsi="PT Astra Serif"/>
        </w:rPr>
      </w:pPr>
      <w:r>
        <w:rPr>
          <w:rFonts w:cs="Times New Roman" w:ascii="PT Astra Serif" w:hAnsi="PT Astra Serif"/>
          <w:b/>
          <w:sz w:val="24"/>
          <w:szCs w:val="24"/>
        </w:rPr>
        <w:t xml:space="preserve"> </w:t>
      </w:r>
      <w:r>
        <w:rPr>
          <w:rFonts w:cs="Times New Roman" w:ascii="PT Astra Serif" w:hAnsi="PT Astra Serif"/>
          <w:b/>
          <w:sz w:val="24"/>
          <w:szCs w:val="24"/>
        </w:rPr>
        <w:t>Взаимосвязь муниципальной службы и государственной гражданской службы.</w:t>
      </w:r>
    </w:p>
    <w:p>
      <w:pPr>
        <w:pStyle w:val="ConsPlusNormal"/>
        <w:ind w:firstLine="567"/>
        <w:jc w:val="both"/>
        <w:rPr>
          <w:rFonts w:ascii="PT Astra Serif" w:hAnsi="PT Astra Serif"/>
        </w:rPr>
      </w:pPr>
      <w:r>
        <w:rPr>
          <w:rFonts w:cs="Times New Roman" w:ascii="PT Astra Serif" w:hAnsi="PT Astra Serif"/>
          <w:sz w:val="24"/>
          <w:szCs w:val="24"/>
        </w:rPr>
        <w:t xml:space="preserve">Взаимосвязь муниципальной службы и государственной гражданской службы Российской Федерации (далее - государственная гражданская служба) обеспечивается посредством: </w:t>
      </w:r>
    </w:p>
    <w:p>
      <w:pPr>
        <w:pStyle w:val="ConsPlusNormal"/>
        <w:ind w:firstLine="567"/>
        <w:jc w:val="both"/>
        <w:rPr>
          <w:rFonts w:ascii="PT Astra Serif" w:hAnsi="PT Astra Serif"/>
        </w:rPr>
      </w:pPr>
      <w:r>
        <w:rPr>
          <w:rFonts w:cs="Times New Roman" w:ascii="PT Astra Serif" w:hAnsi="PT Astra Serif"/>
          <w:sz w:val="24"/>
          <w:szCs w:val="24"/>
        </w:rPr>
        <w:t xml:space="preserve">1) единства основных квалификационных требований для замещения должностей муниципальной службы и должностей государственной гражданской службы; </w:t>
      </w:r>
    </w:p>
    <w:p>
      <w:pPr>
        <w:pStyle w:val="ConsPlusNormal"/>
        <w:ind w:firstLine="567"/>
        <w:jc w:val="both"/>
        <w:rPr>
          <w:rFonts w:ascii="PT Astra Serif" w:hAnsi="PT Astra Serif"/>
        </w:rPr>
      </w:pPr>
      <w:r>
        <w:rPr>
          <w:rFonts w:cs="Times New Roman" w:ascii="PT Astra Serif" w:hAnsi="PT Astra Serif"/>
          <w:sz w:val="24"/>
          <w:szCs w:val="24"/>
        </w:rPr>
        <w:t xml:space="preserve">2) единства ограничений и обязательств при прохождении муниципальной службы и государственной гражданской службы; </w:t>
      </w:r>
    </w:p>
    <w:p>
      <w:pPr>
        <w:pStyle w:val="ConsPlusNormal"/>
        <w:ind w:firstLine="567"/>
        <w:jc w:val="both"/>
        <w:rPr>
          <w:rFonts w:ascii="PT Astra Serif" w:hAnsi="PT Astra Serif"/>
        </w:rPr>
      </w:pPr>
      <w:r>
        <w:rPr>
          <w:rFonts w:cs="Times New Roman" w:ascii="PT Astra Serif" w:hAnsi="PT Astra Serif"/>
          <w:sz w:val="24"/>
          <w:szCs w:val="24"/>
        </w:rPr>
        <w:t xml:space="preserve">3) единства требований к подготовке кадров для муниципальной и гражданской службы и дополнительному профессиональному образованию; </w:t>
      </w:r>
    </w:p>
    <w:p>
      <w:pPr>
        <w:pStyle w:val="ConsPlusNormal"/>
        <w:ind w:firstLine="567"/>
        <w:jc w:val="both"/>
        <w:rPr>
          <w:rFonts w:ascii="PT Astra Serif" w:hAnsi="PT Astra Serif"/>
        </w:rPr>
      </w:pPr>
      <w:r>
        <w:rPr>
          <w:rFonts w:cs="Times New Roman" w:ascii="PT Astra Serif" w:hAnsi="PT Astra Serif"/>
          <w:sz w:val="24"/>
          <w:szCs w:val="24"/>
        </w:rPr>
        <w:t xml:space="preserve">4) учета стажа муниципальной службы при исчислении стажа государственной гражданской службы и учета стажа государственной гражданской службы при исчислении стажа муниципальной службы; </w:t>
      </w:r>
    </w:p>
    <w:p>
      <w:pPr>
        <w:pStyle w:val="ConsPlusNormal"/>
        <w:ind w:firstLine="567"/>
        <w:jc w:val="both"/>
        <w:rPr>
          <w:rFonts w:ascii="PT Astra Serif" w:hAnsi="PT Astra Serif"/>
        </w:rPr>
      </w:pPr>
      <w:r>
        <w:rPr>
          <w:rFonts w:cs="Times New Roman" w:ascii="PT Astra Serif" w:hAnsi="PT Astra Serif"/>
          <w:sz w:val="24"/>
          <w:szCs w:val="24"/>
        </w:rPr>
        <w:t xml:space="preserve">5) соотносительности основных условий оплаты труда и социальных гарантий муниципальных служащих и государственных гражданских служащих; </w:t>
      </w:r>
    </w:p>
    <w:p>
      <w:pPr>
        <w:pStyle w:val="ConsPlusNormal"/>
        <w:ind w:firstLine="567"/>
        <w:jc w:val="both"/>
        <w:rPr>
          <w:rFonts w:ascii="PT Astra Serif" w:hAnsi="PT Astra Serif"/>
        </w:rPr>
      </w:pPr>
      <w:r>
        <w:rPr>
          <w:rFonts w:cs="Times New Roman" w:ascii="PT Astra Serif" w:hAnsi="PT Astra Serif"/>
          <w:sz w:val="24"/>
          <w:szCs w:val="24"/>
        </w:rPr>
        <w:t xml:space="preserve">6) соотносительности основных условий государственного пенсионного обеспечения граждан, проходивших муниципальную службу, и граждан, проходивших государственную гражданскую службу, а также членов их семей в случае потери кормильца. </w:t>
      </w:r>
    </w:p>
    <w:p>
      <w:pPr>
        <w:pStyle w:val="ConsPlusNormal"/>
        <w:ind w:firstLine="567"/>
        <w:jc w:val="both"/>
        <w:rPr>
          <w:rFonts w:ascii="PT Astra Serif" w:hAnsi="PT Astra Serif" w:cs="Times New Roman"/>
          <w:sz w:val="24"/>
          <w:szCs w:val="24"/>
        </w:rPr>
      </w:pPr>
      <w:r>
        <w:rPr>
          <w:rFonts w:cs="Times New Roman" w:ascii="PT Astra Serif" w:hAnsi="PT Astra Serif"/>
          <w:sz w:val="24"/>
          <w:szCs w:val="24"/>
        </w:rPr>
      </w:r>
    </w:p>
    <w:p>
      <w:pPr>
        <w:pStyle w:val="ConsPlusNormal"/>
        <w:numPr>
          <w:ilvl w:val="0"/>
          <w:numId w:val="1"/>
        </w:numPr>
        <w:jc w:val="center"/>
        <w:rPr>
          <w:rFonts w:ascii="PT Astra Serif" w:hAnsi="PT Astra Serif"/>
        </w:rPr>
      </w:pPr>
      <w:r>
        <w:rPr>
          <w:rFonts w:cs="Times New Roman" w:ascii="PT Astra Serif" w:hAnsi="PT Astra Serif"/>
          <w:b/>
          <w:sz w:val="24"/>
          <w:szCs w:val="24"/>
        </w:rPr>
        <w:t>ДОЛЖНОСТИ МУНИЦИПАЛЬНОЙ СЛУЖБЫ</w:t>
      </w:r>
    </w:p>
    <w:p>
      <w:pPr>
        <w:pStyle w:val="ConsPlusNormal"/>
        <w:ind w:left="900" w:hanging="0"/>
        <w:rPr>
          <w:rFonts w:ascii="PT Astra Serif" w:hAnsi="PT Astra Serif" w:cs="Times New Roman"/>
          <w:b/>
          <w:sz w:val="24"/>
          <w:szCs w:val="24"/>
        </w:rPr>
      </w:pPr>
      <w:r>
        <w:rPr>
          <w:rFonts w:cs="Times New Roman" w:ascii="PT Astra Serif" w:hAnsi="PT Astra Serif"/>
          <w:b/>
          <w:sz w:val="24"/>
          <w:szCs w:val="24"/>
        </w:rPr>
      </w:r>
    </w:p>
    <w:p>
      <w:pPr>
        <w:pStyle w:val="ConsPlusNormal"/>
        <w:numPr>
          <w:ilvl w:val="1"/>
          <w:numId w:val="2"/>
        </w:numPr>
        <w:jc w:val="both"/>
        <w:rPr>
          <w:rFonts w:ascii="PT Astra Serif" w:hAnsi="PT Astra Serif"/>
        </w:rPr>
      </w:pPr>
      <w:r>
        <w:rPr>
          <w:rFonts w:cs="Times New Roman" w:ascii="PT Astra Serif" w:hAnsi="PT Astra Serif"/>
          <w:b/>
          <w:sz w:val="24"/>
          <w:szCs w:val="24"/>
        </w:rPr>
        <w:t xml:space="preserve"> </w:t>
      </w:r>
      <w:r>
        <w:rPr>
          <w:rFonts w:cs="Times New Roman" w:ascii="PT Astra Serif" w:hAnsi="PT Astra Serif"/>
          <w:b/>
          <w:sz w:val="24"/>
          <w:szCs w:val="24"/>
        </w:rPr>
        <w:t>Должности муниципальной службы, Реестр должностей муниципальной службы.</w:t>
      </w:r>
    </w:p>
    <w:p>
      <w:pPr>
        <w:pStyle w:val="ConsPlusNormal"/>
        <w:ind w:firstLine="540"/>
        <w:jc w:val="both"/>
        <w:rPr>
          <w:rFonts w:ascii="PT Astra Serif" w:hAnsi="PT Astra Serif"/>
        </w:rPr>
      </w:pPr>
      <w:r>
        <w:rPr>
          <w:rFonts w:cs="Times New Roman" w:ascii="PT Astra Serif" w:hAnsi="PT Astra Serif"/>
          <w:sz w:val="24"/>
          <w:szCs w:val="24"/>
        </w:rPr>
        <w:t xml:space="preserve">2.1.1. Должность муниципальной службы - должности в органах местного самоуправления, которые образуются в соответствии с уставом муниципального образования,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 </w:t>
      </w:r>
    </w:p>
    <w:p>
      <w:pPr>
        <w:pStyle w:val="ConsPlusNormal"/>
        <w:ind w:firstLine="540"/>
        <w:jc w:val="both"/>
        <w:rPr>
          <w:rFonts w:ascii="PT Astra Serif" w:hAnsi="PT Astra Serif"/>
        </w:rPr>
      </w:pPr>
      <w:r>
        <w:rPr>
          <w:rFonts w:cs="Times New Roman" w:ascii="PT Astra Serif" w:hAnsi="PT Astra Serif"/>
          <w:sz w:val="24"/>
          <w:szCs w:val="24"/>
        </w:rPr>
        <w:t>2.1.2. Должности муниципальной службы устанавливаются муниципальными правовыми актами в соответствии с Реестром должностей муниципальной службы в Республике Татарстан.</w:t>
      </w:r>
    </w:p>
    <w:p>
      <w:pPr>
        <w:pStyle w:val="ConsPlusNormal"/>
        <w:ind w:firstLine="540"/>
        <w:jc w:val="both"/>
        <w:rPr>
          <w:rFonts w:ascii="PT Astra Serif" w:hAnsi="PT Astra Serif"/>
        </w:rPr>
      </w:pPr>
      <w:r>
        <w:rPr>
          <w:rFonts w:cs="Times New Roman" w:ascii="PT Astra Serif" w:hAnsi="PT Astra Serif"/>
          <w:sz w:val="24"/>
          <w:szCs w:val="24"/>
        </w:rPr>
        <w:t>2.1.3. Реестр должностей муниципальной службы в Каракашлинском сельском поселении Ютазинского муниципального района Республики Татарстан представляет собой перечень наименований должностей муниципальной службы, классифицированных по органам местного самоуправления, группам и функциональным признакам должностей.</w:t>
      </w:r>
    </w:p>
    <w:p>
      <w:pPr>
        <w:pStyle w:val="ConsPlusNormal"/>
        <w:ind w:firstLine="540"/>
        <w:jc w:val="both"/>
        <w:rPr>
          <w:rFonts w:ascii="PT Astra Serif" w:hAnsi="PT Astra Serif"/>
        </w:rPr>
      </w:pPr>
      <w:r>
        <w:rPr>
          <w:rFonts w:cs="Times New Roman" w:ascii="PT Astra Serif" w:hAnsi="PT Astra Serif"/>
          <w:sz w:val="24"/>
          <w:szCs w:val="24"/>
        </w:rPr>
        <w:t xml:space="preserve">2.1.4. При составлении и утверждении штатного расписания органов местного самоуправления, используются наименования должностей муниципальной службы, предусмотренные Реестром должностей муниципальной службы в Республике Татарстан. </w:t>
      </w:r>
    </w:p>
    <w:p>
      <w:pPr>
        <w:pStyle w:val="ConsPlusNormal"/>
        <w:ind w:firstLine="540"/>
        <w:jc w:val="both"/>
        <w:rPr>
          <w:rFonts w:ascii="PT Astra Serif" w:hAnsi="PT Astra Serif"/>
        </w:rPr>
      </w:pPr>
      <w:r>
        <w:rPr>
          <w:rFonts w:cs="Times New Roman" w:ascii="PT Astra Serif" w:hAnsi="PT Astra Serif"/>
          <w:sz w:val="24"/>
          <w:szCs w:val="24"/>
        </w:rPr>
        <w:t xml:space="preserve">2.1.5. Двойное наименование должностей муниципальной службы допускается в случаях, если: </w:t>
      </w:r>
    </w:p>
    <w:p>
      <w:pPr>
        <w:pStyle w:val="ConsPlusNormal"/>
        <w:ind w:firstLine="540"/>
        <w:jc w:val="both"/>
        <w:rPr>
          <w:rFonts w:ascii="PT Astra Serif" w:hAnsi="PT Astra Serif"/>
        </w:rPr>
      </w:pPr>
      <w:r>
        <w:rPr>
          <w:rFonts w:cs="Times New Roman" w:ascii="PT Astra Serif" w:hAnsi="PT Astra Serif"/>
          <w:sz w:val="24"/>
          <w:szCs w:val="24"/>
        </w:rPr>
        <w:t xml:space="preserve">1) заместитель руководителя органа местного самоуправления является руководителем структурного подразделения этого органа; </w:t>
      </w:r>
    </w:p>
    <w:p>
      <w:pPr>
        <w:pStyle w:val="ConsPlusNormal"/>
        <w:ind w:firstLine="540"/>
        <w:jc w:val="both"/>
        <w:rPr>
          <w:rFonts w:ascii="PT Astra Serif" w:hAnsi="PT Astra Serif"/>
        </w:rPr>
      </w:pPr>
      <w:r>
        <w:rPr>
          <w:rFonts w:cs="Times New Roman" w:ascii="PT Astra Serif" w:hAnsi="PT Astra Serif"/>
          <w:sz w:val="24"/>
          <w:szCs w:val="24"/>
        </w:rPr>
        <w:t xml:space="preserve">2) заместитель руководителя структурного подразделения органа местного самоуправления является руководителем подразделения в структурном подразделении этого органа. </w:t>
      </w:r>
    </w:p>
    <w:p>
      <w:pPr>
        <w:pStyle w:val="ConsPlusNormal"/>
        <w:ind w:firstLine="540"/>
        <w:jc w:val="both"/>
        <w:rPr>
          <w:rFonts w:ascii="PT Astra Serif" w:hAnsi="PT Astra Serif"/>
        </w:rPr>
      </w:pPr>
      <w:r>
        <w:rPr>
          <w:rFonts w:cs="Times New Roman" w:ascii="PT Astra Serif" w:hAnsi="PT Astra Serif"/>
          <w:sz w:val="24"/>
          <w:szCs w:val="24"/>
        </w:rPr>
        <w:t xml:space="preserve">2.1.6. Наименование должности руководителя иного органа местного самоуправления (иного структурного подразделения) определяется уставом муниципального образования и (или) иными муниципальными правовыми актами. </w:t>
      </w:r>
    </w:p>
    <w:p>
      <w:pPr>
        <w:pStyle w:val="ConsPlusNormal"/>
        <w:ind w:firstLine="567"/>
        <w:jc w:val="both"/>
        <w:rPr>
          <w:rFonts w:ascii="PT Astra Serif" w:hAnsi="PT Astra Serif"/>
        </w:rPr>
      </w:pPr>
      <w:r>
        <w:rPr>
          <w:rFonts w:cs="Times New Roman" w:ascii="PT Astra Serif" w:hAnsi="PT Astra Serif"/>
          <w:b/>
          <w:sz w:val="24"/>
          <w:szCs w:val="24"/>
        </w:rPr>
        <w:t>2.2.</w:t>
      </w:r>
      <w:r>
        <w:rPr>
          <w:rFonts w:cs="Times New Roman" w:ascii="PT Astra Serif" w:hAnsi="PT Astra Serif"/>
          <w:sz w:val="24"/>
          <w:szCs w:val="24"/>
        </w:rPr>
        <w:t xml:space="preserve"> </w:t>
      </w:r>
      <w:r>
        <w:rPr>
          <w:rFonts w:cs="Times New Roman" w:ascii="PT Astra Serif" w:hAnsi="PT Astra Serif"/>
          <w:b/>
          <w:sz w:val="24"/>
          <w:szCs w:val="24"/>
        </w:rPr>
        <w:t>Классификация должностей муниципальной службы, соотношение должностей муниципальной службы в Республике Татарстан и должностей государственной гражданской службы Республики Татарстан.</w:t>
      </w:r>
    </w:p>
    <w:p>
      <w:pPr>
        <w:pStyle w:val="ConsPlusNormal"/>
        <w:ind w:firstLine="567"/>
        <w:jc w:val="both"/>
        <w:rPr>
          <w:rFonts w:ascii="PT Astra Serif" w:hAnsi="PT Astra Serif"/>
        </w:rPr>
      </w:pPr>
      <w:r>
        <w:rPr>
          <w:rFonts w:cs="Times New Roman" w:ascii="PT Astra Serif" w:hAnsi="PT Astra Serif"/>
          <w:sz w:val="24"/>
          <w:szCs w:val="24"/>
        </w:rPr>
        <w:t xml:space="preserve">2.2.1. Должности муниципальной службы подразделяются на следующие группы: </w:t>
      </w:r>
    </w:p>
    <w:p>
      <w:pPr>
        <w:pStyle w:val="ConsPlusNormal"/>
        <w:ind w:firstLine="567"/>
        <w:jc w:val="both"/>
        <w:rPr>
          <w:rFonts w:ascii="PT Astra Serif" w:hAnsi="PT Astra Serif"/>
        </w:rPr>
      </w:pPr>
      <w:r>
        <w:rPr>
          <w:rFonts w:cs="Times New Roman" w:ascii="PT Astra Serif" w:hAnsi="PT Astra Serif"/>
          <w:sz w:val="24"/>
          <w:szCs w:val="24"/>
        </w:rPr>
        <w:t xml:space="preserve">1) высшие должности муниципальной службы; </w:t>
      </w:r>
    </w:p>
    <w:p>
      <w:pPr>
        <w:pStyle w:val="ConsPlusNormal"/>
        <w:ind w:firstLine="567"/>
        <w:jc w:val="both"/>
        <w:rPr>
          <w:rFonts w:ascii="PT Astra Serif" w:hAnsi="PT Astra Serif"/>
        </w:rPr>
      </w:pPr>
      <w:r>
        <w:rPr>
          <w:rFonts w:cs="Times New Roman" w:ascii="PT Astra Serif" w:hAnsi="PT Astra Serif"/>
          <w:sz w:val="24"/>
          <w:szCs w:val="24"/>
        </w:rPr>
        <w:t xml:space="preserve">2) главные должности муниципальной службы; </w:t>
      </w:r>
    </w:p>
    <w:p>
      <w:pPr>
        <w:pStyle w:val="ConsPlusNormal"/>
        <w:ind w:firstLine="567"/>
        <w:jc w:val="both"/>
        <w:rPr>
          <w:rFonts w:ascii="PT Astra Serif" w:hAnsi="PT Astra Serif"/>
        </w:rPr>
      </w:pPr>
      <w:r>
        <w:rPr>
          <w:rFonts w:cs="Times New Roman" w:ascii="PT Astra Serif" w:hAnsi="PT Astra Serif"/>
          <w:sz w:val="24"/>
          <w:szCs w:val="24"/>
        </w:rPr>
        <w:t xml:space="preserve">3) ведущие должности муниципальной службы; </w:t>
      </w:r>
    </w:p>
    <w:p>
      <w:pPr>
        <w:pStyle w:val="ConsPlusNormal"/>
        <w:ind w:firstLine="567"/>
        <w:jc w:val="both"/>
        <w:rPr>
          <w:rFonts w:ascii="PT Astra Serif" w:hAnsi="PT Astra Serif"/>
        </w:rPr>
      </w:pPr>
      <w:r>
        <w:rPr>
          <w:rFonts w:cs="Times New Roman" w:ascii="PT Astra Serif" w:hAnsi="PT Astra Serif"/>
          <w:sz w:val="24"/>
          <w:szCs w:val="24"/>
        </w:rPr>
        <w:t xml:space="preserve">4) старшие должности муниципальной службы; </w:t>
      </w:r>
    </w:p>
    <w:p>
      <w:pPr>
        <w:pStyle w:val="ConsPlusNormal"/>
        <w:ind w:firstLine="567"/>
        <w:jc w:val="both"/>
        <w:rPr>
          <w:rFonts w:ascii="PT Astra Serif" w:hAnsi="PT Astra Serif"/>
        </w:rPr>
      </w:pPr>
      <w:r>
        <w:rPr>
          <w:rFonts w:cs="Times New Roman" w:ascii="PT Astra Serif" w:hAnsi="PT Astra Serif"/>
          <w:sz w:val="24"/>
          <w:szCs w:val="24"/>
        </w:rPr>
        <w:t xml:space="preserve">5) младшие должности муниципальной службы. </w:t>
      </w:r>
    </w:p>
    <w:p>
      <w:pPr>
        <w:pStyle w:val="ConsPlusNormal"/>
        <w:ind w:firstLine="567"/>
        <w:jc w:val="both"/>
        <w:rPr>
          <w:rFonts w:ascii="PT Astra Serif" w:hAnsi="PT Astra Serif"/>
        </w:rPr>
      </w:pPr>
      <w:r>
        <w:rPr>
          <w:rFonts w:cs="Times New Roman" w:ascii="PT Astra Serif" w:hAnsi="PT Astra Serif"/>
          <w:sz w:val="24"/>
          <w:szCs w:val="24"/>
        </w:rPr>
        <w:t xml:space="preserve">2.2.2. Под соотношением должностей муниципальной службы в Республике Татарстан и должностей государственной гражданской службы Республики Татарстан понимается соответствие указанных должностей в зависимости от квалификационных требований, предъявляемых к соответствующим должностям муниципальной службы и государственной гражданской службы Республики Татарстан. </w:t>
      </w:r>
    </w:p>
    <w:p>
      <w:pPr>
        <w:pStyle w:val="ConsPlusNormal"/>
        <w:ind w:firstLine="567"/>
        <w:jc w:val="both"/>
        <w:rPr>
          <w:rFonts w:ascii="PT Astra Serif" w:hAnsi="PT Astra Serif"/>
        </w:rPr>
      </w:pPr>
      <w:r>
        <w:rPr>
          <w:rFonts w:cs="Times New Roman" w:ascii="PT Astra Serif" w:hAnsi="PT Astra Serif"/>
          <w:sz w:val="24"/>
          <w:szCs w:val="24"/>
        </w:rPr>
        <w:t xml:space="preserve">2.2.3. Соотношение должностей муниципальной службы в Республике Татарстан и должностей государственной гражданской службы Республики Татарстан установлено Кодексом Республики Татарстан о муниципальной службе. </w:t>
      </w:r>
    </w:p>
    <w:p>
      <w:pPr>
        <w:pStyle w:val="ConsPlusNormal"/>
        <w:ind w:firstLine="540"/>
        <w:jc w:val="both"/>
        <w:rPr>
          <w:rFonts w:ascii="PT Astra Serif" w:hAnsi="PT Astra Serif"/>
        </w:rPr>
      </w:pPr>
      <w:r>
        <w:rPr>
          <w:rFonts w:cs="Times New Roman" w:ascii="PT Astra Serif" w:hAnsi="PT Astra Serif"/>
          <w:b/>
          <w:sz w:val="24"/>
          <w:szCs w:val="24"/>
        </w:rPr>
        <w:t>2.3. Квалификационные требования для замещения должностей муниципальной службы.</w:t>
      </w:r>
    </w:p>
    <w:p>
      <w:pPr>
        <w:pStyle w:val="ConsPlusNormal"/>
        <w:ind w:firstLine="540"/>
        <w:jc w:val="both"/>
        <w:rPr>
          <w:rFonts w:ascii="PT Astra Serif" w:hAnsi="PT Astra Serif"/>
        </w:rPr>
      </w:pPr>
      <w:r>
        <w:rPr>
          <w:rFonts w:cs="Times New Roman" w:ascii="PT Astra Serif" w:hAnsi="PT Astra Serif"/>
          <w:sz w:val="24"/>
          <w:szCs w:val="24"/>
        </w:rPr>
        <w:t xml:space="preserve">2.3.1. 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 </w:t>
      </w:r>
    </w:p>
    <w:p>
      <w:pPr>
        <w:pStyle w:val="ConsPlusNormal"/>
        <w:ind w:firstLine="540"/>
        <w:jc w:val="both"/>
        <w:rPr>
          <w:rFonts w:ascii="PT Astra Serif" w:hAnsi="PT Astra Serif"/>
        </w:rPr>
      </w:pPr>
      <w:r>
        <w:rPr>
          <w:rFonts w:cs="Times New Roman" w:ascii="PT Astra Serif" w:hAnsi="PT Astra Serif"/>
          <w:sz w:val="24"/>
          <w:szCs w:val="24"/>
        </w:rPr>
        <w:t xml:space="preserve">2.3.2.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определенных Кодексом Республики Татарстан о муниципальной службе.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 </w:t>
      </w:r>
    </w:p>
    <w:p>
      <w:pPr>
        <w:pStyle w:val="ConsPlusNormal"/>
        <w:ind w:firstLine="540"/>
        <w:jc w:val="both"/>
        <w:rPr>
          <w:rFonts w:ascii="PT Astra Serif" w:hAnsi="PT Astra Serif"/>
        </w:rPr>
      </w:pPr>
      <w:r>
        <w:rPr>
          <w:rFonts w:cs="Times New Roman" w:ascii="PT Astra Serif" w:hAnsi="PT Astra Serif"/>
          <w:sz w:val="24"/>
          <w:szCs w:val="24"/>
        </w:rPr>
        <w:t xml:space="preserve">2.3.3. При определении стажа муниципальной службы учитывается стаж работы на должностях государственной гражданской службы и приравненных к ним должностях военной службы и должностях федеральной государственной службы иных видов. </w:t>
      </w:r>
    </w:p>
    <w:p>
      <w:pPr>
        <w:pStyle w:val="ConsPlusNormal"/>
        <w:ind w:firstLine="540"/>
        <w:jc w:val="both"/>
        <w:rPr>
          <w:rFonts w:ascii="PT Astra Serif" w:hAnsi="PT Astra Serif"/>
        </w:rPr>
      </w:pPr>
      <w:r>
        <w:rPr>
          <w:rFonts w:cs="Times New Roman" w:ascii="PT Astra Serif" w:hAnsi="PT Astra Serif"/>
          <w:sz w:val="24"/>
          <w:szCs w:val="24"/>
        </w:rPr>
        <w:t xml:space="preserve">2.3.4. В случае если должностной инструкцией муниципального служащего предусмотрены квалификационные требования к специальности, направлению подготовки, которые необходимы для замещения должности муниципальной службы, то при исчислении стажа работы по специальности, направлению подготовки в указанный стаж включаются периоды работы по этой специальности, этому направлению подготовки после получения гражданином (муниципальным служащим) документа об образовании и (или) о квалификации по указанным специальности, направлению подготовки. </w:t>
      </w:r>
    </w:p>
    <w:p>
      <w:pPr>
        <w:pStyle w:val="ConsPlusNormal"/>
        <w:ind w:firstLine="540"/>
        <w:jc w:val="both"/>
        <w:rPr>
          <w:rFonts w:ascii="PT Astra Serif" w:hAnsi="PT Astra Serif"/>
        </w:rPr>
      </w:pPr>
      <w:r>
        <w:rPr>
          <w:rFonts w:cs="Times New Roman" w:ascii="PT Astra Serif" w:hAnsi="PT Astra Serif"/>
          <w:sz w:val="24"/>
          <w:szCs w:val="24"/>
        </w:rPr>
        <w:t xml:space="preserve">2.3.5. В случае если должностной инструкцией муниципального служащего не предусмотрены квалификационные требования к специальности, направлению подготовки, то при исчислении стажа работы по специальности, направлению подготовки в указанный стаж включаются периоды работы гражданина (муниципального служащего), при выполнении которой получены знания и умения, необходимые для исполнения должностных обязанностей по должности муниципальной службы, после получения им документа о профессиональном образовании того уровня, который соответствует квалификационным требованиям для замещения должности муниципальной службы. </w:t>
      </w:r>
    </w:p>
    <w:p>
      <w:pPr>
        <w:pStyle w:val="ConsPlusNormal"/>
        <w:ind w:firstLine="540"/>
        <w:jc w:val="both"/>
        <w:rPr>
          <w:rFonts w:ascii="PT Astra Serif" w:hAnsi="PT Astra Serif"/>
        </w:rPr>
      </w:pPr>
      <w:r>
        <w:rPr>
          <w:rFonts w:cs="Times New Roman" w:ascii="PT Astra Serif" w:hAnsi="PT Astra Serif"/>
          <w:sz w:val="24"/>
          <w:szCs w:val="24"/>
        </w:rPr>
        <w:t>2.3.6. Дополнительным требованием к кандидатам на должность главы местной администрации муниципального района, назначаемого по контракту, устанавливается наличие опыта управленческой деятельности не менее пяти лет. Под управленческой деятельностью в настоящей части понимается работа на должностях руководителя, заместителя руководителя организации, государственного органа, муниципального органа, а также должностях руководителей их структурных подразделений. Дополнительные требования к кандидатам на должность главы местной администрации, назначаемого по контракту, могут быть также установлены уставом муниципального образования.</w:t>
      </w:r>
      <w:r>
        <w:rPr>
          <w:rFonts w:ascii="PT Astra Serif" w:hAnsi="PT Astra Serif"/>
        </w:rPr>
        <w:t xml:space="preserve"> </w:t>
      </w:r>
    </w:p>
    <w:p>
      <w:pPr>
        <w:pStyle w:val="ConsPlusNormal"/>
        <w:ind w:firstLine="567"/>
        <w:jc w:val="both"/>
        <w:rPr>
          <w:rFonts w:ascii="PT Astra Serif" w:hAnsi="PT Astra Serif"/>
        </w:rPr>
      </w:pPr>
      <w:r>
        <w:rPr>
          <w:rFonts w:cs="Times New Roman" w:ascii="PT Astra Serif" w:hAnsi="PT Astra Serif"/>
          <w:b/>
          <w:sz w:val="24"/>
          <w:szCs w:val="24"/>
        </w:rPr>
        <w:t xml:space="preserve">2.4. Классные чины муниципальных служащих. </w:t>
      </w:r>
    </w:p>
    <w:p>
      <w:pPr>
        <w:pStyle w:val="ConsPlusNormal"/>
        <w:ind w:firstLine="567"/>
        <w:jc w:val="both"/>
        <w:rPr>
          <w:rFonts w:ascii="PT Astra Serif" w:hAnsi="PT Astra Serif"/>
        </w:rPr>
      </w:pPr>
      <w:r>
        <w:rPr>
          <w:rFonts w:cs="Times New Roman" w:ascii="PT Astra Serif" w:hAnsi="PT Astra Serif"/>
          <w:sz w:val="24"/>
          <w:szCs w:val="24"/>
        </w:rPr>
        <w:t xml:space="preserve">2.4.1. Классные чины присваиваются муниципальным служащим и указывают на соответствие уровня профессиональной подготовки муниципальных служащих квалификационным требованиям для замещения должностей муниципальной службы. </w:t>
      </w:r>
    </w:p>
    <w:p>
      <w:pPr>
        <w:pStyle w:val="ConsPlusNormal"/>
        <w:ind w:firstLine="567"/>
        <w:jc w:val="both"/>
        <w:rPr>
          <w:rFonts w:ascii="PT Astra Serif" w:hAnsi="PT Astra Serif"/>
        </w:rPr>
      </w:pPr>
      <w:r>
        <w:rPr>
          <w:rFonts w:cs="Times New Roman" w:ascii="PT Astra Serif" w:hAnsi="PT Astra Serif"/>
          <w:sz w:val="24"/>
          <w:szCs w:val="24"/>
        </w:rPr>
        <w:t xml:space="preserve">2.4.2. Муниципальным служащим в Каракашлинском сельском поселении Ютазинского муниципального района Республики Татарстан в соответствии с Кодексом Республики Татарстан присваиваются следующие классные чины: </w:t>
      </w:r>
    </w:p>
    <w:p>
      <w:pPr>
        <w:pStyle w:val="ConsPlusNormal"/>
        <w:ind w:firstLine="567"/>
        <w:jc w:val="both"/>
        <w:rPr>
          <w:rFonts w:ascii="PT Astra Serif" w:hAnsi="PT Astra Serif"/>
        </w:rPr>
      </w:pPr>
      <w:r>
        <w:rPr>
          <w:rFonts w:cs="Times New Roman" w:ascii="PT Astra Serif" w:hAnsi="PT Astra Serif"/>
          <w:sz w:val="24"/>
          <w:szCs w:val="24"/>
        </w:rPr>
        <w:t xml:space="preserve">замещающим высшие должности муниципальной службы - действительный муниципальный советник 1, 2 или 3-го класса; </w:t>
      </w:r>
    </w:p>
    <w:p>
      <w:pPr>
        <w:pStyle w:val="ConsPlusNormal"/>
        <w:ind w:firstLine="567"/>
        <w:jc w:val="both"/>
        <w:rPr>
          <w:rFonts w:ascii="PT Astra Serif" w:hAnsi="PT Astra Serif"/>
        </w:rPr>
      </w:pPr>
      <w:r>
        <w:rPr>
          <w:rFonts w:cs="Times New Roman" w:ascii="PT Astra Serif" w:hAnsi="PT Astra Serif"/>
          <w:sz w:val="24"/>
          <w:szCs w:val="24"/>
        </w:rPr>
        <w:t xml:space="preserve">замещающим главные должности муниципальной службы - муниципальный советник 1, 2 или 3-го класса; </w:t>
      </w:r>
    </w:p>
    <w:p>
      <w:pPr>
        <w:pStyle w:val="ConsPlusNormal"/>
        <w:ind w:firstLine="567"/>
        <w:jc w:val="both"/>
        <w:rPr>
          <w:rFonts w:ascii="PT Astra Serif" w:hAnsi="PT Astra Serif"/>
        </w:rPr>
      </w:pPr>
      <w:r>
        <w:rPr>
          <w:rFonts w:cs="Times New Roman" w:ascii="PT Astra Serif" w:hAnsi="PT Astra Serif"/>
          <w:sz w:val="24"/>
          <w:szCs w:val="24"/>
        </w:rPr>
        <w:t xml:space="preserve">замещающим ведущие должности муниципальной службы - советник муниципальной службы 1, 2 или 3-го класса; </w:t>
      </w:r>
    </w:p>
    <w:p>
      <w:pPr>
        <w:pStyle w:val="ConsPlusNormal"/>
        <w:ind w:firstLine="567"/>
        <w:jc w:val="both"/>
        <w:rPr>
          <w:rFonts w:ascii="PT Astra Serif" w:hAnsi="PT Astra Serif"/>
        </w:rPr>
      </w:pPr>
      <w:r>
        <w:rPr>
          <w:rFonts w:cs="Times New Roman" w:ascii="PT Astra Serif" w:hAnsi="PT Astra Serif"/>
          <w:sz w:val="24"/>
          <w:szCs w:val="24"/>
        </w:rPr>
        <w:t xml:space="preserve">замещающим старшие должности муниципальной службы - референт муниципальной службы 1, 2 или 3-го класса; </w:t>
      </w:r>
    </w:p>
    <w:p>
      <w:pPr>
        <w:pStyle w:val="ConsPlusNormal"/>
        <w:ind w:firstLine="567"/>
        <w:jc w:val="both"/>
        <w:rPr>
          <w:rFonts w:ascii="PT Astra Serif" w:hAnsi="PT Astra Serif"/>
        </w:rPr>
      </w:pPr>
      <w:r>
        <w:rPr>
          <w:rFonts w:cs="Times New Roman" w:ascii="PT Astra Serif" w:hAnsi="PT Astra Serif"/>
          <w:sz w:val="24"/>
          <w:szCs w:val="24"/>
        </w:rPr>
        <w:t xml:space="preserve">замещающим младшие должности муниципальной службы - секретарь муниципальной службы 1, 2 или 3-го класса. </w:t>
      </w:r>
    </w:p>
    <w:p>
      <w:pPr>
        <w:pStyle w:val="ConsPlusNormal"/>
        <w:ind w:firstLine="567"/>
        <w:jc w:val="both"/>
        <w:rPr>
          <w:rFonts w:ascii="PT Astra Serif" w:hAnsi="PT Astra Serif"/>
        </w:rPr>
      </w:pPr>
      <w:r>
        <w:rPr>
          <w:rFonts w:cs="Times New Roman" w:ascii="PT Astra Serif" w:hAnsi="PT Astra Serif"/>
          <w:sz w:val="24"/>
          <w:szCs w:val="24"/>
        </w:rPr>
        <w:t xml:space="preserve">2.4.3. Отнесение должностей муниципальной службы к вышеуказанным группам осуществляется в соответствии с Реестром должностей муниципальной службы в Республике Татарстан. </w:t>
      </w:r>
    </w:p>
    <w:p>
      <w:pPr>
        <w:pStyle w:val="ConsPlusNormal"/>
        <w:ind w:firstLine="567"/>
        <w:jc w:val="both"/>
        <w:rPr>
          <w:rFonts w:ascii="PT Astra Serif" w:hAnsi="PT Astra Serif"/>
        </w:rPr>
      </w:pPr>
      <w:r>
        <w:rPr>
          <w:rFonts w:cs="Times New Roman" w:ascii="PT Astra Serif" w:hAnsi="PT Astra Serif"/>
          <w:b/>
          <w:sz w:val="24"/>
          <w:szCs w:val="24"/>
        </w:rPr>
        <w:t>2.5. Порядок присвоения классных чинов муниципальным служащим и их сохранения при переводе муниципальных служащих на иные должности муниципальной службы и при увольнении с муниципальной службы.</w:t>
      </w:r>
    </w:p>
    <w:p>
      <w:pPr>
        <w:pStyle w:val="ConsPlusNormal"/>
        <w:ind w:firstLine="540"/>
        <w:jc w:val="both"/>
        <w:rPr>
          <w:rFonts w:ascii="PT Astra Serif" w:hAnsi="PT Astra Serif"/>
        </w:rPr>
      </w:pPr>
      <w:r>
        <w:rPr>
          <w:rFonts w:cs="Times New Roman" w:ascii="PT Astra Serif" w:hAnsi="PT Astra Serif"/>
          <w:sz w:val="24"/>
          <w:szCs w:val="24"/>
        </w:rPr>
        <w:t xml:space="preserve">2.5.1. Классные чины присваиваются муниципальным служащим последовательно, в соответствии с замещаемой должностью муниципальной службы в пределах группы должностей муниципальной службы, с учетом установленной продолжительности пребывания в предыдущем классном чине. </w:t>
      </w:r>
    </w:p>
    <w:p>
      <w:pPr>
        <w:pStyle w:val="ConsPlusNormal"/>
        <w:ind w:firstLine="540"/>
        <w:jc w:val="both"/>
        <w:rPr>
          <w:rFonts w:ascii="PT Astra Serif" w:hAnsi="PT Astra Serif"/>
        </w:rPr>
      </w:pPr>
      <w:r>
        <w:rPr>
          <w:rFonts w:cs="Times New Roman" w:ascii="PT Astra Serif" w:hAnsi="PT Astra Serif"/>
          <w:sz w:val="24"/>
          <w:szCs w:val="24"/>
        </w:rPr>
        <w:t xml:space="preserve">2.5.2. Классный чин может быть первым или очередным. </w:t>
      </w:r>
    </w:p>
    <w:p>
      <w:pPr>
        <w:pStyle w:val="ConsPlusNormal"/>
        <w:ind w:firstLine="540"/>
        <w:jc w:val="both"/>
        <w:rPr>
          <w:rFonts w:ascii="PT Astra Serif" w:hAnsi="PT Astra Serif"/>
        </w:rPr>
      </w:pPr>
      <w:r>
        <w:rPr>
          <w:rFonts w:cs="Times New Roman" w:ascii="PT Astra Serif" w:hAnsi="PT Astra Serif"/>
          <w:sz w:val="24"/>
          <w:szCs w:val="24"/>
        </w:rPr>
        <w:t xml:space="preserve">2.5.3. Муниципальным служащим, впервые назначаемым на должность муниципальной службы определенной группы, присваивается классный чин 3-го класса. </w:t>
      </w:r>
    </w:p>
    <w:p>
      <w:pPr>
        <w:pStyle w:val="ConsPlusNormal"/>
        <w:ind w:firstLine="540"/>
        <w:jc w:val="both"/>
        <w:rPr>
          <w:rFonts w:ascii="PT Astra Serif" w:hAnsi="PT Astra Serif"/>
        </w:rPr>
      </w:pPr>
      <w:r>
        <w:rPr>
          <w:rFonts w:cs="Times New Roman" w:ascii="PT Astra Serif" w:hAnsi="PT Astra Serif"/>
          <w:sz w:val="24"/>
          <w:szCs w:val="24"/>
        </w:rPr>
        <w:t xml:space="preserve">2.5.4. При поступлении на муниципальную службу гражданина, имеющего классный чин федеральной государственной гражданской службы, дипломатический ранг, воинское или специальное звание, классный чин государственной гражданской службы Республики Татарстан или иного субъекта Российской Федерации, квалификационный разряд муниципальной службы, первый классный чин присваивается ему в соответствии с замещаемой должностью в пределах группы должностей муниципальной службы. </w:t>
      </w:r>
    </w:p>
    <w:p>
      <w:pPr>
        <w:pStyle w:val="ConsPlusNormal"/>
        <w:ind w:firstLine="540"/>
        <w:jc w:val="both"/>
        <w:rPr>
          <w:rFonts w:ascii="PT Astra Serif" w:hAnsi="PT Astra Serif"/>
        </w:rPr>
      </w:pPr>
      <w:r>
        <w:rPr>
          <w:rFonts w:cs="Times New Roman" w:ascii="PT Astra Serif" w:hAnsi="PT Astra Serif"/>
          <w:sz w:val="24"/>
          <w:szCs w:val="24"/>
        </w:rPr>
        <w:t xml:space="preserve">2.5.5. Для целей присвоения муниципальному служащему классного чина применяются установленные соотношение квалификационных разрядов и классных чинов муниципальной службы, соотношение должностей муниципальной службы в Республике Татарстан и должностей государственной гражданской службы Республики Татарстан, соотношение классных чинов государственной гражданской службы Республики Татарстан и классных чинов федеральной государственной гражданской службы, государственной гражданской службы иного субъекта Российской Федерации, а также соотношение классных чинов федеральной государственной гражданской службы, дипломатических рангов, воинских и специальных званий. </w:t>
      </w:r>
    </w:p>
    <w:p>
      <w:pPr>
        <w:pStyle w:val="ConsPlusNormal"/>
        <w:ind w:firstLine="540"/>
        <w:jc w:val="both"/>
        <w:rPr>
          <w:rFonts w:ascii="PT Astra Serif" w:hAnsi="PT Astra Serif"/>
        </w:rPr>
      </w:pPr>
      <w:r>
        <w:rPr>
          <w:rFonts w:cs="Times New Roman" w:ascii="PT Astra Serif" w:hAnsi="PT Astra Serif"/>
          <w:sz w:val="24"/>
          <w:szCs w:val="24"/>
        </w:rPr>
        <w:t xml:space="preserve">2.5.6. Если с учетом соотношения должностей, классных чинов и квалификационных разрядов присваиваемый классный чин муниципальной службы ниже имеющегося у муниципального служащего классного чина федеральной государственной гражданской службы, дипломатического ранга, воинского или специального звания, классного чина государственной гражданской службы Республики Татарстан или иного субъекта Российской Федерации, квалификационного разряда муниципальной службы, муниципальному служащему присваивается классный чин не ниже имеющегося у муниципального служащего классного чина федеральной государственной гражданской службы, дипломатического ранга, воинского или специального звания, классного чина государственной гражданской службы Республики Татарстан или иного субъекта Российской Федерации, квалификационного разряда муниципальной службы, но не выше классного чина 1-го класса в пределах группы должностей муниципальной службы, к которой относится замещаемая им должность муниципальной службы. </w:t>
      </w:r>
    </w:p>
    <w:p>
      <w:pPr>
        <w:pStyle w:val="ConsPlusNormal"/>
        <w:ind w:firstLine="540"/>
        <w:jc w:val="both"/>
        <w:rPr>
          <w:rFonts w:ascii="PT Astra Serif" w:hAnsi="PT Astra Serif"/>
        </w:rPr>
      </w:pPr>
      <w:r>
        <w:rPr>
          <w:rFonts w:cs="Times New Roman" w:ascii="PT Astra Serif" w:hAnsi="PT Astra Serif"/>
          <w:sz w:val="24"/>
          <w:szCs w:val="24"/>
        </w:rPr>
        <w:t xml:space="preserve">2.5.7. При присвоении муниципальному служащему в последующем очередного классного чина учитывается продолжительность пребывания в соответствующем классном чине федеральной государственной гражданской службы, дипломатическом ранге, воинском или специальном звании, классном чине государственной гражданской службы Республики Татарстан или иного субъекта Российской Федерации, квалификационном разряде муниципальной службы. </w:t>
      </w:r>
    </w:p>
    <w:p>
      <w:pPr>
        <w:pStyle w:val="ConsPlusNormal"/>
        <w:ind w:firstLine="540"/>
        <w:jc w:val="both"/>
        <w:rPr>
          <w:rFonts w:ascii="PT Astra Serif" w:hAnsi="PT Astra Serif"/>
        </w:rPr>
      </w:pPr>
      <w:r>
        <w:rPr>
          <w:rFonts w:cs="Times New Roman" w:ascii="PT Astra Serif" w:hAnsi="PT Astra Serif"/>
          <w:sz w:val="24"/>
          <w:szCs w:val="24"/>
        </w:rPr>
        <w:t xml:space="preserve">2.5.8. Первый классный чин присваивается муниципальному служащему после успешного завершения испытания, а если испытание не устанавливалось, то не ранее чем через три месяца после назначения муниципального служащего на должность муниципальной службы. </w:t>
      </w:r>
    </w:p>
    <w:p>
      <w:pPr>
        <w:pStyle w:val="ConsPlusNormal"/>
        <w:ind w:firstLine="540"/>
        <w:jc w:val="both"/>
        <w:rPr>
          <w:rFonts w:ascii="PT Astra Serif" w:hAnsi="PT Astra Serif"/>
        </w:rPr>
      </w:pPr>
      <w:r>
        <w:rPr>
          <w:rFonts w:cs="Times New Roman" w:ascii="PT Astra Serif" w:hAnsi="PT Astra Serif"/>
          <w:sz w:val="24"/>
          <w:szCs w:val="24"/>
        </w:rPr>
        <w:t>2.5.9. Минимальные сроки пребывания в классных чинах секретаря и референта муниципальной службы 2-го и 3-го классов составляют один год, советника муниципальной службы и муниципального советника 2-го и 3-го классов - два года, действительного муниципального советника 2-го и 3-го классов - один год. Сроки пребывания в классных чинах секретаря, референта, советника муниципальной службы, муниципального советника и действительного муниципального советника 1-го класса не устанавливаются. Повышение в классных чинах указанных муниципальных служащих возможно при их переводе на вышестоящие должности муниципальной службы соответствующей группы.</w:t>
      </w:r>
    </w:p>
    <w:p>
      <w:pPr>
        <w:pStyle w:val="ConsPlusNormal"/>
        <w:ind w:firstLine="540"/>
        <w:jc w:val="both"/>
        <w:rPr>
          <w:rFonts w:ascii="PT Astra Serif" w:hAnsi="PT Astra Serif"/>
        </w:rPr>
      </w:pPr>
      <w:r>
        <w:rPr>
          <w:rFonts w:cs="Times New Roman" w:ascii="PT Astra Serif" w:hAnsi="PT Astra Serif"/>
          <w:sz w:val="24"/>
          <w:szCs w:val="24"/>
        </w:rPr>
        <w:t xml:space="preserve">2.5.10. Срок пребывания в присвоенном классном чине исчисляется со дня его присвоения.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2.5.11. Классные чины муниципальным служащим присваиваются органом и (или) должностным лицом местного самоуправления, уполномоченным на то уставом муниципального образования или иным муниципальным правовым актом, по представлению непосредственного руководителя муниципального служащего.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2.5.12. Порядок внесения представлений о присвоении муниципальному служащему классного чина и перечень прилагаемых к нему документов устанавливаются муниципальными правовыми актами.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2.5.13. Решение о присвоении муниципальному служащему классного чина должно быть принято в срок не позднее одного месяца со дня внесения представления о присвоении классного чина со всеми необходимыми документами в орган или должностному лицу местного самоуправления, уполномоченным присваивать классные чины.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2.5.14. При переводе муниципальных служащих на иные должности муниципальной службы, а также при увольнении с муниципальной службы присвоенный муниципальному служащему классный чин сохраняется. При назначении муниципального служащего на другую должность муниципальной службы присвоенный ему классный чин сохраняется до присвоения в установленном порядке очередного классного чина.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2.5.15. Сведения о присвоении муниципальному служащему классного чина вносятся в личное дело и трудовую книжку (при наличии) муниципального служащего. </w:t>
      </w:r>
    </w:p>
    <w:p>
      <w:pPr>
        <w:pStyle w:val="NormalWeb"/>
        <w:spacing w:beforeAutospacing="0" w:before="0" w:afterAutospacing="0" w:after="0"/>
        <w:ind w:firstLine="540"/>
        <w:jc w:val="both"/>
        <w:rPr>
          <w:rFonts w:ascii="PT Astra Serif" w:hAnsi="PT Astra Serif"/>
        </w:rPr>
      </w:pPr>
      <w:r>
        <w:rPr>
          <w:rFonts w:ascii="PT Astra Serif" w:hAnsi="PT Astra Serif"/>
          <w:b/>
        </w:rPr>
        <w:t>2.6.</w:t>
      </w:r>
      <w:r>
        <w:rPr>
          <w:rFonts w:ascii="PT Astra Serif" w:hAnsi="PT Astra Serif"/>
          <w:b/>
          <w:bCs/>
        </w:rPr>
        <w:t xml:space="preserve"> Сохранение и лишение классного чина муниципальной службы.</w:t>
      </w:r>
      <w:r>
        <w:rPr>
          <w:rFonts w:ascii="PT Astra Serif" w:hAnsi="PT Astra Serif"/>
          <w:b/>
        </w:rPr>
        <w:t xml:space="preserve"> </w:t>
      </w:r>
    </w:p>
    <w:p>
      <w:pPr>
        <w:pStyle w:val="NormalWeb"/>
        <w:spacing w:beforeAutospacing="0" w:before="0" w:afterAutospacing="0" w:after="0"/>
        <w:jc w:val="both"/>
        <w:rPr>
          <w:rFonts w:ascii="PT Astra Serif" w:hAnsi="PT Astra Serif"/>
        </w:rPr>
      </w:pPr>
      <w:r>
        <w:rPr>
          <w:rFonts w:ascii="PT Astra Serif" w:hAnsi="PT Astra Serif"/>
        </w:rPr>
        <w:t xml:space="preserve">         </w:t>
      </w:r>
      <w:r>
        <w:rPr>
          <w:rFonts w:ascii="PT Astra Serif" w:hAnsi="PT Astra Serif"/>
        </w:rPr>
        <w:t xml:space="preserve">2.6.1. Присвоенный классный чин сохраняется за муниципальным служащим при освобождении от замещаемой должности муниципальной службы и увольнении с муниципальной службы (в том числе с выходом на пенсию), а также при поступлении на муниципальную службу вновь.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2.6.2. При назначении муниципального служащего на другую должность муниципальной службы присвоенный ему классный чин сохраняется до присвоения в установленном порядке очередного классного чина. </w:t>
      </w:r>
    </w:p>
    <w:p>
      <w:pPr>
        <w:pStyle w:val="NormalWeb"/>
        <w:spacing w:beforeAutospacing="0" w:before="0" w:afterAutospacing="0" w:after="0"/>
        <w:ind w:firstLine="540"/>
        <w:jc w:val="both"/>
        <w:rPr>
          <w:rFonts w:ascii="PT Astra Serif" w:hAnsi="PT Astra Serif"/>
        </w:rPr>
      </w:pPr>
      <w:r>
        <w:rPr>
          <w:rFonts w:ascii="PT Astra Serif" w:hAnsi="PT Astra Serif"/>
        </w:rPr>
        <w:t>2.6.3. Лишение присвоенного классного чина возможно по решению суда в соответствии с федеральным законодательством.</w:t>
      </w:r>
    </w:p>
    <w:p>
      <w:pPr>
        <w:pStyle w:val="NormalWeb"/>
        <w:spacing w:beforeAutospacing="0" w:before="0" w:afterAutospacing="0" w:after="0"/>
        <w:ind w:firstLine="540"/>
        <w:jc w:val="both"/>
        <w:rPr>
          <w:rFonts w:ascii="PT Astra Serif" w:hAnsi="PT Astra Serif"/>
        </w:rPr>
      </w:pPr>
      <w:r>
        <w:rPr>
          <w:rFonts w:ascii="PT Astra Serif" w:hAnsi="PT Astra Serif"/>
        </w:rPr>
      </w:r>
    </w:p>
    <w:p>
      <w:pPr>
        <w:pStyle w:val="NormalWeb"/>
        <w:spacing w:beforeAutospacing="0" w:before="0" w:afterAutospacing="0" w:after="0"/>
        <w:jc w:val="center"/>
        <w:rPr>
          <w:rFonts w:ascii="PT Astra Serif" w:hAnsi="PT Astra Serif"/>
        </w:rPr>
      </w:pPr>
      <w:r>
        <w:rPr>
          <w:rFonts w:ascii="PT Astra Serif" w:hAnsi="PT Astra Serif"/>
          <w:b/>
          <w:bCs/>
        </w:rPr>
        <w:t>3. ПРАВОВОЕ ПОЛОЖЕНИЕ (СТАТУС) МУНИЦИПАЛЬНОГО СЛУЖАЩЕГО</w:t>
      </w:r>
    </w:p>
    <w:p>
      <w:pPr>
        <w:pStyle w:val="NormalWeb"/>
        <w:spacing w:beforeAutospacing="0" w:before="0" w:afterAutospacing="0" w:after="0"/>
        <w:jc w:val="both"/>
        <w:rPr>
          <w:rFonts w:ascii="PT Astra Serif" w:hAnsi="PT Astra Serif"/>
        </w:rPr>
      </w:pPr>
      <w:r>
        <w:rPr>
          <w:rFonts w:ascii="PT Astra Serif" w:hAnsi="PT Astra Serif"/>
        </w:rPr>
        <w:t xml:space="preserve">  </w:t>
      </w:r>
    </w:p>
    <w:p>
      <w:pPr>
        <w:pStyle w:val="NormalWeb"/>
        <w:spacing w:beforeAutospacing="0" w:before="0" w:afterAutospacing="0" w:after="0"/>
        <w:ind w:firstLine="540"/>
        <w:jc w:val="both"/>
        <w:rPr>
          <w:rFonts w:ascii="PT Astra Serif" w:hAnsi="PT Astra Serif"/>
        </w:rPr>
      </w:pPr>
      <w:r>
        <w:rPr>
          <w:rFonts w:ascii="PT Astra Serif" w:hAnsi="PT Astra Serif"/>
          <w:b/>
          <w:bCs/>
        </w:rPr>
        <w:t>3.1. Муниципальный служащий.</w:t>
      </w:r>
      <w:r>
        <w:rPr>
          <w:rFonts w:ascii="PT Astra Serif" w:hAnsi="PT Astra Serif"/>
        </w:rPr>
        <w:t xml:space="preserve">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3.1.1.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Республики Татарстан, обязанности по должности муниципальной службы за денежное содержание, выплачиваемое за счет средств местного бюджета.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3.1.2. Лица, исполняющие обязанности по техническому обеспечению деятельности органов местного самоуправления, не замещают должности муниципальной службы и не являются муниципальными служащими. </w:t>
      </w:r>
    </w:p>
    <w:p>
      <w:pPr>
        <w:pStyle w:val="NormalWeb"/>
        <w:spacing w:beforeAutospacing="0" w:before="0" w:afterAutospacing="0" w:after="0"/>
        <w:ind w:firstLine="540"/>
        <w:jc w:val="both"/>
        <w:rPr>
          <w:rFonts w:ascii="PT Astra Serif" w:hAnsi="PT Astra Serif"/>
        </w:rPr>
      </w:pPr>
      <w:r>
        <w:rPr>
          <w:rFonts w:ascii="PT Astra Serif" w:hAnsi="PT Astra Serif"/>
          <w:b/>
          <w:bCs/>
        </w:rPr>
        <w:t>3.2. Основные права муниципального служащего</w:t>
      </w:r>
      <w:r>
        <w:rPr>
          <w:rFonts w:ascii="PT Astra Serif" w:hAnsi="PT Astra Serif"/>
        </w:rPr>
        <w:t xml:space="preserve">.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3.2.1. Муниципальный служащий имеет право на: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2) обеспечение организационно-технических условий, необходимых для исполнения должностных обязанностей;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3) оплату труда и другие выплаты в соответствии с трудовым законодательством, законодательством о муниципальной службе и трудовым договором (контрактом);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6) участие по своей инициативе в конкурсе на замещение вакантной должности муниципальной службы;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7) получение дополнительного профессионального образования в соответствии с муниципальным правовым актом за счет средств местного бюджета;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8) защиту своих персональных данных;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10) объединение, включая право создавать профессиональные союзы, для защиты своих прав, социально-экономических и профессиональных интересов;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11)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12) пенсионное обеспечение в соответствии с законодательством Российской Федерации. </w:t>
      </w:r>
    </w:p>
    <w:p>
      <w:pPr>
        <w:pStyle w:val="NormalWeb"/>
        <w:spacing w:beforeAutospacing="0" w:before="0" w:afterAutospacing="0" w:after="0"/>
        <w:ind w:firstLine="540"/>
        <w:jc w:val="both"/>
        <w:rPr/>
      </w:pPr>
      <w:r>
        <w:rPr>
          <w:rFonts w:ascii="PT Astra Serif" w:hAnsi="PT Astra Serif"/>
        </w:rPr>
        <w:t xml:space="preserve">2. Муниципальный служащий, за исключением муниципального служащего, замещающего должность главы местной администрации по контракту,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Федеральным </w:t>
      </w:r>
      <w:hyperlink r:id="rId4">
        <w:r>
          <w:rPr>
            <w:rStyle w:val="-"/>
            <w:rFonts w:ascii="PT Astra Serif" w:hAnsi="PT Astra Serif"/>
            <w:color w:val="auto"/>
            <w:u w:val="none"/>
          </w:rPr>
          <w:t>законом</w:t>
        </w:r>
      </w:hyperlink>
      <w:r>
        <w:rPr>
          <w:rFonts w:ascii="PT Astra Serif" w:hAnsi="PT Astra Serif"/>
        </w:rPr>
        <w:t xml:space="preserve"> "О муниципальной службе в Российской Федерации". </w:t>
      </w:r>
    </w:p>
    <w:p>
      <w:pPr>
        <w:pStyle w:val="NormalWeb"/>
        <w:spacing w:beforeAutospacing="0" w:before="0" w:afterAutospacing="0" w:after="0"/>
        <w:ind w:firstLine="540"/>
        <w:jc w:val="both"/>
        <w:rPr>
          <w:rFonts w:ascii="PT Astra Serif" w:hAnsi="PT Astra Serif"/>
        </w:rPr>
      </w:pPr>
      <w:r>
        <w:rPr>
          <w:rFonts w:ascii="PT Astra Serif" w:hAnsi="PT Astra Serif"/>
          <w:b/>
          <w:bCs/>
        </w:rPr>
        <w:t>3.3. Основные обязанности муниципального служащего.</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3.3.1. Муниципальный служащий обязан: </w:t>
      </w:r>
    </w:p>
    <w:p>
      <w:pPr>
        <w:pStyle w:val="NormalWeb"/>
        <w:spacing w:beforeAutospacing="0" w:before="0" w:afterAutospacing="0" w:after="0"/>
        <w:ind w:firstLine="540"/>
        <w:jc w:val="both"/>
        <w:rPr/>
      </w:pPr>
      <w:r>
        <w:rPr>
          <w:rFonts w:ascii="PT Astra Serif" w:hAnsi="PT Astra Serif"/>
        </w:rPr>
        <w:t xml:space="preserve">1) соблюдать </w:t>
      </w:r>
      <w:hyperlink r:id="rId5">
        <w:r>
          <w:rPr>
            <w:rStyle w:val="-"/>
            <w:rFonts w:ascii="PT Astra Serif" w:hAnsi="PT Astra Serif"/>
            <w:color w:val="auto"/>
            <w:u w:val="none"/>
          </w:rPr>
          <w:t>Конституцию</w:t>
        </w:r>
      </w:hyperlink>
      <w:r>
        <w:rPr>
          <w:rFonts w:ascii="PT Astra Serif" w:hAnsi="PT Astra Serif"/>
        </w:rPr>
        <w:t xml:space="preserve"> Российской Федерации, федеральные конституционные законы, федеральные законы, иные нормативные правовые акты Российской Федерации, </w:t>
      </w:r>
      <w:hyperlink r:id="rId6">
        <w:r>
          <w:rPr>
            <w:rStyle w:val="-"/>
            <w:rFonts w:ascii="PT Astra Serif" w:hAnsi="PT Astra Serif"/>
            <w:color w:val="auto"/>
            <w:u w:val="none"/>
          </w:rPr>
          <w:t>Конституцию</w:t>
        </w:r>
      </w:hyperlink>
      <w:r>
        <w:rPr>
          <w:rFonts w:ascii="PT Astra Serif" w:hAnsi="PT Astra Serif"/>
        </w:rPr>
        <w:t xml:space="preserve"> Республики Татарстан, законы и иные нормативные правовые акты Республики Татарстан, устав муниципального образования и иные муниципальные правовые акты и обеспечивать их исполнение;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2) исполнять должностные обязанности в соответствии с должностной инструкцией;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4) соблюдать установленные в органе местного самоуправления правила внутреннего трудового распорядка, должностную инструкцию, порядок работы со служебной информацией;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5) поддерживать уровень квалификации, необходимый для надлежащего исполнения должностных обязанностей;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7) беречь государственное и муниципальное имущество, в том числе предоставленное ему для исполнения должностных обязанностей;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8) представлять в установленном порядке предусмотренные законодательством Российской Федерации сведения о себе и членах своей семьи;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9)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9.1) 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 </w:t>
      </w:r>
    </w:p>
    <w:p>
      <w:pPr>
        <w:pStyle w:val="NormalWeb"/>
        <w:spacing w:beforeAutospacing="0" w:before="0" w:afterAutospacing="0" w:after="0"/>
        <w:ind w:firstLine="540"/>
        <w:jc w:val="both"/>
        <w:rPr/>
      </w:pPr>
      <w:r>
        <w:rPr>
          <w:rFonts w:ascii="PT Astra Serif" w:hAnsi="PT Astra Serif"/>
        </w:rPr>
        <w:t xml:space="preserve">10) соблюдать ограничения, выполнять обязательства, не нарушать запреты, которые установлены Федеральным </w:t>
      </w:r>
      <w:hyperlink r:id="rId7">
        <w:r>
          <w:rPr>
            <w:rStyle w:val="-"/>
            <w:rFonts w:ascii="PT Astra Serif" w:hAnsi="PT Astra Serif"/>
            <w:color w:val="auto"/>
            <w:u w:val="none"/>
          </w:rPr>
          <w:t>законом</w:t>
        </w:r>
      </w:hyperlink>
      <w:r>
        <w:rPr>
          <w:rFonts w:ascii="PT Astra Serif" w:hAnsi="PT Astra Serif"/>
        </w:rPr>
        <w:t xml:space="preserve"> "О муниципальной службе в Российской Федерации" и другими федеральными законами;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11)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12) сообщать в письменной форме представителю нанимателя (работодателю) о ставших ему известными изменениях сведений, содержащихся в анкете, за исключением сведений, изменение которых произошло по решению представителя нанимателя (работодателя) (далее - сведения, содержащиеся в анкете).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3.3.2. Муниципальный служащий не вправе исполнять данное ему неправомерное поручение. 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Республики Татарстан, муниципальных правовых актов, 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 </w:t>
      </w:r>
    </w:p>
    <w:p>
      <w:pPr>
        <w:pStyle w:val="NormalWeb"/>
        <w:spacing w:beforeAutospacing="0" w:before="0" w:afterAutospacing="0" w:after="0"/>
        <w:ind w:firstLine="540"/>
        <w:jc w:val="both"/>
        <w:rPr>
          <w:rFonts w:ascii="PT Astra Serif" w:hAnsi="PT Astra Serif"/>
        </w:rPr>
      </w:pPr>
      <w:r>
        <w:rPr>
          <w:rFonts w:ascii="PT Astra Serif" w:hAnsi="PT Astra Serif"/>
          <w:b/>
          <w:bCs/>
        </w:rPr>
        <w:t>3.4. Ограничения, связанные с муниципальной службой</w:t>
      </w:r>
      <w:r>
        <w:rPr>
          <w:rFonts w:ascii="PT Astra Serif" w:hAnsi="PT Astra Serif"/>
        </w:rPr>
        <w:t xml:space="preserve">.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3.4.1. Гражданин не может быть принят на муниципальную службу, а муниципальный служащий не может находиться на муниципальной службе в случае: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1) признания его недееспособным или ограниченно дееспособным решением суда, вступившим в законную силу;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 </w:t>
      </w:r>
    </w:p>
    <w:p>
      <w:pPr>
        <w:pStyle w:val="NormalWeb"/>
        <w:spacing w:beforeAutospacing="0" w:before="0" w:afterAutospacing="0" w:after="0"/>
        <w:ind w:firstLine="540"/>
        <w:jc w:val="both"/>
        <w:rPr/>
      </w:pPr>
      <w:r>
        <w:rPr>
          <w:rFonts w:ascii="PT Astra Serif" w:hAnsi="PT Astra Serif"/>
        </w:rPr>
        <w:t xml:space="preserve">4) наличия заболевания, препятствующего поступлению на муниципальную службу или ее прохождению и подтвержденного заключением медицинской организации в соответствии с Федеральным </w:t>
      </w:r>
      <w:hyperlink r:id="rId8">
        <w:r>
          <w:rPr>
            <w:rStyle w:val="-"/>
            <w:rFonts w:ascii="PT Astra Serif" w:hAnsi="PT Astra Serif"/>
            <w:color w:val="auto"/>
            <w:u w:val="none"/>
          </w:rPr>
          <w:t>законом</w:t>
        </w:r>
      </w:hyperlink>
      <w:r>
        <w:rPr>
          <w:rFonts w:ascii="PT Astra Serif" w:hAnsi="PT Astra Serif"/>
        </w:rPr>
        <w:t xml:space="preserve"> "О муниципальной службе в Российской Федерации";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5)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6)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7)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8) представления при поступлении на муниципальную службу и (или) в период ее прохождения подложных документов и (или) заведомо ложных сведений, подтверждающих соблюдение ограничений, запретов и требований, нарушение которых препятствует замещению должности муниципальной службы, либо непредставления документов и (или) сведений, свидетельствующих о несоблюдении ограничений, запретов и требований, нарушение которых препятствует замещению должности муниципальной службы; </w:t>
      </w:r>
    </w:p>
    <w:p>
      <w:pPr>
        <w:pStyle w:val="NormalWeb"/>
        <w:spacing w:beforeAutospacing="0" w:before="0" w:afterAutospacing="0" w:after="0"/>
        <w:ind w:firstLine="540"/>
        <w:jc w:val="both"/>
        <w:rPr/>
      </w:pPr>
      <w:r>
        <w:rPr>
          <w:rFonts w:ascii="PT Astra Serif" w:hAnsi="PT Astra Serif"/>
        </w:rPr>
        <w:t xml:space="preserve">9) непредставления предусмотренных Федеральным </w:t>
      </w:r>
      <w:hyperlink r:id="rId9">
        <w:r>
          <w:rPr>
            <w:rStyle w:val="-"/>
            <w:rFonts w:ascii="PT Astra Serif" w:hAnsi="PT Astra Serif"/>
            <w:color w:val="auto"/>
            <w:u w:val="none"/>
          </w:rPr>
          <w:t>законом</w:t>
        </w:r>
      </w:hyperlink>
      <w:r>
        <w:rPr>
          <w:rFonts w:ascii="PT Astra Serif" w:hAnsi="PT Astra Serif"/>
        </w:rPr>
        <w:t xml:space="preserve"> "О муниципальной службе в Российской Федерации", Федеральным </w:t>
      </w:r>
      <w:hyperlink r:id="rId10">
        <w:r>
          <w:rPr>
            <w:rStyle w:val="-"/>
            <w:rFonts w:ascii="PT Astra Serif" w:hAnsi="PT Astra Serif"/>
            <w:color w:val="auto"/>
            <w:u w:val="none"/>
          </w:rPr>
          <w:t>законом</w:t>
        </w:r>
      </w:hyperlink>
      <w:r>
        <w:rPr>
          <w:rFonts w:ascii="PT Astra Serif" w:hAnsi="PT Astra Serif"/>
        </w:rPr>
        <w:t xml:space="preserve"> от 25 декабря 2008 года N 273-ФЗ "О противодействии коррупции" и другими федеральными законами сведений или представления заведомо недостоверных или неполных сведений при поступлении на муниципальную службу;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9.1) непредставления </w:t>
      </w:r>
      <w:r>
        <w:rPr>
          <w:rFonts w:ascii="PT Astra Serif" w:hAnsi="PT Astra Serif"/>
          <w:bCs/>
        </w:rPr>
        <w:t>сведений о доходах, расходах, об имуществе и обязательствах имущественного характера;</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10)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11) приобретения им статуса иностранного агента.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3.4.2. Гражданин не может быть назначен на должность главы местной администрации по контракту, а муниципальный служащий не может замещать должность главы местной администрации по контракту в случае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3.4.3. 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3.4.4. Муниципальный служащий, являющийся руководителем органа местного самоуправления, заместитель руководителя органа местного самоуправления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 в период замещения ими соответствующей должности. </w:t>
      </w:r>
    </w:p>
    <w:p>
      <w:pPr>
        <w:pStyle w:val="NormalWeb"/>
        <w:spacing w:beforeAutospacing="0" w:before="0" w:afterAutospacing="0" w:after="0"/>
        <w:ind w:firstLine="540"/>
        <w:jc w:val="both"/>
        <w:rPr>
          <w:rFonts w:ascii="PT Astra Serif" w:hAnsi="PT Astra Serif"/>
        </w:rPr>
      </w:pPr>
      <w:r>
        <w:rPr>
          <w:rFonts w:ascii="PT Astra Serif" w:hAnsi="PT Astra Serif"/>
          <w:b/>
          <w:bCs/>
        </w:rPr>
        <w:t>3.5. Запреты, связанные с муниципальной службой</w:t>
      </w:r>
      <w:r>
        <w:rPr>
          <w:rFonts w:ascii="PT Astra Serif" w:hAnsi="PT Astra Serif"/>
        </w:rPr>
        <w:t>.</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3.5.1. В связи с прохождением муниципальной службы муниципальному служащему запрещается: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1) замещать должность муниципальной службы в случае: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а)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б) избрания или назначения на муниципальную должность;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2) участвовать в управлении коммерческой или некоммерческой организацией, за исключением следующих случаев: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порядке, установленном Кодексом Республики Татарстан о муниципальной службе;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в) представление на безвозмездной основе интересов муниципального образования в Ассоциации «Совет муниципальных образований Республики Татарстан», иных объединениях муниципальных образований, а также в их органах управления;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д) иные случаи, предусмотренные федеральными законами;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3) заниматься предпринимательской деятельностью лично или через доверенных лиц;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4) быть поверенным или представителем по делам третьих лиц в органе местного самоуправления, в котором он замещает должность муниципальной службы либо который непосредственно подчинен или подконтролен ему, если иное не предусмотрено федеральными законами; </w:t>
      </w:r>
    </w:p>
    <w:p>
      <w:pPr>
        <w:pStyle w:val="NormalWeb"/>
        <w:spacing w:beforeAutospacing="0" w:before="0" w:afterAutospacing="0" w:after="0"/>
        <w:ind w:firstLine="540"/>
        <w:jc w:val="both"/>
        <w:rPr/>
      </w:pPr>
      <w:r>
        <w:rPr>
          <w:rFonts w:ascii="PT Astra Serif" w:hAnsi="PT Astra Serif"/>
        </w:rPr>
        <w:t xml:space="preserve">5)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в котором он замещает должность муниципальной службы, за исключением случаев, установленных Гражданским </w:t>
      </w:r>
      <w:hyperlink r:id="rId11">
        <w:r>
          <w:rPr>
            <w:rStyle w:val="-"/>
            <w:rFonts w:ascii="PT Astra Serif" w:hAnsi="PT Astra Serif"/>
            <w:color w:val="auto"/>
            <w:u w:val="none"/>
          </w:rPr>
          <w:t>кодексом</w:t>
        </w:r>
      </w:hyperlink>
      <w:r>
        <w:rPr>
          <w:rFonts w:ascii="PT Astra Serif" w:hAnsi="PT Astra Serif"/>
        </w:rPr>
        <w:t xml:space="preserve"> 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порядке, устанавливаемом нормативными правовыми актами Российской Федерации;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6)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с органами местного самоуправления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7)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8)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9)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 его руководителя, если это не входит в его должностные обязанности;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10) принимать без письменного разрешения главы муниципального образования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11) использовать преимущества должностного положения для предвыборной агитации, а также для агитации по вопросам референдума;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12)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13)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14) прекращать исполнение должностных обязанностей в целях урегулирования трудового спора;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16)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3.5.2. Муниципальный служащий, замещающий должность главы местной администрации по контракту, не вправе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Муниципальный служащий, замещающий должность главы местной администрации по контракту,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3.5.3.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3.5.4. Гражданин, замещавший должность муниципальной службы, включенную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порядке, устанавливаемом нормативными правовыми актами Российской Федерации. </w:t>
      </w:r>
    </w:p>
    <w:p>
      <w:pPr>
        <w:pStyle w:val="NormalWeb"/>
        <w:spacing w:beforeAutospacing="0" w:before="0" w:afterAutospacing="0" w:after="0"/>
        <w:ind w:firstLine="540"/>
        <w:jc w:val="both"/>
        <w:rPr>
          <w:rFonts w:ascii="PT Astra Serif" w:hAnsi="PT Astra Serif"/>
        </w:rPr>
      </w:pPr>
      <w:bookmarkStart w:id="1" w:name="p263"/>
      <w:bookmarkEnd w:id="1"/>
      <w:r>
        <w:rPr>
          <w:rFonts w:ascii="PT Astra Serif" w:hAnsi="PT Astra Serif"/>
          <w:b/>
          <w:bCs/>
        </w:rPr>
        <w:t>3.6. Участие муниципального служащего на безвозмездной основе в управлении некоммерческой организацией.</w:t>
      </w:r>
      <w:r>
        <w:rPr>
          <w:rFonts w:ascii="PT Astra Serif" w:hAnsi="PT Astra Serif"/>
        </w:rPr>
        <w:t xml:space="preserve">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3.6.1. Участие муниципального служащего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(далее в настоящей статье - некоммерческая организация) осуществляется с разрешения представителя нанимателя, которое получено в порядке, установленном настоящей статьей.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3.6.2. Участие муниципального служащего на безвозмездной основе в управлении некоммерческой организацией не должно приводить к конфликту интересов или возможности возникновения конфликта интересов. </w:t>
      </w:r>
    </w:p>
    <w:p>
      <w:pPr>
        <w:pStyle w:val="NormalWeb"/>
        <w:spacing w:beforeAutospacing="0" w:before="0" w:afterAutospacing="0" w:after="0"/>
        <w:ind w:firstLine="540"/>
        <w:jc w:val="both"/>
        <w:rPr/>
      </w:pPr>
      <w:r>
        <w:rPr>
          <w:rFonts w:ascii="PT Astra Serif" w:hAnsi="PT Astra Serif"/>
        </w:rPr>
        <w:t xml:space="preserve">3.6.3. </w:t>
      </w:r>
      <w:hyperlink w:anchor="p1762">
        <w:r>
          <w:rPr>
            <w:rStyle w:val="-"/>
            <w:rFonts w:ascii="PT Astra Serif" w:hAnsi="PT Astra Serif"/>
            <w:color w:val="auto"/>
            <w:u w:val="none"/>
          </w:rPr>
          <w:t>Заявление</w:t>
        </w:r>
      </w:hyperlink>
      <w:r>
        <w:rPr>
          <w:rFonts w:ascii="PT Astra Serif" w:hAnsi="PT Astra Serif"/>
        </w:rPr>
        <w:t xml:space="preserve"> муниципального служащего о разрешении на участие на безвозмездной основе в управлении некоммерческой организацией составляется в письменном виде по форме, определенной Кодексом Республики Татарстан о муниципальной службе  на имя представителя нанимателя муниципального служащего.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3.6.4. Заявление представляется в кадровую службу (должностному лицу, ответственному за осуществление кадровой работы) органа местного самоуправления (далее - кадровая служба) до начала запланированного участия на безвозмездной основе в управлении некоммерческой организацией. </w:t>
      </w:r>
    </w:p>
    <w:p>
      <w:pPr>
        <w:pStyle w:val="NormalWeb"/>
        <w:spacing w:beforeAutospacing="0" w:before="0" w:afterAutospacing="0" w:after="0"/>
        <w:ind w:firstLine="540"/>
        <w:jc w:val="both"/>
        <w:rPr/>
      </w:pPr>
      <w:r>
        <w:rPr>
          <w:rFonts w:ascii="PT Astra Serif" w:hAnsi="PT Astra Serif"/>
        </w:rPr>
        <w:t xml:space="preserve">3.6.5. Регистрация заявления осуществляется кадровой службой в день его поступления в </w:t>
      </w:r>
      <w:hyperlink w:anchor="p1805">
        <w:r>
          <w:rPr>
            <w:rStyle w:val="-"/>
            <w:rFonts w:ascii="PT Astra Serif" w:hAnsi="PT Astra Serif"/>
            <w:color w:val="auto"/>
            <w:u w:val="none"/>
          </w:rPr>
          <w:t>журнале</w:t>
        </w:r>
      </w:hyperlink>
      <w:r>
        <w:rPr>
          <w:rFonts w:ascii="PT Astra Serif" w:hAnsi="PT Astra Serif"/>
        </w:rPr>
        <w:t xml:space="preserve"> регистрации заявлений, который ведется по форме, определенной Кодексом Республики Татарстан о муниципальной службе. Листы журнала регистрации заявлений должны быть пронумерованы, прошнурованы и скреплены печатью кадровой службы или органа местного самоуправления.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3.6.6. Копия заявления с отметкой о регистрации с указанием даты, номера регистрации заявления, фамилии, инициалов и должности лица кадровой службы, зарегистрировавшего данное заявление, выдается муниципальному служащему с проставлением его подписи в журнале регистрации заявлений.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3.6.7. Кадровая служба осуществляет предварительное рассмотрение заявления и подготовку на него мотивированного заключения о возможности либо невозможности участия муниципального служащего на безвозмездной основе в управлении некоммерческой организацией (далее - мотивированное заключение). При подготовке мотивированного заключения кадровая служба может с согласия муниципального служащего, представившего заявление, проводить с ним собеседование и получать от него письменные пояснения.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3.6.8. Мотивированное заключение должно содержать: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1) анализ полномочий муниципального служащего по принятию решений по кадровым, организационно-техническим, финансовым, материально-техническим или иным вопросам в отношении некоммерческой организации, в том числе решений, связанных с выдачей разрешений на осуществление данной некоммерческой организацией определенного вида деятельности и (или) отдельных действий;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2) анализ возможности возникновения у муниципального служащего конфликта интересов в случае его участия на безвозмездной основе в управлении некоммерческой организацией.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3.6.9. Заявление и мотивированное заключение в течение семи рабочих дней после регистрации заявления направляются представителю нанимателя.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3.6.10. По результатам рассмотрения заявления и мотивированного заключения представитель нанимателя выносит одно из следующих решений: </w:t>
      </w:r>
    </w:p>
    <w:p>
      <w:pPr>
        <w:pStyle w:val="NormalWeb"/>
        <w:spacing w:beforeAutospacing="0" w:before="0" w:afterAutospacing="0" w:after="0"/>
        <w:ind w:firstLine="540"/>
        <w:jc w:val="both"/>
        <w:rPr>
          <w:rFonts w:ascii="PT Astra Serif" w:hAnsi="PT Astra Serif"/>
        </w:rPr>
      </w:pPr>
      <w:bookmarkStart w:id="2" w:name="p282"/>
      <w:bookmarkEnd w:id="2"/>
      <w:r>
        <w:rPr>
          <w:rFonts w:ascii="PT Astra Serif" w:hAnsi="PT Astra Serif"/>
        </w:rPr>
        <w:t xml:space="preserve">1) разрешить муниципальному служащему участие на безвозмездной основе в управлении некоммерческой организацией; </w:t>
      </w:r>
    </w:p>
    <w:p>
      <w:pPr>
        <w:pStyle w:val="NormalWeb"/>
        <w:spacing w:beforeAutospacing="0" w:before="0" w:afterAutospacing="0" w:after="0"/>
        <w:ind w:firstLine="540"/>
        <w:jc w:val="both"/>
        <w:rPr>
          <w:rFonts w:ascii="PT Astra Serif" w:hAnsi="PT Astra Serif"/>
        </w:rPr>
      </w:pPr>
      <w:bookmarkStart w:id="3" w:name="p283"/>
      <w:bookmarkEnd w:id="3"/>
      <w:r>
        <w:rPr>
          <w:rFonts w:ascii="PT Astra Serif" w:hAnsi="PT Astra Serif"/>
        </w:rPr>
        <w:t xml:space="preserve">2) не разрешить муниципальному служащему участие на безвозмездной основе в управлении некоммерческой организацией; </w:t>
      </w:r>
    </w:p>
    <w:p>
      <w:pPr>
        <w:pStyle w:val="NormalWeb"/>
        <w:spacing w:beforeAutospacing="0" w:before="0" w:afterAutospacing="0" w:after="0"/>
        <w:ind w:firstLine="540"/>
        <w:jc w:val="both"/>
        <w:rPr>
          <w:rFonts w:ascii="PT Astra Serif" w:hAnsi="PT Astra Serif"/>
        </w:rPr>
      </w:pPr>
      <w:bookmarkStart w:id="4" w:name="p284"/>
      <w:bookmarkEnd w:id="4"/>
      <w:r>
        <w:rPr>
          <w:rFonts w:ascii="PT Astra Serif" w:hAnsi="PT Astra Serif"/>
        </w:rPr>
        <w:t xml:space="preserve">3) направить заявление и мотивированное заключение на рассмотрение образованной в органе местного самоуправления комиссии по соблюдению требований к служебному (должностному) поведению и урегулированию конфликтов интересов на предмет наличия либо отсутствия возможности возникновения у муниципального служащего конфликта интересов в случае его участия на безвозмездной основе в управлении некоммерческой организацией. </w:t>
      </w:r>
    </w:p>
    <w:p>
      <w:pPr>
        <w:pStyle w:val="NormalWeb"/>
        <w:spacing w:beforeAutospacing="0" w:before="0" w:afterAutospacing="0" w:after="0"/>
        <w:ind w:firstLine="540"/>
        <w:jc w:val="both"/>
        <w:rPr/>
      </w:pPr>
      <w:r>
        <w:rPr>
          <w:rFonts w:ascii="PT Astra Serif" w:hAnsi="PT Astra Serif"/>
        </w:rPr>
        <w:t>3.6.11. Основанием для принятия решения, предусмотренного под</w:t>
      </w:r>
      <w:hyperlink w:anchor="p283">
        <w:r>
          <w:rPr>
            <w:rStyle w:val="-"/>
            <w:rFonts w:ascii="PT Astra Serif" w:hAnsi="PT Astra Serif"/>
            <w:color w:val="auto"/>
            <w:u w:val="none"/>
          </w:rPr>
          <w:t>пунктом 2 пункта 3.6.10</w:t>
        </w:r>
      </w:hyperlink>
      <w:r>
        <w:rPr>
          <w:rFonts w:ascii="PT Astra Serif" w:hAnsi="PT Astra Serif"/>
        </w:rPr>
        <w:t xml:space="preserve">, является наличие возможности возникновения у муниципального служащего конфликта интересов в случае его участия на безвозмездной основе в управлении некоммерческой организацией. </w:t>
      </w:r>
    </w:p>
    <w:p>
      <w:pPr>
        <w:pStyle w:val="NormalWeb"/>
        <w:spacing w:beforeAutospacing="0" w:before="0" w:afterAutospacing="0" w:after="0"/>
        <w:ind w:firstLine="540"/>
        <w:jc w:val="both"/>
        <w:rPr/>
      </w:pPr>
      <w:bookmarkStart w:id="5" w:name="p287"/>
      <w:bookmarkEnd w:id="5"/>
      <w:r>
        <w:rPr>
          <w:rFonts w:ascii="PT Astra Serif" w:hAnsi="PT Astra Serif"/>
        </w:rPr>
        <w:t>3.6.12. В случае, предусмотренном под</w:t>
      </w:r>
      <w:hyperlink w:anchor="p284">
        <w:r>
          <w:rPr>
            <w:rStyle w:val="-"/>
            <w:rFonts w:ascii="PT Astra Serif" w:hAnsi="PT Astra Serif"/>
            <w:color w:val="auto"/>
            <w:u w:val="none"/>
          </w:rPr>
          <w:t>пунктом 3 пункта 3.6.10</w:t>
        </w:r>
      </w:hyperlink>
      <w:r>
        <w:rPr>
          <w:rFonts w:ascii="PT Astra Serif" w:hAnsi="PT Astra Serif"/>
        </w:rPr>
        <w:t xml:space="preserve">, комиссия по соблюдению требований к служебному (должностному) поведению и урегулированию конфликтов интересов рассматривает заявление и мотивированное заключение в течение семи дней со дня их направления представителем нанимателя в указанную комиссию. По результатам рассмотрения заявления и мотивированного заключения комиссия по соблюдению требований к служебному (должностному) поведению и урегулированию конфликтов интересов принимает решение о наличии либо об отсутствии возможности возникновения у муниципального служащего конфликта интересов в случае его участия на безвозмездной основе в управлении некоммерческой организацией. </w:t>
      </w:r>
    </w:p>
    <w:p>
      <w:pPr>
        <w:pStyle w:val="NormalWeb"/>
        <w:spacing w:beforeAutospacing="0" w:before="0" w:afterAutospacing="0" w:after="0"/>
        <w:ind w:firstLine="540"/>
        <w:jc w:val="both"/>
        <w:rPr/>
      </w:pPr>
      <w:bookmarkStart w:id="6" w:name="p288"/>
      <w:bookmarkEnd w:id="6"/>
      <w:r>
        <w:rPr>
          <w:rFonts w:ascii="PT Astra Serif" w:hAnsi="PT Astra Serif"/>
        </w:rPr>
        <w:t xml:space="preserve">3.6.13. В течение трех рабочих дней со дня принятия решения, предусмотренного </w:t>
      </w:r>
      <w:hyperlink w:anchor="p287">
        <w:r>
          <w:rPr>
            <w:rStyle w:val="-"/>
            <w:rFonts w:ascii="PT Astra Serif" w:hAnsi="PT Astra Serif"/>
            <w:color w:val="auto"/>
            <w:u w:val="none"/>
          </w:rPr>
          <w:t>пунктом 3.6.12</w:t>
        </w:r>
      </w:hyperlink>
      <w:r>
        <w:rPr>
          <w:rFonts w:ascii="PT Astra Serif" w:hAnsi="PT Astra Serif"/>
        </w:rPr>
        <w:t xml:space="preserve"> настоящей статьи, представитель нанимателя принимает решение разрешить либо не разрешить муниципальному служащему участие на безвозмездной основе в управлении некоммерческой организацией.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3.6.14. Кадровая служба в течение трех рабочих дней со дня принятия представителем нанимателя одного из решений, предусмотренных 3.6.10, уведомляет муниципального служащего о принятом представителем нанимателя решении в письменной форме с проставлением подписи муниципального служащего в журнале регистрации заявлений либо направляет муниципальному служащему информацию о принятом представителем нанимателя решении посредством почтовой связи с уведомлением о вручении и отметкой об этом в журнале регистрации заявлений.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3.6.15. Заявление, мотивированное заключение и иные материалы, связанные с рассмотрением заявления (при их наличии), приобщаются к личному делу муниципального служащего. </w:t>
      </w:r>
    </w:p>
    <w:p>
      <w:pPr>
        <w:pStyle w:val="NormalWeb"/>
        <w:spacing w:beforeAutospacing="0" w:before="0" w:afterAutospacing="0" w:after="0"/>
        <w:ind w:firstLine="540"/>
        <w:jc w:val="both"/>
        <w:rPr>
          <w:rFonts w:ascii="PT Astra Serif" w:hAnsi="PT Astra Serif"/>
        </w:rPr>
      </w:pPr>
      <w:bookmarkStart w:id="7" w:name="p292"/>
      <w:bookmarkEnd w:id="7"/>
      <w:r>
        <w:rPr>
          <w:rFonts w:ascii="PT Astra Serif" w:hAnsi="PT Astra Serif"/>
          <w:b/>
          <w:bCs/>
        </w:rPr>
        <w:t>3.7. Урегулирование конфликта интересов на муниципальной службе.</w:t>
      </w:r>
      <w:r>
        <w:rPr>
          <w:rFonts w:ascii="PT Astra Serif" w:hAnsi="PT Astra Serif"/>
        </w:rPr>
        <w:t xml:space="preserve"> </w:t>
      </w:r>
    </w:p>
    <w:p>
      <w:pPr>
        <w:pStyle w:val="NormalWeb"/>
        <w:spacing w:beforeAutospacing="0" w:before="0" w:afterAutospacing="0" w:after="0"/>
        <w:ind w:firstLine="540"/>
        <w:jc w:val="both"/>
        <w:rPr/>
      </w:pPr>
      <w:r>
        <w:rPr>
          <w:rFonts w:ascii="PT Astra Serif" w:hAnsi="PT Astra Serif"/>
        </w:rPr>
        <w:t xml:space="preserve">3.7.1. Для целей настоящего Положения используется понятие «конфликт интересов», установленное </w:t>
      </w:r>
      <w:hyperlink r:id="rId12">
        <w:r>
          <w:rPr>
            <w:rStyle w:val="-"/>
            <w:rFonts w:ascii="PT Astra Serif" w:hAnsi="PT Astra Serif"/>
            <w:color w:val="auto"/>
            <w:u w:val="none"/>
          </w:rPr>
          <w:t>частью 1 статьи 10</w:t>
        </w:r>
      </w:hyperlink>
      <w:r>
        <w:rPr>
          <w:rFonts w:ascii="PT Astra Serif" w:hAnsi="PT Astra Serif"/>
        </w:rPr>
        <w:t xml:space="preserve"> Федерального закона «О противодействии коррупции». </w:t>
      </w:r>
    </w:p>
    <w:p>
      <w:pPr>
        <w:pStyle w:val="NormalWeb"/>
        <w:spacing w:beforeAutospacing="0" w:before="0" w:afterAutospacing="0" w:after="0"/>
        <w:ind w:firstLine="540"/>
        <w:jc w:val="both"/>
        <w:rPr/>
      </w:pPr>
      <w:r>
        <w:rPr>
          <w:rFonts w:ascii="PT Astra Serif" w:hAnsi="PT Astra Serif"/>
        </w:rPr>
        <w:t xml:space="preserve">3.7.2. Для целей настоящего Положения используется понятие «личная заинтересованность», установленное </w:t>
      </w:r>
      <w:hyperlink r:id="rId13">
        <w:r>
          <w:rPr>
            <w:rStyle w:val="-"/>
            <w:rFonts w:ascii="PT Astra Serif" w:hAnsi="PT Astra Serif"/>
            <w:color w:val="auto"/>
            <w:u w:val="none"/>
          </w:rPr>
          <w:t>частью 2 статьи 10</w:t>
        </w:r>
      </w:hyperlink>
      <w:r>
        <w:rPr>
          <w:rFonts w:ascii="PT Astra Serif" w:hAnsi="PT Astra Serif"/>
        </w:rPr>
        <w:t xml:space="preserve"> Федерального закона «О противодействии коррупции».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3.7.3. Предотвращение или урегулирование конфликта интересов может состоять в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3.7.4. В случае, если владение лицом, замещающим должность муниципальной службы,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 </w:t>
      </w:r>
    </w:p>
    <w:p>
      <w:pPr>
        <w:pStyle w:val="NormalWeb"/>
        <w:spacing w:beforeAutospacing="0" w:before="0" w:afterAutospacing="0" w:after="0"/>
        <w:ind w:firstLine="540"/>
        <w:jc w:val="both"/>
        <w:rPr>
          <w:rFonts w:ascii="PT Astra Serif" w:hAnsi="PT Astra Serif"/>
        </w:rPr>
      </w:pPr>
      <w:bookmarkStart w:id="8" w:name="p301"/>
      <w:bookmarkEnd w:id="8"/>
      <w:r>
        <w:rPr>
          <w:rFonts w:ascii="PT Astra Serif" w:hAnsi="PT Astra Serif"/>
        </w:rPr>
        <w:t xml:space="preserve">3.7.5. 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 за исключением случаев, установленных федеральными законами.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3.7.6. Представитель нанимателя (работодатель), которому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этого муниципального служащего от замещаемой должности муниципальной службы на период урегулирования конфликта с сохранением за ним денежного содержания на все время отстранения от замещаемой должности муниципальной службы. </w:t>
      </w:r>
    </w:p>
    <w:p>
      <w:pPr>
        <w:pStyle w:val="NormalWeb"/>
        <w:spacing w:beforeAutospacing="0" w:before="0" w:afterAutospacing="0" w:after="0"/>
        <w:ind w:firstLine="540"/>
        <w:jc w:val="both"/>
        <w:rPr>
          <w:rFonts w:ascii="PT Astra Serif" w:hAnsi="PT Astra Serif"/>
        </w:rPr>
      </w:pPr>
      <w:bookmarkStart w:id="9" w:name="p304"/>
      <w:bookmarkEnd w:id="9"/>
      <w:r>
        <w:rPr>
          <w:rFonts w:ascii="PT Astra Serif" w:hAnsi="PT Astra Serif"/>
        </w:rPr>
        <w:t xml:space="preserve">3.7.7. Непринятие муниципальным служащим, являющимся представителем нанимателя, которому стало известно о возникновении у подчиненного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муниципального служащего, являющегося представителем нанимателя, с муниципальной службы, за исключением случаев, установленных федеральными законами.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3.7.8. Для обеспечения соблюдения муниципальными служащими общих принципов служебного поведения и урегулирования конфликта интересов в органе местного самоуправления в порядке, определяемом Кодексом Республики Татарстан о муниципальной службе и муниципальными правовыми актами, образована комиссии по соблюдению требований к служебному (должностному) поведению и урегулированию конфликтов интересов (далее - Комиссия).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3.7.9. Комиссия формируется на непостоянной основе правовым актом органа местного самоуправления. Указанным актом определяются численный и персональный состав Комиссии, сроки и порядок ее работы.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3.7.10. В состав Комиссии включаются представитель нанимателя (работодатель) и (или) уполномоченные им муниципальные служащие, а также представители научных, образовательных и (или) других организаций, приглашаемых без указания персональных данных в качестве независимых экспертов-специалистов по вопросам, связанным с муниципальной службой. Число независимых экспертов должно составлять не менее одной четверти от общего числа членов Комиссии.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3.7.11. Состав Комиссии формируется таким образом, чтобы была исключена возможность возникновения конфликтов интересов, которые могли бы повлиять на принимаемые Комиссией решения. </w:t>
      </w:r>
    </w:p>
    <w:p>
      <w:pPr>
        <w:pStyle w:val="NormalWeb"/>
        <w:spacing w:beforeAutospacing="0" w:before="0" w:afterAutospacing="0" w:after="0"/>
        <w:jc w:val="both"/>
        <w:rPr>
          <w:rFonts w:ascii="PT Astra Serif" w:hAnsi="PT Astra Serif"/>
        </w:rPr>
      </w:pPr>
      <w:r>
        <w:rPr>
          <w:rFonts w:ascii="PT Astra Serif" w:hAnsi="PT Astra Serif"/>
        </w:rPr>
        <w:t xml:space="preserve">         </w:t>
      </w:r>
      <w:r>
        <w:rPr>
          <w:rFonts w:ascii="PT Astra Serif" w:hAnsi="PT Astra Serif"/>
          <w:b/>
        </w:rPr>
        <w:t>3.8</w:t>
      </w:r>
      <w:r>
        <w:rPr>
          <w:rFonts w:ascii="PT Astra Serif" w:hAnsi="PT Astra Serif"/>
          <w:b/>
          <w:bCs/>
        </w:rPr>
        <w:t>. Требования к служебному поведению муниципального служащего</w:t>
      </w:r>
      <w:r>
        <w:rPr>
          <w:rFonts w:ascii="PT Astra Serif" w:hAnsi="PT Astra Serif"/>
          <w:b/>
        </w:rPr>
        <w:t>.</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3.8.1. Муниципальный служащий обязан: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1) исполнять должностные обязанности добросовестно, на высоком профессиональном уровне;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2) 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3)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4)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5) проявлять корректность в обращении с гражданами;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6) проявлять уважение к нравственным обычаям и традициям народов Российской Федерации;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7) учитывать культурные и иные особенности различных этнических и социальных групп, а также конфессий;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8) способствовать межнациональному и межконфессиональному согласию;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9) не допускать конфликтных ситуаций, способных нанести ущерб его репутации или авторитету муниципального органа.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3.8.2. 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партий, других общественных и религиозных объединений. </w:t>
      </w:r>
    </w:p>
    <w:p>
      <w:pPr>
        <w:pStyle w:val="NormalWeb"/>
        <w:spacing w:beforeAutospacing="0" w:before="0" w:afterAutospacing="0" w:after="0"/>
        <w:ind w:firstLine="540"/>
        <w:jc w:val="both"/>
        <w:rPr>
          <w:rFonts w:ascii="PT Astra Serif" w:hAnsi="PT Astra Serif"/>
        </w:rPr>
      </w:pPr>
      <w:bookmarkStart w:id="10" w:name="p330"/>
      <w:bookmarkEnd w:id="10"/>
      <w:r>
        <w:rPr>
          <w:rFonts w:ascii="PT Astra Serif" w:hAnsi="PT Astra Serif"/>
          <w:b/>
          <w:bCs/>
        </w:rPr>
        <w:t>3.9. Представление сведений о доходах, расходах, об имуществе и обязательствах имущественного характера</w:t>
      </w:r>
      <w:r>
        <w:rPr>
          <w:rFonts w:ascii="PT Astra Serif" w:hAnsi="PT Astra Serif"/>
          <w:b/>
        </w:rPr>
        <w:t>.</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3.9.1. Граждане, претендующие на замещение должностей муниципальной службы, включенных в соответствующий перечень, муниципальные служащие, замещающие указанные должности, обязаны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Указанные сведения представляются в порядке, сроки и по форме,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Республики Татарстан.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3.9.2. Муниципальный служащий, замещающий должность муниципальной службы, включенную в соответствующий перечень, обязан представлять сведения о своих расходах, а также о расходах своих супруги (супруга) и несовершеннолетних детей в порядке и по форме, которые установлены для представления сведений о доходах, расходах, об имуществе и обязательствах имущественного характера государственными гражданскими служащими Республики Татарстан. </w:t>
      </w:r>
    </w:p>
    <w:p>
      <w:pPr>
        <w:pStyle w:val="NormalWeb"/>
        <w:spacing w:beforeAutospacing="0" w:before="0" w:afterAutospacing="0" w:after="0"/>
        <w:ind w:firstLine="540"/>
        <w:jc w:val="both"/>
        <w:rPr/>
      </w:pPr>
      <w:r>
        <w:rPr>
          <w:rFonts w:ascii="PT Astra Serif" w:hAnsi="PT Astra Serif"/>
        </w:rPr>
        <w:t xml:space="preserve">3.9.3. Контроль за соответствием расходов муниципального служащего, его супруги (супруга) и несовершеннолетних детей их доходам осуществляется в порядке, предусмотренном Федеральным </w:t>
      </w:r>
      <w:hyperlink r:id="rId14">
        <w:r>
          <w:rPr>
            <w:rStyle w:val="-"/>
            <w:rFonts w:ascii="PT Astra Serif" w:hAnsi="PT Astra Serif"/>
            <w:color w:val="auto"/>
            <w:u w:val="none"/>
          </w:rPr>
          <w:t>законом</w:t>
        </w:r>
      </w:hyperlink>
      <w:r>
        <w:rPr>
          <w:rFonts w:ascii="PT Astra Serif" w:hAnsi="PT Astra Serif"/>
        </w:rPr>
        <w:t xml:space="preserve"> «О противодействии коррупции» и Федеральным </w:t>
      </w:r>
      <w:hyperlink r:id="rId15">
        <w:r>
          <w:rPr>
            <w:rStyle w:val="-"/>
            <w:rFonts w:ascii="PT Astra Serif" w:hAnsi="PT Astra Serif"/>
            <w:color w:val="auto"/>
            <w:u w:val="none"/>
          </w:rPr>
          <w:t>законом</w:t>
        </w:r>
      </w:hyperlink>
      <w:r>
        <w:rPr>
          <w:rFonts w:ascii="PT Astra Serif" w:hAnsi="PT Astra Serif"/>
        </w:rPr>
        <w:t xml:space="preserve"> от 3 декабря 2012 года №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Кодексом Республики Татарстан о муниципальной службе, нормативными правовыми актами Главы (Раиса) Республики Татарстан, муниципальными правовыми актами.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3.9.4. Сведения о доходах, расходах, об имуществе и обязательствах имущественного характера, представляемые муниципальным служащим, являются сведениями конфиденциального характера, если федеральными законами они не отнесены к сведениям, составляющим государственную и иную охраняемую федеральными законами тайну.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3.9.5. Не допускается использование сведений о доходах, расходах, об имуществе и обязательствах имущественного характера для установления или определения платежеспособности муниципального служащего, его супруги (супруга) и несовершеннолетних детей, для сбора в прямой или косвенной форме пожертвований (взносов) в фонды религиозных или других общественных объединений, иных организаций, а также физических лиц.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3.9.6. Лица, виновные в разглашении сведений о доходах, расходах, об имуществе и обязательствах имущественного характера муниципальных служащих или в использовании этих сведений в целях, не предусмотренных законодательством Российской Федерации, несут ответственность в соответствии с законодательством Российской Федерации. </w:t>
      </w:r>
    </w:p>
    <w:p>
      <w:pPr>
        <w:pStyle w:val="NormalWeb"/>
        <w:spacing w:beforeAutospacing="0" w:before="0" w:afterAutospacing="0" w:after="0"/>
        <w:ind w:firstLine="540"/>
        <w:jc w:val="both"/>
        <w:rPr>
          <w:rFonts w:ascii="PT Astra Serif" w:hAnsi="PT Astra Serif"/>
        </w:rPr>
      </w:pPr>
      <w:bookmarkStart w:id="11" w:name="p339"/>
      <w:bookmarkEnd w:id="11"/>
      <w:r>
        <w:rPr>
          <w:rFonts w:ascii="PT Astra Serif" w:hAnsi="PT Astra Serif"/>
        </w:rPr>
        <w:t xml:space="preserve">3.9.7. Непредставление муниципальным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неполных сведений является правонарушением, влекущим увольнение муниципального служащего с муниципальной службы, за исключением случаев, установленных федеральными законами.  Представление муниципальным служащим заведомо недостоверных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является правонарушением, влекущим увольнение муниципального служащего с муниципальной службы. </w:t>
      </w:r>
    </w:p>
    <w:p>
      <w:pPr>
        <w:pStyle w:val="NormalWeb"/>
        <w:spacing w:beforeAutospacing="0" w:before="0" w:afterAutospacing="0" w:after="0"/>
        <w:ind w:firstLine="540"/>
        <w:jc w:val="both"/>
        <w:rPr/>
      </w:pPr>
      <w:r>
        <w:rPr>
          <w:rFonts w:ascii="PT Astra Serif" w:hAnsi="PT Astra Serif"/>
        </w:rPr>
        <w:t xml:space="preserve">3.9.8.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соответствующий перечень, достоверности и полноты сведений о доходах, расходах, об имуществе и обязательствах имущественного характера, представляемых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w:t>
      </w:r>
      <w:hyperlink r:id="rId16">
        <w:r>
          <w:rPr>
            <w:rStyle w:val="-"/>
            <w:rFonts w:ascii="PT Astra Serif" w:hAnsi="PT Astra Serif"/>
            <w:color w:val="auto"/>
            <w:u w:val="none"/>
          </w:rPr>
          <w:t>законом</w:t>
        </w:r>
      </w:hyperlink>
      <w:r>
        <w:rPr>
          <w:rFonts w:ascii="PT Astra Serif" w:hAnsi="PT Astra Serif"/>
        </w:rPr>
        <w:t xml:space="preserve"> «О противодействии коррупции» и другими нормативными правовыми актами Российской Федерации, осуществляется в порядке, определяемом нормативными правовыми актами Главы (Раиса) Республики Татарстан.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3.9.9. Запросы о представлении сведений, составляющих банковскую, налоговую или иную охраняемую законом тайну, запросы в правоохранительные органы о проведении оперативно-розыскных мероприятий в отношении граждан, претендующих на замещение должностей муниципальной службы, включенных в соответствующий перечень, муниципальных служащих, замещающих указанные должности, супруг (супругов) и несовершеннолетних детей таких граждан и муниципальных служащих в интересах муниципальных органов направляются Главой (Раисом) Республики Татарстан в порядке, определяемом нормативными правовыми актами Российской Федерации.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3.9.10. Государственный орган Республики Татарстан (подразделение государственного органа либо должностное лицо указанного органа, ответственное за работу по профилактике коррупционных и иных правонарушений), осуществляющий контроль за расходами лиц, замещающих должности муниципальной службы, включенные в соответствующий перечень, а также за расходами их супруг (супругов) и несовершеннолетних детей, определяется нормативным правовым актом Главы (Раиса) Республики Татарстан. </w:t>
      </w:r>
    </w:p>
    <w:p>
      <w:pPr>
        <w:pStyle w:val="NormalWeb"/>
        <w:spacing w:beforeAutospacing="0" w:before="0" w:afterAutospacing="0" w:after="0"/>
        <w:ind w:firstLine="540"/>
        <w:jc w:val="both"/>
        <w:rPr>
          <w:rFonts w:ascii="PT Astra Serif" w:hAnsi="PT Astra Serif"/>
        </w:rPr>
      </w:pPr>
      <w:bookmarkStart w:id="12" w:name="p349"/>
      <w:bookmarkEnd w:id="12"/>
      <w:r>
        <w:rPr>
          <w:rFonts w:ascii="PT Astra Serif" w:hAnsi="PT Astra Serif"/>
        </w:rPr>
        <w:t xml:space="preserve">3.9.11. Граждане, претендующие на замещение должности главы местной администрации по контракту, и лицо, замещающее указанную должность, представляют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 (супругов) и несовершеннолетних детей Главе (Раису) Республики Татарстан в порядке, установленном законом Республики Татарстан.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3.9.12. Сведения о доходах, расходах, об имуществе и обязательствах имущественного характера, представленные лицом, замещающим должность главы местной администрации по контракту, размещаются на официальном сайте органа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 </w:t>
      </w:r>
    </w:p>
    <w:p>
      <w:pPr>
        <w:pStyle w:val="NormalWeb"/>
        <w:spacing w:beforeAutospacing="0" w:before="0" w:afterAutospacing="0" w:after="0"/>
        <w:ind w:firstLine="540"/>
        <w:jc w:val="both"/>
        <w:rPr>
          <w:rFonts w:ascii="PT Astra Serif" w:hAnsi="PT Astra Serif"/>
        </w:rPr>
      </w:pPr>
      <w:bookmarkStart w:id="13" w:name="p353"/>
      <w:bookmarkEnd w:id="13"/>
      <w:r>
        <w:rPr>
          <w:rFonts w:ascii="PT Astra Serif" w:hAnsi="PT Astra Serif"/>
        </w:rPr>
        <w:t xml:space="preserve">3.9.13. Проверка достоверности и полноты сведений о доходах, расходах, об имуществе и обязательствах имущественного характера, осуществляется по решению Главы (Раиса) Республики Татарстан в порядке, установленном законом Республики Татарстан. </w:t>
      </w:r>
    </w:p>
    <w:p>
      <w:pPr>
        <w:pStyle w:val="NormalWeb"/>
        <w:spacing w:beforeAutospacing="0" w:before="0" w:afterAutospacing="0" w:after="0"/>
        <w:ind w:firstLine="540"/>
        <w:jc w:val="both"/>
        <w:rPr/>
      </w:pPr>
      <w:r>
        <w:rPr>
          <w:rFonts w:ascii="PT Astra Serif" w:hAnsi="PT Astra Serif"/>
        </w:rPr>
        <w:t xml:space="preserve">3.9.14. При выявлении в результате проверки, осуществленной в соответствии с </w:t>
      </w:r>
      <w:hyperlink w:anchor="p353">
        <w:r>
          <w:rPr>
            <w:rStyle w:val="-"/>
            <w:rFonts w:ascii="PT Astra Serif" w:hAnsi="PT Astra Serif"/>
            <w:color w:val="auto"/>
            <w:u w:val="none"/>
          </w:rPr>
          <w:t>пунктом 3.9.13</w:t>
        </w:r>
      </w:hyperlink>
      <w:r>
        <w:rPr>
          <w:rFonts w:ascii="PT Astra Serif" w:hAnsi="PT Astra Serif"/>
        </w:rPr>
        <w:t xml:space="preserve">, фактов несоблюдения лицом, замещающим должность главы местной администрации по контракту, ограничений, запретов, неисполнения обязанностей, которые установлены Федеральным </w:t>
      </w:r>
      <w:hyperlink r:id="rId17">
        <w:r>
          <w:rPr>
            <w:rStyle w:val="-"/>
            <w:rFonts w:ascii="PT Astra Serif" w:hAnsi="PT Astra Serif"/>
            <w:color w:val="auto"/>
            <w:u w:val="none"/>
          </w:rPr>
          <w:t>законом</w:t>
        </w:r>
      </w:hyperlink>
      <w:r>
        <w:rPr>
          <w:rFonts w:ascii="PT Astra Serif" w:hAnsi="PT Astra Serif"/>
        </w:rPr>
        <w:t xml:space="preserve"> «О муниципальной службе в Российской Федерации», Федеральным </w:t>
      </w:r>
      <w:hyperlink r:id="rId18">
        <w:r>
          <w:rPr>
            <w:rStyle w:val="-"/>
            <w:rFonts w:ascii="PT Astra Serif" w:hAnsi="PT Astra Serif"/>
            <w:color w:val="auto"/>
            <w:u w:val="none"/>
          </w:rPr>
          <w:t>законом</w:t>
        </w:r>
      </w:hyperlink>
      <w:r>
        <w:rPr>
          <w:rFonts w:ascii="PT Astra Serif" w:hAnsi="PT Astra Serif"/>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9">
        <w:r>
          <w:rPr>
            <w:rStyle w:val="-"/>
            <w:rFonts w:ascii="PT Astra Serif" w:hAnsi="PT Astra Serif"/>
            <w:color w:val="auto"/>
            <w:u w:val="none"/>
          </w:rPr>
          <w:t>законом</w:t>
        </w:r>
      </w:hyperlink>
      <w:r>
        <w:rPr>
          <w:rFonts w:ascii="PT Astra Serif" w:hAnsi="PT Astra Serif"/>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Глава (Раис) Республики Татарстан обращается с заявлением о досрочном прекращении полномочий лица, замещающего должность главы местной администрации по контракту,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 </w:t>
      </w:r>
    </w:p>
    <w:p>
      <w:pPr>
        <w:pStyle w:val="NormalWeb"/>
        <w:spacing w:beforeAutospacing="0" w:before="0" w:afterAutospacing="0" w:after="0"/>
        <w:ind w:firstLine="540"/>
        <w:jc w:val="both"/>
        <w:rPr>
          <w:rFonts w:ascii="PT Astra Serif" w:hAnsi="PT Astra Serif"/>
        </w:rPr>
      </w:pPr>
      <w:bookmarkStart w:id="14" w:name="p358"/>
      <w:bookmarkEnd w:id="14"/>
      <w:r>
        <w:rPr>
          <w:rFonts w:ascii="PT Astra Serif" w:hAnsi="PT Astra Serif"/>
          <w:b/>
          <w:bCs/>
        </w:rPr>
        <w:t>3.10. Представление сведений о размещении информации в информационно-телекоммуникационной сети «Интернет»</w:t>
      </w:r>
      <w:r>
        <w:rPr>
          <w:rFonts w:ascii="PT Astra Serif" w:hAnsi="PT Astra Serif"/>
        </w:rPr>
        <w:t>.</w:t>
      </w:r>
    </w:p>
    <w:p>
      <w:pPr>
        <w:pStyle w:val="NormalWeb"/>
        <w:spacing w:beforeAutospacing="0" w:before="0" w:afterAutospacing="0" w:after="0"/>
        <w:ind w:firstLine="540"/>
        <w:jc w:val="both"/>
        <w:rPr>
          <w:rFonts w:ascii="PT Astra Serif" w:hAnsi="PT Astra Serif"/>
        </w:rPr>
      </w:pPr>
      <w:bookmarkStart w:id="15" w:name="p362"/>
      <w:bookmarkEnd w:id="15"/>
      <w:r>
        <w:rPr>
          <w:rFonts w:ascii="PT Astra Serif" w:hAnsi="PT Astra Serif"/>
        </w:rPr>
        <w:t xml:space="preserve">3.10.1.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 представителю нанимателя представляют: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1) гражданин, претендующий на замещение должности муниципальной службы, - при поступлении на службу за три календарных года, предшествующих году поступления на муниципальную службу;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2) муниципальный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муниципального служащего.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3.10.2. Сведения, указанные в подпункте 1 пункта 3.10.1, представляются гражданами, претендующими на замещение должности муниципальной службы, при поступлении на муниципальную службу, а муниципальными служащими - не позднее 1 апреля года, следующего за отчетным. Сведения об адресах сайтов и (или) страниц сайтов в информационно-телекоммуникационной сети «Интернет», представляются по форме, установленной Правительством Российской Федерации.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3.10.3. По решению представителя нанимателя уполномоченные им муниципальные служащие осуществляют обработку общедоступной информации, размещенной претендентами на замещение должности муниципальной службы и муниципальными служащими в информационно-телекоммуникационной сети «Интернет», а также проверку достоверности и полноты сведений об адресах сайтов и (или) страниц сайтов в информационно-телекоммуникационной сети «Интернет». </w:t>
      </w:r>
    </w:p>
    <w:p>
      <w:pPr>
        <w:pStyle w:val="NormalWeb"/>
        <w:spacing w:beforeAutospacing="0" w:before="0" w:afterAutospacing="0" w:after="0"/>
        <w:ind w:firstLine="540"/>
        <w:jc w:val="both"/>
        <w:rPr>
          <w:rFonts w:ascii="PT Astra Serif" w:hAnsi="PT Astra Serif"/>
        </w:rPr>
      </w:pPr>
      <w:bookmarkStart w:id="16" w:name="p368"/>
      <w:bookmarkEnd w:id="16"/>
      <w:r>
        <w:rPr>
          <w:rFonts w:ascii="PT Astra Serif" w:hAnsi="PT Astra Serif"/>
          <w:b/>
          <w:bCs/>
        </w:rPr>
        <w:t>3.11. Представление анкеты, сообщение об изменении сведений, содержащихся в анкете, и проверка таких сведений</w:t>
      </w:r>
      <w:r>
        <w:rPr>
          <w:rFonts w:ascii="PT Astra Serif" w:hAnsi="PT Astra Serif"/>
        </w:rPr>
        <w:t>.</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3.11.1. Гражданин при поступлении на муниципальную службу представляет анкету.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3.11.2. Муниципальный служащий сообщает в письменной форме представителю нанимателя (работодателю) о ставших ему известными изменениях сведений, содержащихся в анкете.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3.11.3. Форма анкеты, в том числе перечень включаемых в нее сведений, порядок и сроки их актуализации устанавливаются Президентом Российской Федерации.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3.11.4. Сведения, содержащиеся в анкете, могут быть проверены по решению представителя нанимателя (работодателя) или уполномоченного им лица. Проверка сведений, содержащихся в анкете, осуществляется кадровой службой муниципального органа путем направления в органы публичной власти и организации, обладающие соответствующей информацией, запросов в письменной форме, в том числе посредством государственных информационных систем. Органы публичной власти и организации, обладающие соответствующей информацией, обязаны предоставить запрашиваемую информацию не позднее одного месяца со дня получения указанного запроса. </w:t>
      </w:r>
    </w:p>
    <w:p>
      <w:pPr>
        <w:pStyle w:val="NormalWeb"/>
        <w:spacing w:beforeAutospacing="0" w:before="0" w:afterAutospacing="0" w:after="0"/>
        <w:jc w:val="both"/>
        <w:rPr>
          <w:rFonts w:ascii="PT Astra Serif" w:hAnsi="PT Astra Serif"/>
        </w:rPr>
      </w:pPr>
      <w:r>
        <w:rPr>
          <w:rFonts w:ascii="PT Astra Serif" w:hAnsi="PT Astra Serif"/>
        </w:rPr>
        <w:t xml:space="preserve">  </w:t>
      </w:r>
    </w:p>
    <w:p>
      <w:pPr>
        <w:pStyle w:val="NormalWeb"/>
        <w:spacing w:beforeAutospacing="0" w:before="0" w:afterAutospacing="0" w:after="0"/>
        <w:jc w:val="center"/>
        <w:rPr>
          <w:rFonts w:ascii="PT Astra Serif" w:hAnsi="PT Astra Serif"/>
        </w:rPr>
      </w:pPr>
      <w:r>
        <w:rPr>
          <w:rFonts w:ascii="PT Astra Serif" w:hAnsi="PT Astra Serif"/>
          <w:b/>
          <w:bCs/>
        </w:rPr>
        <w:t xml:space="preserve">4. ПОРЯДОК ПОСТУПЛЕНИЯ НА МУНИЦИПАЛЬНУЮ СЛУЖБУ, </w:t>
      </w:r>
    </w:p>
    <w:p>
      <w:pPr>
        <w:pStyle w:val="NormalWeb"/>
        <w:spacing w:beforeAutospacing="0" w:before="0" w:afterAutospacing="0" w:after="0"/>
        <w:jc w:val="center"/>
        <w:rPr>
          <w:rFonts w:ascii="PT Astra Serif" w:hAnsi="PT Astra Serif"/>
        </w:rPr>
      </w:pPr>
      <w:r>
        <w:rPr>
          <w:rFonts w:ascii="PT Astra Serif" w:hAnsi="PT Astra Serif"/>
          <w:b/>
          <w:bCs/>
        </w:rPr>
        <w:t xml:space="preserve">ЕЕ ПРОХОЖДЕНИЯ И ПРЕКРАЩЕНИЯ </w:t>
      </w:r>
    </w:p>
    <w:p>
      <w:pPr>
        <w:pStyle w:val="NormalWeb"/>
        <w:spacing w:beforeAutospacing="0" w:before="0" w:afterAutospacing="0" w:after="0"/>
        <w:jc w:val="both"/>
        <w:rPr>
          <w:rFonts w:ascii="PT Astra Serif" w:hAnsi="PT Astra Serif"/>
        </w:rPr>
      </w:pPr>
      <w:r>
        <w:rPr>
          <w:rFonts w:ascii="PT Astra Serif" w:hAnsi="PT Astra Serif"/>
        </w:rPr>
        <w:t xml:space="preserve">  </w:t>
      </w:r>
    </w:p>
    <w:p>
      <w:pPr>
        <w:pStyle w:val="NormalWeb"/>
        <w:spacing w:beforeAutospacing="0" w:before="0" w:afterAutospacing="0" w:after="0"/>
        <w:ind w:firstLine="540"/>
        <w:jc w:val="both"/>
        <w:rPr>
          <w:rFonts w:ascii="PT Astra Serif" w:hAnsi="PT Astra Serif"/>
        </w:rPr>
      </w:pPr>
      <w:r>
        <w:rPr>
          <w:rFonts w:ascii="PT Astra Serif" w:hAnsi="PT Astra Serif"/>
          <w:b/>
          <w:bCs/>
        </w:rPr>
        <w:t>4.1. Поступление на муниципальную службу</w:t>
      </w:r>
      <w:r>
        <w:rPr>
          <w:rFonts w:ascii="PT Astra Serif" w:hAnsi="PT Astra Serif"/>
        </w:rPr>
        <w:t xml:space="preserve"> </w:t>
      </w:r>
    </w:p>
    <w:p>
      <w:pPr>
        <w:pStyle w:val="NormalWeb"/>
        <w:spacing w:beforeAutospacing="0" w:before="0" w:afterAutospacing="0" w:after="0"/>
        <w:ind w:firstLine="540"/>
        <w:jc w:val="both"/>
        <w:rPr/>
      </w:pPr>
      <w:r>
        <w:rPr>
          <w:rFonts w:ascii="PT Astra Serif" w:hAnsi="PT Astra Serif"/>
        </w:rPr>
        <w:t xml:space="preserve">4.1.1. 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Федеральным </w:t>
      </w:r>
      <w:hyperlink r:id="rId20">
        <w:r>
          <w:rPr>
            <w:rStyle w:val="-"/>
            <w:rFonts w:ascii="PT Astra Serif" w:hAnsi="PT Astra Serif"/>
            <w:color w:val="auto"/>
            <w:u w:val="none"/>
          </w:rPr>
          <w:t>законом</w:t>
        </w:r>
      </w:hyperlink>
      <w:r>
        <w:rPr>
          <w:rFonts w:ascii="PT Astra Serif" w:hAnsi="PT Astra Serif"/>
        </w:rPr>
        <w:t xml:space="preserve"> «О муниципальной службе в Российской Федерации» и Кодексом Республики Татарстан о муниципальной службе для замещения должностей муниципальной службы, при отсутствии обстоятельств, указанных в </w:t>
      </w:r>
      <w:hyperlink r:id="rId21">
        <w:r>
          <w:rPr>
            <w:rStyle w:val="-"/>
            <w:rFonts w:ascii="PT Astra Serif" w:hAnsi="PT Astra Serif"/>
            <w:color w:val="auto"/>
            <w:u w:val="none"/>
          </w:rPr>
          <w:t>статье 13</w:t>
        </w:r>
      </w:hyperlink>
      <w:r>
        <w:rPr>
          <w:rFonts w:ascii="PT Astra Serif" w:hAnsi="PT Astra Serif"/>
        </w:rPr>
        <w:t xml:space="preserve"> Федерального закона «О муниципальной службе в Российской Федерации» в качестве ограничений, связанных с муниципальной службой.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4.1.2. 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4.1.3. При поступлении на муниципальную службу гражданин представляет: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1) заявление с просьбой о поступлении на муниципальную службу и замещении должности муниципальной службы; </w:t>
      </w:r>
    </w:p>
    <w:p>
      <w:pPr>
        <w:pStyle w:val="NormalWeb"/>
        <w:spacing w:beforeAutospacing="0" w:before="0" w:afterAutospacing="0" w:after="0"/>
        <w:ind w:firstLine="540"/>
        <w:jc w:val="both"/>
        <w:rPr/>
      </w:pPr>
      <w:r>
        <w:rPr>
          <w:rFonts w:ascii="PT Astra Serif" w:hAnsi="PT Astra Serif"/>
          <w:color w:val="000000"/>
        </w:rPr>
        <w:t xml:space="preserve">2) анкету, предусмотренную пунктом </w:t>
      </w:r>
      <w:r>
        <w:rPr>
          <w:rStyle w:val="-"/>
          <w:rFonts w:ascii="PT Astra Serif" w:hAnsi="PT Astra Serif"/>
          <w:color w:val="000000"/>
          <w:u w:val="none"/>
        </w:rPr>
        <w:t>3.11</w:t>
      </w:r>
      <w:r>
        <w:rPr>
          <w:rFonts w:ascii="PT Astra Serif" w:hAnsi="PT Astra Serif"/>
          <w:color w:val="000000"/>
        </w:rPr>
        <w:t xml:space="preserve"> настоящего Положения;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3) паспорт;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4) трудовую книжку и (или) сведения о трудовой деятельности, оформленные в установленном законодательством порядке, за исключением случаев, когда трудовой договор (контракт) заключается впервые;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5) документ об образовании и о квалификации;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6) документ, подтверждающий регистрацию в системе индивидуального (персонифицированного) учета, за исключением случаев, когда трудовой договор (контракт) заключается впервые;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7) свидетельство о постановке физического лица на учет в налоговом органе по месту жительства на территории Российской Федерации;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8) документы воинского учета - для граждан, пребывающих в запасе, и лиц, подлежащих призыву на военную службу;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9) заключение медицинской организации об отсутствии заболевания, препятствующего поступлению на муниципальную службу;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10) сведения о доходах за год, предшествующий году поступления на муниципальную службу, об имуществе и обязательствах имущественного характера;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10.1) сведения об адресах сайтов и (или) страниц сайтов в информационно-телекоммуникационной сети «Интернет», на которых размещали общедоступную информацию, а также данные, позволяющие их идентифицировать;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11) иные документы, предусмотренные федеральными законами, указами Президента Российской Федерации и постановлениями Правительства Российской Федерации. </w:t>
      </w:r>
    </w:p>
    <w:p>
      <w:pPr>
        <w:pStyle w:val="NormalWeb"/>
        <w:spacing w:beforeAutospacing="0" w:before="0" w:afterAutospacing="0" w:after="0"/>
        <w:ind w:firstLine="540"/>
        <w:jc w:val="both"/>
        <w:rPr/>
      </w:pPr>
      <w:bookmarkStart w:id="17" w:name="p404"/>
      <w:bookmarkEnd w:id="17"/>
      <w:r>
        <w:rPr>
          <w:rFonts w:ascii="PT Astra Serif" w:hAnsi="PT Astra Serif"/>
        </w:rPr>
        <w:t xml:space="preserve">4.1.4. Сведения (за исключением сведений, содержащихся в анкете), представленные в соответствии с Федеральным </w:t>
      </w:r>
      <w:hyperlink r:id="rId22">
        <w:r>
          <w:rPr>
            <w:rStyle w:val="-"/>
            <w:rFonts w:ascii="PT Astra Serif" w:hAnsi="PT Astra Serif"/>
            <w:color w:val="auto"/>
            <w:u w:val="none"/>
          </w:rPr>
          <w:t>законом</w:t>
        </w:r>
      </w:hyperlink>
      <w:r>
        <w:rPr>
          <w:rFonts w:ascii="PT Astra Serif" w:hAnsi="PT Astra Serif"/>
        </w:rPr>
        <w:t xml:space="preserve"> «О муниципальной службе в Российской Федерации» и Кодексом Республики Татарстан о муниципальной службе, гражданином при поступлении на муниципальную службу, могут подвергаться проверке в установленном федеральными законами порядке. В отдельных муниципальных образованиях федеральными законами могут устанавливаться дополнительные требования к проверке сведений, представляемых гражданином при поступлении на муниципальную службу. </w:t>
      </w:r>
    </w:p>
    <w:p>
      <w:pPr>
        <w:pStyle w:val="NormalWeb"/>
        <w:spacing w:beforeAutospacing="0" w:before="0" w:afterAutospacing="0" w:after="0"/>
        <w:ind w:firstLine="540"/>
        <w:jc w:val="both"/>
        <w:rPr/>
      </w:pPr>
      <w:r>
        <w:rPr>
          <w:rFonts w:ascii="PT Astra Serif" w:hAnsi="PT Astra Serif"/>
        </w:rPr>
        <w:t>4.1.5. В случае установления в процессе проверки, предусмотренной пунктом</w:t>
      </w:r>
      <w:r>
        <w:rPr>
          <w:rStyle w:val="-"/>
          <w:rFonts w:ascii="PT Astra Serif" w:hAnsi="PT Astra Serif"/>
          <w:color w:val="auto"/>
          <w:u w:val="none"/>
        </w:rPr>
        <w:t xml:space="preserve"> 4.1.4</w:t>
      </w:r>
      <w:r>
        <w:rPr>
          <w:rFonts w:ascii="PT Astra Serif" w:hAnsi="PT Astra Serif"/>
        </w:rPr>
        <w:t xml:space="preserve"> настоящего Положения,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 </w:t>
      </w:r>
    </w:p>
    <w:p>
      <w:pPr>
        <w:pStyle w:val="NormalWeb"/>
        <w:spacing w:beforeAutospacing="0" w:before="0" w:afterAutospacing="0" w:after="0"/>
        <w:ind w:firstLine="540"/>
        <w:jc w:val="both"/>
        <w:rPr/>
      </w:pPr>
      <w:r>
        <w:rPr>
          <w:rFonts w:ascii="PT Astra Serif" w:hAnsi="PT Astra Serif"/>
        </w:rPr>
        <w:t xml:space="preserve">4.1.6.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законодательством с учетом особенностей, предусмотренных Федеральным </w:t>
      </w:r>
      <w:hyperlink r:id="rId23">
        <w:r>
          <w:rPr>
            <w:rStyle w:val="-"/>
            <w:rFonts w:ascii="PT Astra Serif" w:hAnsi="PT Astra Serif"/>
            <w:color w:val="auto"/>
            <w:u w:val="none"/>
          </w:rPr>
          <w:t>законом</w:t>
        </w:r>
      </w:hyperlink>
      <w:r>
        <w:rPr>
          <w:rFonts w:ascii="PT Astra Serif" w:hAnsi="PT Astra Serif"/>
        </w:rPr>
        <w:t xml:space="preserve"> «О муниципальной службе в Российской Федерации». </w:t>
      </w:r>
    </w:p>
    <w:p>
      <w:pPr>
        <w:pStyle w:val="NormalWeb"/>
        <w:spacing w:beforeAutospacing="0" w:before="0" w:afterAutospacing="0" w:after="0"/>
        <w:ind w:firstLine="540"/>
        <w:jc w:val="both"/>
        <w:rPr/>
      </w:pPr>
      <w:r>
        <w:rPr>
          <w:rFonts w:ascii="PT Astra Serif" w:hAnsi="PT Astra Serif"/>
        </w:rPr>
        <w:t xml:space="preserve">4.1.7. Гражданин, поступающий на должность главы местной администрации по результатам конкурса на замещение указанной должности, заключает контракт. Порядок замещения должности главы местной администрации по контракту и порядок заключения и расторжения контракта с лицом, назначаемым на указанную должность по контракту, определяются Федеральным </w:t>
      </w:r>
      <w:hyperlink r:id="rId24">
        <w:r>
          <w:rPr>
            <w:rStyle w:val="-"/>
            <w:rFonts w:ascii="PT Astra Serif" w:hAnsi="PT Astra Serif"/>
            <w:color w:val="auto"/>
            <w:u w:val="none"/>
          </w:rPr>
          <w:t>законом</w:t>
        </w:r>
      </w:hyperlink>
      <w:r>
        <w:rPr>
          <w:rFonts w:ascii="PT Astra Serif" w:hAnsi="PT Astra Serif"/>
        </w:rPr>
        <w:t xml:space="preserve"> от 6 октября 2003 года № 131-ФЗ «Об общих принципах организации местного самоуправления в Российской Федерации». Типовая форма </w:t>
      </w:r>
      <w:hyperlink w:anchor="p1837">
        <w:r>
          <w:rPr>
            <w:rStyle w:val="-"/>
            <w:rFonts w:ascii="PT Astra Serif" w:hAnsi="PT Astra Serif"/>
            <w:color w:val="auto"/>
            <w:u w:val="none"/>
          </w:rPr>
          <w:t>контракта</w:t>
        </w:r>
      </w:hyperlink>
      <w:r>
        <w:rPr>
          <w:rFonts w:ascii="PT Astra Serif" w:hAnsi="PT Astra Serif"/>
        </w:rPr>
        <w:t xml:space="preserve"> с лицом, назначаемым на должность главы местной администрации по контракту, установлена приложением 3 к Кодексу Республики Татарстан о муниципальной службе.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4.1.8. Поступление гражданина на муниципальную службу оформляется актом представителя нанимателя (работодателя) о назначении на должность муниципальной службы.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4.1.9. Сторонами трудового договора при поступлении на муниципальную службу являются представитель нанимателя (работодатель) и муниципальный служащий.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4.1.10. После назначения на должность муниципальной службы муниципальному служащему выдается служебное удостоверение. Порядок выдачи и форма служебного удостоверения муниципального служащего утверждаются главой муниципального образования. </w:t>
      </w:r>
    </w:p>
    <w:p>
      <w:pPr>
        <w:pStyle w:val="NormalWeb"/>
        <w:spacing w:beforeAutospacing="0" w:before="0" w:afterAutospacing="0" w:after="0"/>
        <w:ind w:firstLine="540"/>
        <w:jc w:val="both"/>
        <w:rPr>
          <w:rFonts w:ascii="PT Astra Serif" w:hAnsi="PT Astra Serif"/>
        </w:rPr>
      </w:pPr>
      <w:r>
        <w:rPr>
          <w:rFonts w:ascii="PT Astra Serif" w:hAnsi="PT Astra Serif"/>
          <w:b/>
          <w:bCs/>
        </w:rPr>
        <w:t>4.2. Конкурс на замещение должности муниципальной службы</w:t>
      </w:r>
      <w:r>
        <w:rPr>
          <w:rFonts w:ascii="PT Astra Serif" w:hAnsi="PT Astra Serif"/>
          <w:b/>
        </w:rPr>
        <w:t>.</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4.2.1. При замещении должности муниципальной службы в муниципальном образовании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4.2.2. Порядок проведения конкурса на замещение должности муниципальной службы устанавливается муниципальным правовым актом, принимаемым представительным органом муниципального образования. Порядок проведения конкурса должен предусматривать опубликование его условий, сведений о дате, времени и месте его проведения, а также проекта трудового договора не позднее чем за 20 дней до дня проведения конкурса. Общее число членов конкурсной комиссии в муниципальном образовании и порядок ее формирования устанавливаются представительным органом муниципального образования.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4.2.3. Представитель нанимателя (работодатель) заключает трудовой договор и назначает на должность муниципальной службы одного из кандидатов, отобранных конкурсной комиссией по результатам конкурса на замещение должности муниципальной службы. </w:t>
      </w:r>
    </w:p>
    <w:p>
      <w:pPr>
        <w:pStyle w:val="NormalWeb"/>
        <w:spacing w:beforeAutospacing="0" w:before="0" w:afterAutospacing="0" w:after="0"/>
        <w:ind w:firstLine="540"/>
        <w:jc w:val="both"/>
        <w:rPr>
          <w:rFonts w:ascii="PT Astra Serif" w:hAnsi="PT Astra Serif"/>
        </w:rPr>
      </w:pPr>
      <w:r>
        <w:rPr>
          <w:rFonts w:ascii="PT Astra Serif" w:hAnsi="PT Astra Serif"/>
          <w:b/>
          <w:bCs/>
        </w:rPr>
        <w:t>4.3. Аттестация муниципальных служащих</w:t>
      </w:r>
      <w:r>
        <w:rPr>
          <w:rFonts w:ascii="PT Astra Serif" w:hAnsi="PT Astra Serif"/>
          <w:b/>
        </w:rPr>
        <w:t>.</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4.3.1. Аттестация муниципального служащего проводится в целях определения его соответствия замещаемой должности муниципальной службы. Аттестация муниципального служащего проводится один раз в три года.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4.3.2. Аттестации не подлежат следующие муниципальные служащие: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1) замещающие должности муниципальной службы менее одного года;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2) достигшие возраста 60 лет;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3) беременные женщины;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4) находящиеся в отпуске по беременности и родам или в отпуске по уходу за ребенком до достижения им возраста трех лет. Аттестация указанных муниципальных служащих возможна не ранее чем через один год после выхода из отпуска;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5) замещающие должности муниципальной службы на основании срочного трудового договора (контракта).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4.3.3. По результатам аттестации муниципального служащего аттестационная комиссия выносит решение о том, соответствует муниципальный служащий замещаемой должности муниципальной службы или не соответствует. Аттестационная комиссия может давать рекомендации о поощрении отдельных муниципальных служащих за достигнутые ими успехи в работе, в том числе о повышении их в должности, а в случае необходимости рекомендации об улучшении деятельности аттестуемых муниципальных служащих. Результаты аттестации сообщаются аттестованным муниципальным служащим непосредственно после подведения итогов голосования. Материалы аттестации передаются представителю нанимателя (работодателю).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4.3.4. По результатам аттестации представитель нанимателя (работодатель) принимает 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с его согласия. По результатам аттестации аттестационная комиссия может давать рекомендации о направлении отдельных муниципальных служащих для получения дополнительного профессионального образования.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4.3.5.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(работодатель)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 подтвержденной результатами аттестации. По истечении указанного срока увольнение муниципального служащего или понижение его в должности по результатам данной аттестации не допускается.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4.3.6. Муниципальный служащий вправе обжаловать результаты аттестации в судебном порядке. </w:t>
      </w:r>
    </w:p>
    <w:p>
      <w:pPr>
        <w:pStyle w:val="NormalWeb"/>
        <w:spacing w:beforeAutospacing="0" w:before="0" w:afterAutospacing="0" w:after="0"/>
        <w:ind w:firstLine="540"/>
        <w:jc w:val="both"/>
        <w:rPr/>
      </w:pPr>
      <w:r>
        <w:rPr>
          <w:rFonts w:ascii="PT Astra Serif" w:hAnsi="PT Astra Serif"/>
        </w:rPr>
        <w:t xml:space="preserve">4.3.7. Положение о проведении аттестации муниципальных служащих утверждается муниципальным правовым актом в соответствии с типовым </w:t>
      </w:r>
      <w:hyperlink w:anchor="p2031">
        <w:r>
          <w:rPr>
            <w:rStyle w:val="-"/>
            <w:rFonts w:ascii="PT Astra Serif" w:hAnsi="PT Astra Serif"/>
            <w:color w:val="auto"/>
            <w:u w:val="none"/>
          </w:rPr>
          <w:t>положением</w:t>
        </w:r>
      </w:hyperlink>
      <w:r>
        <w:rPr>
          <w:rFonts w:ascii="PT Astra Serif" w:hAnsi="PT Astra Serif"/>
        </w:rPr>
        <w:t xml:space="preserve"> о проведении аттестации муниципальных служащих согласно приложению 4 к Кодексу Республики Татарстан о муниципальной службе. </w:t>
      </w:r>
    </w:p>
    <w:p>
      <w:pPr>
        <w:pStyle w:val="NormalWeb"/>
        <w:spacing w:beforeAutospacing="0" w:before="0" w:afterAutospacing="0" w:after="0"/>
        <w:ind w:firstLine="540"/>
        <w:jc w:val="both"/>
        <w:rPr>
          <w:rFonts w:ascii="PT Astra Serif" w:hAnsi="PT Astra Serif"/>
        </w:rPr>
      </w:pPr>
      <w:r>
        <w:rPr>
          <w:rFonts w:ascii="PT Astra Serif" w:hAnsi="PT Astra Serif"/>
          <w:b/>
          <w:bCs/>
        </w:rPr>
        <w:t>4.4. Должностная инструкция муниципального служащего</w:t>
      </w:r>
      <w:r>
        <w:rPr>
          <w:rFonts w:ascii="PT Astra Serif" w:hAnsi="PT Astra Serif"/>
        </w:rPr>
        <w:t>.</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4.4.1. Профессиональная служебная деятельность муниципального служащего осуществляется в соответствии с должностной инструкцией, утверждаемой руководителем органа местного самоуправления или иным должностным лицом, уполномоченным муниципальным правовым актом.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4.4.2. В должностную инструкцию муниципального служащего включаются: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1)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знаниям и умениям, которые необходимы для исполнения должностных обязанностей, а также к специальности, направлению подготовки - при наличии решения представителя нанимателя (работодателя) о том, что для замещения соответствующей должности муниципальной службы требуется соответствие квалификационным требованиям к специальности, направлению подготовки;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2) должностные обязанности, права и ответственность муниципального служащего за неисполнение (ненадлежащее исполнение) должностных обязанностей в соответствии с актом, регулирующим деятельность органа местного самоуправления, задачами и функциями структурного подразделения органа местного самоуправления, и функциональными особенностями замещаемой должности муниципальной службы в нем;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3) перечень вопросов, по которым муниципальный служащий вправе или обязан самостоятельно принимать управленческие и иные решения;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4) перечень вопросов, по которым муниципальный служащий вправе или обязан участвовать при подготовке проектов нормативных правовых актов и (или) проектов управленческих и иных решений;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5) сроки и процедуры подготовки, рассмотрения, порядок согласования и принятия проектов решений по замещаемой должности муниципальной службы;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6) процедуры служебного взаимодействия муниципального служащего в связи с исполнением им должностных обязанностей с муниципальными служащими того же органа местного самоуправления, муниципальными служащими других органов местного самоуправления, гражданами и организациями.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4.4.3. Положения должностной инструкции учитываются при проведении конкурса на замещение вакантной должности муниципальной службы, аттестации, планировании профессиональной служебной деятельности муниципального служащего.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4.4.4. Результаты исполнения муниципальным служащим должностной инструкции учитываются при проведении конкурса на замещение должности муниципальной службы или включении муниципального служащего в кадровый резерв, оценке его профессиональной служебной деятельности при проведении аттестации либо поощрении муниципального служащего. </w:t>
      </w:r>
    </w:p>
    <w:p>
      <w:pPr>
        <w:pStyle w:val="NormalWeb"/>
        <w:spacing w:beforeAutospacing="0" w:before="0" w:afterAutospacing="0" w:after="0"/>
        <w:ind w:firstLine="540"/>
        <w:jc w:val="both"/>
        <w:rPr>
          <w:rFonts w:ascii="PT Astra Serif" w:hAnsi="PT Astra Serif"/>
        </w:rPr>
      </w:pPr>
      <w:r>
        <w:rPr>
          <w:rFonts w:ascii="PT Astra Serif" w:hAnsi="PT Astra Serif"/>
          <w:b/>
          <w:bCs/>
        </w:rPr>
        <w:t>4.5. Основания для расторжения трудового договора с муниципальным служащим.</w:t>
      </w:r>
      <w:r>
        <w:rPr>
          <w:rFonts w:ascii="PT Astra Serif" w:hAnsi="PT Astra Serif"/>
        </w:rPr>
        <w:t xml:space="preserve"> </w:t>
      </w:r>
    </w:p>
    <w:p>
      <w:pPr>
        <w:pStyle w:val="NormalWeb"/>
        <w:spacing w:beforeAutospacing="0" w:before="0" w:afterAutospacing="0" w:after="0"/>
        <w:ind w:firstLine="540"/>
        <w:jc w:val="both"/>
        <w:rPr/>
      </w:pPr>
      <w:r>
        <w:rPr>
          <w:rFonts w:ascii="PT Astra Serif" w:hAnsi="PT Astra Serif"/>
        </w:rPr>
        <w:t xml:space="preserve">4.5.1. Помимо оснований для расторжения трудового договора, предусмотренных Трудовым </w:t>
      </w:r>
      <w:hyperlink r:id="rId25">
        <w:r>
          <w:rPr>
            <w:rStyle w:val="-"/>
            <w:rFonts w:ascii="PT Astra Serif" w:hAnsi="PT Astra Serif"/>
            <w:color w:val="auto"/>
            <w:u w:val="none"/>
          </w:rPr>
          <w:t>кодексом</w:t>
        </w:r>
      </w:hyperlink>
      <w:r>
        <w:rPr>
          <w:rFonts w:ascii="PT Astra Serif" w:hAnsi="PT Astra Serif"/>
        </w:rPr>
        <w:t xml:space="preserve"> Российской Федерации, трудовой договор с муниципальным служащим может быть также расторгнут по инициативе представителя нанимателя (работодателя) в случае: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1) достижения предельного возраста, установленного для замещения должности муниципальной службы; </w:t>
      </w:r>
    </w:p>
    <w:p>
      <w:pPr>
        <w:pStyle w:val="NormalWeb"/>
        <w:spacing w:beforeAutospacing="0" w:before="0" w:afterAutospacing="0" w:after="0"/>
        <w:ind w:firstLine="540"/>
        <w:jc w:val="both"/>
        <w:rPr/>
      </w:pPr>
      <w:r>
        <w:rPr>
          <w:rFonts w:ascii="PT Astra Serif" w:hAnsi="PT Astra Serif"/>
        </w:rPr>
        <w:t xml:space="preserve">2) несоблюдения ограничений и запретов, связанных с муниципальной службой и установленных </w:t>
      </w:r>
      <w:hyperlink r:id="rId26">
        <w:r>
          <w:rPr>
            <w:rStyle w:val="-"/>
            <w:rFonts w:ascii="PT Astra Serif" w:hAnsi="PT Astra Serif"/>
            <w:color w:val="auto"/>
            <w:u w:val="none"/>
          </w:rPr>
          <w:t>статьями 13</w:t>
        </w:r>
      </w:hyperlink>
      <w:r>
        <w:rPr>
          <w:rFonts w:ascii="PT Astra Serif" w:hAnsi="PT Astra Serif"/>
        </w:rPr>
        <w:t xml:space="preserve">, </w:t>
      </w:r>
      <w:hyperlink r:id="rId27">
        <w:r>
          <w:rPr>
            <w:rStyle w:val="-"/>
            <w:rFonts w:ascii="PT Astra Serif" w:hAnsi="PT Astra Serif"/>
            <w:color w:val="auto"/>
            <w:u w:val="none"/>
          </w:rPr>
          <w:t>14</w:t>
        </w:r>
      </w:hyperlink>
      <w:r>
        <w:rPr>
          <w:rFonts w:ascii="PT Astra Serif" w:hAnsi="PT Astra Serif"/>
        </w:rPr>
        <w:t xml:space="preserve">, </w:t>
      </w:r>
      <w:hyperlink r:id="rId28">
        <w:r>
          <w:rPr>
            <w:rStyle w:val="-"/>
            <w:rFonts w:ascii="PT Astra Serif" w:hAnsi="PT Astra Serif"/>
            <w:color w:val="auto"/>
            <w:u w:val="none"/>
          </w:rPr>
          <w:t>14.1</w:t>
        </w:r>
      </w:hyperlink>
      <w:r>
        <w:rPr>
          <w:rFonts w:ascii="PT Astra Serif" w:hAnsi="PT Astra Serif"/>
        </w:rPr>
        <w:t xml:space="preserve"> и </w:t>
      </w:r>
      <w:hyperlink r:id="rId29">
        <w:r>
          <w:rPr>
            <w:rStyle w:val="-"/>
            <w:rFonts w:ascii="PT Astra Serif" w:hAnsi="PT Astra Serif"/>
            <w:color w:val="auto"/>
            <w:u w:val="none"/>
          </w:rPr>
          <w:t>15</w:t>
        </w:r>
      </w:hyperlink>
      <w:r>
        <w:rPr>
          <w:rFonts w:ascii="PT Astra Serif" w:hAnsi="PT Astra Serif"/>
        </w:rPr>
        <w:t xml:space="preserve"> Федерального закона «О муниципальной службе в Российской Федерации»;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3) применения административного наказания в виде дисквалификации;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4) приобретения муниципальным служащим статуса иностранного агента.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4.5.2. 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 </w:t>
      </w:r>
    </w:p>
    <w:p>
      <w:pPr>
        <w:pStyle w:val="NormalWeb"/>
        <w:spacing w:beforeAutospacing="0" w:before="0" w:afterAutospacing="0" w:after="0"/>
        <w:jc w:val="both"/>
        <w:rPr>
          <w:rFonts w:ascii="PT Astra Serif" w:hAnsi="PT Astra Serif"/>
        </w:rPr>
      </w:pPr>
      <w:r>
        <w:rPr>
          <w:rFonts w:ascii="PT Astra Serif" w:hAnsi="PT Astra Serif"/>
        </w:rPr>
        <w:t xml:space="preserve">  </w:t>
      </w:r>
    </w:p>
    <w:p>
      <w:pPr>
        <w:pStyle w:val="NormalWeb"/>
        <w:spacing w:beforeAutospacing="0" w:before="0" w:afterAutospacing="0" w:after="0"/>
        <w:jc w:val="both"/>
        <w:rPr>
          <w:rFonts w:ascii="PT Astra Serif" w:hAnsi="PT Astra Serif"/>
        </w:rPr>
      </w:pPr>
      <w:r>
        <w:rPr>
          <w:rFonts w:ascii="PT Astra Serif" w:hAnsi="PT Astra Serif"/>
        </w:rPr>
      </w:r>
    </w:p>
    <w:p>
      <w:pPr>
        <w:pStyle w:val="NormalWeb"/>
        <w:spacing w:beforeAutospacing="0" w:before="0" w:afterAutospacing="0" w:after="0"/>
        <w:jc w:val="center"/>
        <w:rPr>
          <w:rFonts w:ascii="PT Astra Serif" w:hAnsi="PT Astra Serif"/>
        </w:rPr>
      </w:pPr>
      <w:r>
        <w:rPr>
          <w:rFonts w:ascii="PT Astra Serif" w:hAnsi="PT Astra Serif"/>
          <w:b/>
          <w:bCs/>
        </w:rPr>
        <w:t xml:space="preserve">5. РАБОЧЕЕ (СЛУЖЕБНОЕ) ВРЕМЯ И ВРЕМЯ ОТДЫХА </w:t>
      </w:r>
    </w:p>
    <w:p>
      <w:pPr>
        <w:pStyle w:val="NormalWeb"/>
        <w:spacing w:beforeAutospacing="0" w:before="0" w:afterAutospacing="0" w:after="0"/>
        <w:jc w:val="both"/>
        <w:rPr>
          <w:rFonts w:ascii="PT Astra Serif" w:hAnsi="PT Astra Serif"/>
        </w:rPr>
      </w:pPr>
      <w:r>
        <w:rPr>
          <w:rFonts w:ascii="PT Astra Serif" w:hAnsi="PT Astra Serif"/>
        </w:rPr>
        <w:t xml:space="preserve">  </w:t>
      </w:r>
    </w:p>
    <w:p>
      <w:pPr>
        <w:pStyle w:val="NormalWeb"/>
        <w:spacing w:beforeAutospacing="0" w:before="0" w:afterAutospacing="0" w:after="0"/>
        <w:ind w:firstLine="540"/>
        <w:jc w:val="both"/>
        <w:rPr>
          <w:rFonts w:ascii="PT Astra Serif" w:hAnsi="PT Astra Serif"/>
        </w:rPr>
      </w:pPr>
      <w:r>
        <w:rPr>
          <w:rFonts w:ascii="PT Astra Serif" w:hAnsi="PT Astra Serif"/>
          <w:b/>
          <w:bCs/>
        </w:rPr>
        <w:t>5.1. Рабочее (служебное) время.</w:t>
      </w:r>
      <w:r>
        <w:rPr>
          <w:rFonts w:ascii="PT Astra Serif" w:hAnsi="PT Astra Serif"/>
        </w:rPr>
        <w:t xml:space="preserve">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5.1.1. Рабочее (служебное) время муниципальных служащих регулируется в соответствии с трудовым законодательством. </w:t>
      </w:r>
    </w:p>
    <w:p>
      <w:pPr>
        <w:pStyle w:val="NormalWeb"/>
        <w:spacing w:beforeAutospacing="0" w:before="0" w:afterAutospacing="0" w:after="0"/>
        <w:ind w:firstLine="540"/>
        <w:jc w:val="both"/>
        <w:rPr>
          <w:rFonts w:ascii="PT Astra Serif" w:hAnsi="PT Astra Serif"/>
        </w:rPr>
      </w:pPr>
      <w:r>
        <w:rPr>
          <w:rFonts w:ascii="PT Astra Serif" w:hAnsi="PT Astra Serif"/>
          <w:b/>
          <w:bCs/>
        </w:rPr>
        <w:t>5.2. Отпуск муниципального служащего.</w:t>
      </w:r>
      <w:r>
        <w:rPr>
          <w:rFonts w:ascii="PT Astra Serif" w:hAnsi="PT Astra Serif"/>
        </w:rPr>
        <w:t xml:space="preserve">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5.2.1. Муниципальному служащему предоставляется ежегодный отпуск с сохранением замещаемой должности муниципальной службы и денежного содержания, размер которого определяется в порядке, установленном трудовым законодательством для исчисления средней заработной платы.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5.2.2. Ежегодный оплачиваемый отпуск муниципального служащего состоит из основного оплачиваемого отпуска и дополнительных оплачиваемых отпусков.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5.2.3. Ежегодный основной оплачиваемый отпуск предоставляется муниципальному служащему продолжительностью 30 календарных дней.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5.2.4. Ежегодные дополнительные оплачиваемые отпуска предоставляются муниципальному служащему за выслугу лет, а также в случаях, предусмотренных федеральными законами и Кодексом Республики Татарстан о муниципальной службе. Продолжительность ежегодного дополнительного оплачиваемого отпуска муниципальному служащему за выслугу лет исчисляется из расчета один календарный день за каждый год муниципальной службы. Общая продолжительность ежегодного основного оплачиваемого отпуска и ежегодного дополнительного оплачиваемого отпуска за выслугу лет не может превышать 40 календарных дней. Муниципальному служащему, для которого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 Ежегодный дополнительный оплачиваемый отпуск за ненормированный служебный день, а также ежегодные дополнительные оплачиваемые отпуска, предоставляемые в иных предусмотренных федеральным законом случаях, предоставляются сверх предусмотренной настоящей частью общей продолжительности ежегодного основного оплачиваемого отпуска и ежегодного дополнительного оплачиваемого отпуска за выслугу лет.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5.2.5. По заявлению муниципального служащего ежегодный оплачиваемый отпуск может предоставляться по частям, при этом продолжительность одной части отпуска не должна быть менее 14 календарных дней. По согласованию с представителем нанимателя (работодателем) муниципальному служащему может предоставляться часть отпуска иной продолжительности.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5.2.6. Муниципальному служащему по его письменному заявлению решением представителя нанимателя (работодателя) может предоставляться отпуск без сохранения денежного содержания продолжительностью не более одного года.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5.2.7. Муниципальному служащему предоставляется отпуск без сохранения денежного содержания в случаях, предусмотренных федеральными законами. </w:t>
      </w:r>
    </w:p>
    <w:p>
      <w:pPr>
        <w:pStyle w:val="NormalWeb"/>
        <w:spacing w:lineRule="atLeast" w:line="288" w:beforeAutospacing="0" w:before="0" w:afterAutospacing="0" w:after="0"/>
        <w:jc w:val="both"/>
        <w:rPr>
          <w:rFonts w:ascii="PT Astra Serif" w:hAnsi="PT Astra Serif"/>
        </w:rPr>
      </w:pPr>
      <w:r>
        <w:rPr>
          <w:rFonts w:ascii="PT Astra Serif" w:hAnsi="PT Astra Serif"/>
        </w:rPr>
        <w:t xml:space="preserve">  </w:t>
      </w:r>
    </w:p>
    <w:p>
      <w:pPr>
        <w:pStyle w:val="NormalWeb"/>
        <w:spacing w:beforeAutospacing="0" w:before="0" w:afterAutospacing="0" w:after="0"/>
        <w:jc w:val="center"/>
        <w:rPr>
          <w:rFonts w:ascii="PT Astra Serif" w:hAnsi="PT Astra Serif"/>
        </w:rPr>
      </w:pPr>
      <w:r>
        <w:rPr>
          <w:rFonts w:ascii="PT Astra Serif" w:hAnsi="PT Astra Serif"/>
          <w:b/>
          <w:bCs/>
        </w:rPr>
        <w:t xml:space="preserve">6. ОПЛАТА ТРУДА МУНИЦИПАЛЬНОГО СЛУЖАЩЕГО, ГАРАНТИИ, </w:t>
      </w:r>
    </w:p>
    <w:p>
      <w:pPr>
        <w:pStyle w:val="NormalWeb"/>
        <w:spacing w:beforeAutospacing="0" w:before="0" w:afterAutospacing="0" w:after="0"/>
        <w:jc w:val="center"/>
        <w:rPr>
          <w:rFonts w:ascii="PT Astra Serif" w:hAnsi="PT Astra Serif"/>
        </w:rPr>
      </w:pPr>
      <w:r>
        <w:rPr>
          <w:rFonts w:ascii="PT Astra Serif" w:hAnsi="PT Astra Serif"/>
          <w:b/>
          <w:bCs/>
        </w:rPr>
        <w:t xml:space="preserve">ПРЕДОСТАВЛЯЕМЫЕ МУНИЦИПАЛЬНОМУ СЛУЖАЩЕМУ, </w:t>
      </w:r>
    </w:p>
    <w:p>
      <w:pPr>
        <w:pStyle w:val="NormalWeb"/>
        <w:spacing w:beforeAutospacing="0" w:before="0" w:afterAutospacing="0" w:after="0"/>
        <w:jc w:val="center"/>
        <w:rPr>
          <w:rFonts w:ascii="PT Astra Serif" w:hAnsi="PT Astra Serif"/>
        </w:rPr>
      </w:pPr>
      <w:r>
        <w:rPr>
          <w:rFonts w:ascii="PT Astra Serif" w:hAnsi="PT Astra Serif"/>
          <w:b/>
          <w:bCs/>
        </w:rPr>
        <w:t xml:space="preserve">СТАЖ МУНИЦИПАЛЬНОЙ СЛУЖБЫ </w:t>
      </w:r>
    </w:p>
    <w:p>
      <w:pPr>
        <w:pStyle w:val="NormalWeb"/>
        <w:spacing w:lineRule="atLeast" w:line="288" w:beforeAutospacing="0" w:before="0" w:afterAutospacing="0" w:after="0"/>
        <w:jc w:val="both"/>
        <w:rPr>
          <w:rFonts w:ascii="PT Astra Serif" w:hAnsi="PT Astra Serif"/>
        </w:rPr>
      </w:pPr>
      <w:r>
        <w:rPr>
          <w:rFonts w:ascii="PT Astra Serif" w:hAnsi="PT Astra Serif"/>
        </w:rPr>
        <w:t xml:space="preserve">  </w:t>
      </w:r>
    </w:p>
    <w:p>
      <w:pPr>
        <w:pStyle w:val="NormalWeb"/>
        <w:spacing w:beforeAutospacing="0" w:before="0" w:afterAutospacing="0" w:after="0"/>
        <w:ind w:firstLine="540"/>
        <w:jc w:val="both"/>
        <w:rPr>
          <w:rFonts w:ascii="PT Astra Serif" w:hAnsi="PT Astra Serif"/>
        </w:rPr>
      </w:pPr>
      <w:r>
        <w:rPr>
          <w:rFonts w:ascii="PT Astra Serif" w:hAnsi="PT Astra Serif"/>
          <w:b/>
          <w:bCs/>
        </w:rPr>
        <w:t>6.1. Оплата труда муниципального служащего.</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6.1.1. 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(далее - должностной оклад), а также из ежемесячных и иных дополнительных выплат, определяемых Кодексом Республики Татарстан о муниципальной службе (далее - дополнительные выплаты).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6.1.2. К дополнительным выплатам относятся: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1) ежемесячная надбавка к должностному окладу за выслугу лет;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2) ежемесячная надбавка к должностному окладу за особые условия муниципальной службы;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3) премии за выполнение особо важных и сложных заданий, порядок выплаты которых определяется представителем нанимателя (работодателем) с учетом обеспечения задач и функций муниципального органа, исполнения должностной инструкции;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4) ежемесячное денежное поощрение;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5) ежемесячная надбавка за классный чин;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6) единовременная выплата при предоставлении ежегодного оплачиваемого отпуска;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7) материальная помощь. </w:t>
      </w:r>
    </w:p>
    <w:p>
      <w:pPr>
        <w:pStyle w:val="NormalWeb"/>
        <w:spacing w:beforeAutospacing="0" w:before="0" w:afterAutospacing="0" w:after="0"/>
        <w:ind w:firstLine="540"/>
        <w:jc w:val="both"/>
        <w:rPr/>
      </w:pPr>
      <w:r>
        <w:rPr>
          <w:rFonts w:ascii="PT Astra Serif" w:hAnsi="PT Astra Serif"/>
        </w:rPr>
        <w:t xml:space="preserve">6.1.3. Муниципальными правовыми актами с соблюдением требований, установленных Бюджетным </w:t>
      </w:r>
      <w:hyperlink r:id="rId30">
        <w:r>
          <w:rPr>
            <w:rStyle w:val="-"/>
            <w:rFonts w:ascii="PT Astra Serif" w:hAnsi="PT Astra Serif"/>
            <w:color w:val="auto"/>
            <w:u w:val="none"/>
          </w:rPr>
          <w:t>кодексом</w:t>
        </w:r>
      </w:hyperlink>
      <w:r>
        <w:rPr>
          <w:rFonts w:ascii="PT Astra Serif" w:hAnsi="PT Astra Serif"/>
        </w:rPr>
        <w:t xml:space="preserve"> Российской Федерации, могут также предусматриваться следующие дополнительные выплаты: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1) ежемесячная компенсационная выплата муниципальным служащим за работу в условиях ненормированного служебного дня;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2) ежемесячная выплата муниципальным служащим, в основные служебные обязанности которых входит проведение правовой экспертизы правовых актов и проектов правовых актов, подготовка и редактирование проектов правовых актов и их визирование в качестве юриста или исполнителя, имеющим высшее юридическое образование (надбавка за юридическую работу);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3) ежемесячная надбавка муниципальным служащим к должностному окладу за профильную ученую степень кандидата наук, ученую степень доктора наук;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4) ежемесячная надбавка муниципальным служащим к должностному окладу за почетное звание Республики Татарстан.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6.1.4. Муниципальному служащему устанавливается ежемесячная надбавка к должностному окладу за работу со сведениями, составляющими государственную тайну, в соответствии с законодательством.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6.1.5. Органы местного самоуправления самостоятельно определяют размер и условия оплаты труда муниципальных служащих. Размер должностного оклада, а также размер ежемесячных и иных дополнительных выплат и порядок их осуществления устанавливаются муниципальными правовыми актами, издаваемыми представительным органом муниципального образования в соответствии с законодательством Российской Федерации и законодательством Республики Татарстан. </w:t>
      </w:r>
    </w:p>
    <w:p>
      <w:pPr>
        <w:pStyle w:val="NormalWeb"/>
        <w:spacing w:beforeAutospacing="0" w:before="0" w:afterAutospacing="0" w:after="0"/>
        <w:ind w:firstLine="540"/>
        <w:jc w:val="both"/>
        <w:rPr>
          <w:rFonts w:ascii="PT Astra Serif" w:hAnsi="PT Astra Serif"/>
        </w:rPr>
      </w:pPr>
      <w:r>
        <w:rPr>
          <w:rFonts w:ascii="PT Astra Serif" w:hAnsi="PT Astra Serif"/>
          <w:b/>
          <w:bCs/>
        </w:rPr>
        <w:t>6.2. Гарантии, предоставляемые муниципальному служащему.</w:t>
      </w:r>
      <w:r>
        <w:rPr>
          <w:rFonts w:ascii="PT Astra Serif" w:hAnsi="PT Astra Serif"/>
        </w:rPr>
        <w:t xml:space="preserve">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6.2.1. Муниципальному служащему гарантируются: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1) условия работы, обеспечивающие исполнение им должностных обязанностей в соответствии с должностной инструкцией;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2) право на своевременное и в полном объеме получение денежного содержания;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4) медицинское обслуживание муниципального служащего и членов его семьи, в том числе после выхода муниципального служащего на пенсию;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7)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6.2.2. При расторжении трудового договора с муниципальным служащим в связи с ликвидацией органа местного самоуправления либо сокращением штата работников органа местного самоуправления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6.2.3. Уставом муниципального образования муниципальным служащим могут быть предоставлены дополнительные гарантии. </w:t>
      </w:r>
    </w:p>
    <w:p>
      <w:pPr>
        <w:pStyle w:val="NormalWeb"/>
        <w:spacing w:beforeAutospacing="0" w:before="0" w:afterAutospacing="0" w:after="0"/>
        <w:ind w:firstLine="540"/>
        <w:jc w:val="both"/>
        <w:rPr>
          <w:rFonts w:ascii="PT Astra Serif" w:hAnsi="PT Astra Serif"/>
        </w:rPr>
      </w:pPr>
      <w:bookmarkStart w:id="18" w:name="p523"/>
      <w:bookmarkEnd w:id="18"/>
      <w:r>
        <w:rPr>
          <w:rFonts w:ascii="PT Astra Serif" w:hAnsi="PT Astra Serif"/>
          <w:b/>
          <w:bCs/>
        </w:rPr>
        <w:t>6.3. Пенсионное обеспечение муниципального служащего и членов его семьи.</w:t>
      </w:r>
    </w:p>
    <w:p>
      <w:pPr>
        <w:pStyle w:val="NormalWeb"/>
        <w:spacing w:beforeAutospacing="0" w:before="0" w:afterAutospacing="0" w:after="0"/>
        <w:ind w:firstLine="540"/>
        <w:jc w:val="both"/>
        <w:rPr>
          <w:rFonts w:ascii="PT Astra Serif" w:hAnsi="PT Astra Serif"/>
        </w:rPr>
      </w:pPr>
      <w:bookmarkStart w:id="19" w:name="p525"/>
      <w:bookmarkEnd w:id="19"/>
      <w:r>
        <w:rPr>
          <w:rFonts w:ascii="PT Astra Serif" w:hAnsi="PT Astra Serif"/>
        </w:rPr>
        <w:t xml:space="preserve">6.3.1. Муниципальные служащие, замещавшие должности муниципальной службы в органах местного самоуправления, муниципальных органах в Республике Татарстан (далее - органы местного самоуправления), имеют право на пенсию за выслугу лет в соответствии с Кодексом Республики Татарстан о муниципальной службе (далее - пенсия за выслугу лет) при условиях: </w:t>
      </w:r>
    </w:p>
    <w:p>
      <w:pPr>
        <w:pStyle w:val="NormalWeb"/>
        <w:spacing w:beforeAutospacing="0" w:before="0" w:afterAutospacing="0" w:after="0"/>
        <w:ind w:firstLine="540"/>
        <w:jc w:val="both"/>
        <w:rPr/>
      </w:pPr>
      <w:r>
        <w:rPr>
          <w:rFonts w:ascii="PT Astra Serif" w:hAnsi="PT Astra Serif"/>
        </w:rPr>
        <w:t xml:space="preserve">1) наличия стажа муниципальной службы, продолжительность которого для назначения пенсии за выслугу лет в соответствующем году определяется согласно </w:t>
      </w:r>
      <w:hyperlink w:anchor="p2217">
        <w:r>
          <w:rPr>
            <w:rStyle w:val="-"/>
            <w:rFonts w:ascii="PT Astra Serif" w:hAnsi="PT Astra Serif"/>
            <w:color w:val="auto"/>
            <w:u w:val="none"/>
          </w:rPr>
          <w:t>приложению 5</w:t>
        </w:r>
      </w:hyperlink>
      <w:r>
        <w:rPr>
          <w:rFonts w:ascii="PT Astra Serif" w:hAnsi="PT Astra Serif"/>
        </w:rPr>
        <w:t xml:space="preserve"> к Кодексу Республики Татарстан о муниципальной службе; </w:t>
      </w:r>
    </w:p>
    <w:p>
      <w:pPr>
        <w:pStyle w:val="NormalWeb"/>
        <w:spacing w:beforeAutospacing="0" w:before="0" w:afterAutospacing="0" w:after="0"/>
        <w:ind w:firstLine="540"/>
        <w:jc w:val="both"/>
        <w:rPr/>
      </w:pPr>
      <w:bookmarkStart w:id="20" w:name="p528"/>
      <w:bookmarkEnd w:id="20"/>
      <w:r>
        <w:rPr>
          <w:rFonts w:ascii="PT Astra Serif" w:hAnsi="PT Astra Serif"/>
        </w:rPr>
        <w:t xml:space="preserve">2) наличия стажа работы (службы) не менее 10 лет на должностях, указанных в </w:t>
      </w:r>
      <w:hyperlink w:anchor="p600">
        <w:r>
          <w:rPr>
            <w:rStyle w:val="-"/>
            <w:rFonts w:ascii="PT Astra Serif" w:hAnsi="PT Astra Serif"/>
            <w:color w:val="auto"/>
            <w:u w:val="none"/>
          </w:rPr>
          <w:t>пунктах 1</w:t>
        </w:r>
      </w:hyperlink>
      <w:r>
        <w:rPr>
          <w:rFonts w:ascii="PT Astra Serif" w:hAnsi="PT Astra Serif"/>
        </w:rPr>
        <w:t xml:space="preserve"> и </w:t>
      </w:r>
      <w:hyperlink w:anchor="p601">
        <w:r>
          <w:rPr>
            <w:rStyle w:val="-"/>
            <w:rFonts w:ascii="PT Astra Serif" w:hAnsi="PT Astra Serif"/>
            <w:color w:val="auto"/>
            <w:u w:val="none"/>
          </w:rPr>
          <w:t>2 части 1</w:t>
        </w:r>
      </w:hyperlink>
      <w:r>
        <w:rPr>
          <w:rFonts w:ascii="PT Astra Serif" w:hAnsi="PT Astra Serif"/>
        </w:rPr>
        <w:t xml:space="preserve">, </w:t>
      </w:r>
      <w:hyperlink w:anchor="p640">
        <w:r>
          <w:rPr>
            <w:rStyle w:val="-"/>
            <w:rFonts w:ascii="PT Astra Serif" w:hAnsi="PT Astra Serif"/>
            <w:color w:val="auto"/>
            <w:u w:val="none"/>
          </w:rPr>
          <w:t>подпункте "е" пункта 3 части 2 статьи 29</w:t>
        </w:r>
      </w:hyperlink>
      <w:r>
        <w:rPr>
          <w:rFonts w:ascii="PT Astra Serif" w:hAnsi="PT Astra Serif"/>
        </w:rPr>
        <w:t xml:space="preserve">, а также иных должностях в соответствии с </w:t>
      </w:r>
      <w:hyperlink w:anchor="p539">
        <w:r>
          <w:rPr>
            <w:rStyle w:val="-"/>
            <w:rFonts w:ascii="PT Astra Serif" w:hAnsi="PT Astra Serif"/>
            <w:color w:val="auto"/>
            <w:u w:val="none"/>
          </w:rPr>
          <w:t>частью 2.1</w:t>
        </w:r>
      </w:hyperlink>
      <w:r>
        <w:rPr>
          <w:rFonts w:ascii="PT Astra Serif" w:hAnsi="PT Astra Serif"/>
        </w:rPr>
        <w:t xml:space="preserve"> статьи 28 Кодекса Республики Татарстан о муниципальной службе;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3) освобождения от последней замещаемой должности муниципальной службы в Республике Татарстан и увольнения с муниципальной службы в Республике Татарстан по основаниям, предусмотренным: </w:t>
      </w:r>
    </w:p>
    <w:p>
      <w:pPr>
        <w:pStyle w:val="NormalWeb"/>
        <w:spacing w:beforeAutospacing="0" w:before="0" w:afterAutospacing="0" w:after="0"/>
        <w:ind w:firstLine="540"/>
        <w:jc w:val="both"/>
        <w:rPr/>
      </w:pPr>
      <w:r>
        <w:rPr>
          <w:rFonts w:ascii="PT Astra Serif" w:hAnsi="PT Astra Serif"/>
        </w:rPr>
        <w:t xml:space="preserve">а) </w:t>
      </w:r>
      <w:hyperlink r:id="rId31">
        <w:r>
          <w:rPr>
            <w:rStyle w:val="-"/>
            <w:rFonts w:ascii="PT Astra Serif" w:hAnsi="PT Astra Serif"/>
            <w:color w:val="auto"/>
            <w:u w:val="none"/>
          </w:rPr>
          <w:t>пунктами 1</w:t>
        </w:r>
      </w:hyperlink>
      <w:r>
        <w:rPr>
          <w:rFonts w:ascii="PT Astra Serif" w:hAnsi="PT Astra Serif"/>
        </w:rPr>
        <w:t xml:space="preserve"> и </w:t>
      </w:r>
      <w:hyperlink r:id="rId32">
        <w:r>
          <w:rPr>
            <w:rStyle w:val="-"/>
            <w:rFonts w:ascii="PT Astra Serif" w:hAnsi="PT Astra Serif"/>
            <w:color w:val="auto"/>
            <w:u w:val="none"/>
          </w:rPr>
          <w:t>3</w:t>
        </w:r>
      </w:hyperlink>
      <w:r>
        <w:rPr>
          <w:rFonts w:ascii="PT Astra Serif" w:hAnsi="PT Astra Serif"/>
        </w:rPr>
        <w:t xml:space="preserve"> (в случае признания муниципального служащего недееспособным или ограниченно дееспособным решением суда, вступившим в законную силу) части 1 статьи 19 Федерального закона «О муниципальной службе в Российской Федерации»; </w:t>
      </w:r>
    </w:p>
    <w:p>
      <w:pPr>
        <w:pStyle w:val="NormalWeb"/>
        <w:spacing w:beforeAutospacing="0" w:before="0" w:afterAutospacing="0" w:after="0"/>
        <w:ind w:firstLine="540"/>
        <w:jc w:val="both"/>
        <w:rPr/>
      </w:pPr>
      <w:r>
        <w:rPr>
          <w:rFonts w:ascii="PT Astra Serif" w:hAnsi="PT Astra Serif"/>
        </w:rPr>
        <w:t xml:space="preserve">б) </w:t>
      </w:r>
      <w:hyperlink r:id="rId33">
        <w:r>
          <w:rPr>
            <w:rStyle w:val="-"/>
            <w:rFonts w:ascii="PT Astra Serif" w:hAnsi="PT Astra Serif"/>
            <w:color w:val="auto"/>
            <w:u w:val="none"/>
          </w:rPr>
          <w:t>пунктами 1</w:t>
        </w:r>
      </w:hyperlink>
      <w:r>
        <w:rPr>
          <w:rFonts w:ascii="PT Astra Serif" w:hAnsi="PT Astra Serif"/>
        </w:rPr>
        <w:t xml:space="preserve"> - </w:t>
      </w:r>
      <w:hyperlink r:id="rId34">
        <w:r>
          <w:rPr>
            <w:rStyle w:val="-"/>
            <w:rFonts w:ascii="PT Astra Serif" w:hAnsi="PT Astra Serif"/>
            <w:color w:val="auto"/>
            <w:u w:val="none"/>
          </w:rPr>
          <w:t>3</w:t>
        </w:r>
      </w:hyperlink>
      <w:r>
        <w:rPr>
          <w:rFonts w:ascii="PT Astra Serif" w:hAnsi="PT Astra Serif"/>
        </w:rPr>
        <w:t xml:space="preserve">, </w:t>
      </w:r>
      <w:hyperlink r:id="rId35">
        <w:r>
          <w:rPr>
            <w:rStyle w:val="-"/>
            <w:rFonts w:ascii="PT Astra Serif" w:hAnsi="PT Astra Serif"/>
            <w:color w:val="auto"/>
            <w:u w:val="none"/>
          </w:rPr>
          <w:t>5</w:t>
        </w:r>
      </w:hyperlink>
      <w:r>
        <w:rPr>
          <w:rFonts w:ascii="PT Astra Serif" w:hAnsi="PT Astra Serif"/>
        </w:rPr>
        <w:t xml:space="preserve"> (в случае перевода на государственную службу или перехода на выборную работу (должность), </w:t>
      </w:r>
      <w:hyperlink r:id="rId36">
        <w:r>
          <w:rPr>
            <w:rStyle w:val="-"/>
            <w:rFonts w:ascii="PT Astra Serif" w:hAnsi="PT Astra Serif"/>
            <w:color w:val="auto"/>
            <w:u w:val="none"/>
          </w:rPr>
          <w:t>7</w:t>
        </w:r>
      </w:hyperlink>
      <w:r>
        <w:rPr>
          <w:rFonts w:ascii="PT Astra Serif" w:hAnsi="PT Astra Serif"/>
        </w:rPr>
        <w:t xml:space="preserve"> - </w:t>
      </w:r>
      <w:hyperlink r:id="rId37">
        <w:r>
          <w:rPr>
            <w:rStyle w:val="-"/>
            <w:rFonts w:ascii="PT Astra Serif" w:hAnsi="PT Astra Serif"/>
            <w:color w:val="auto"/>
            <w:u w:val="none"/>
          </w:rPr>
          <w:t>9 части первой статьи 77</w:t>
        </w:r>
      </w:hyperlink>
      <w:r>
        <w:rPr>
          <w:rFonts w:ascii="PT Astra Serif" w:hAnsi="PT Astra Serif"/>
        </w:rPr>
        <w:t xml:space="preserve">, </w:t>
      </w:r>
      <w:hyperlink r:id="rId38">
        <w:r>
          <w:rPr>
            <w:rStyle w:val="-"/>
            <w:rFonts w:ascii="PT Astra Serif" w:hAnsi="PT Astra Serif"/>
            <w:color w:val="auto"/>
            <w:u w:val="none"/>
          </w:rPr>
          <w:t>пунктами 1</w:t>
        </w:r>
      </w:hyperlink>
      <w:r>
        <w:rPr>
          <w:rFonts w:ascii="PT Astra Serif" w:hAnsi="PT Astra Serif"/>
        </w:rPr>
        <w:t xml:space="preserve"> - </w:t>
      </w:r>
      <w:hyperlink r:id="rId39">
        <w:r>
          <w:rPr>
            <w:rStyle w:val="-"/>
            <w:rFonts w:ascii="PT Astra Serif" w:hAnsi="PT Astra Serif"/>
            <w:color w:val="auto"/>
            <w:u w:val="none"/>
          </w:rPr>
          <w:t>3 части первой статьи 81</w:t>
        </w:r>
      </w:hyperlink>
      <w:r>
        <w:rPr>
          <w:rFonts w:ascii="PT Astra Serif" w:hAnsi="PT Astra Serif"/>
        </w:rPr>
        <w:t xml:space="preserve">, </w:t>
      </w:r>
      <w:hyperlink r:id="rId40">
        <w:r>
          <w:rPr>
            <w:rStyle w:val="-"/>
            <w:rFonts w:ascii="PT Astra Serif" w:hAnsi="PT Astra Serif"/>
            <w:color w:val="auto"/>
            <w:u w:val="none"/>
          </w:rPr>
          <w:t>пунктами 2</w:t>
        </w:r>
      </w:hyperlink>
      <w:r>
        <w:rPr>
          <w:rFonts w:ascii="PT Astra Serif" w:hAnsi="PT Astra Serif"/>
        </w:rPr>
        <w:t xml:space="preserve">, </w:t>
      </w:r>
      <w:hyperlink r:id="rId41">
        <w:r>
          <w:rPr>
            <w:rStyle w:val="-"/>
            <w:rFonts w:ascii="PT Astra Serif" w:hAnsi="PT Astra Serif"/>
            <w:color w:val="auto"/>
            <w:u w:val="none"/>
          </w:rPr>
          <w:t>5</w:t>
        </w:r>
      </w:hyperlink>
      <w:r>
        <w:rPr>
          <w:rFonts w:ascii="PT Astra Serif" w:hAnsi="PT Astra Serif"/>
        </w:rPr>
        <w:t xml:space="preserve"> и </w:t>
      </w:r>
      <w:hyperlink r:id="rId42">
        <w:r>
          <w:rPr>
            <w:rStyle w:val="-"/>
            <w:rFonts w:ascii="PT Astra Serif" w:hAnsi="PT Astra Serif"/>
            <w:color w:val="auto"/>
            <w:u w:val="none"/>
          </w:rPr>
          <w:t>7 части первой статьи 83</w:t>
        </w:r>
      </w:hyperlink>
      <w:r>
        <w:rPr>
          <w:rFonts w:ascii="PT Astra Serif" w:hAnsi="PT Astra Serif"/>
        </w:rPr>
        <w:t xml:space="preserve"> Трудового кодекса Российской Федерации. </w:t>
      </w:r>
    </w:p>
    <w:p>
      <w:pPr>
        <w:pStyle w:val="NormalWeb"/>
        <w:spacing w:beforeAutospacing="0" w:before="0" w:afterAutospacing="0" w:after="0"/>
        <w:ind w:firstLine="540"/>
        <w:jc w:val="both"/>
        <w:rPr/>
      </w:pPr>
      <w:bookmarkStart w:id="21" w:name="p533"/>
      <w:bookmarkEnd w:id="21"/>
      <w:r>
        <w:rPr>
          <w:rFonts w:ascii="PT Astra Serif" w:hAnsi="PT Astra Serif"/>
        </w:rPr>
        <w:t xml:space="preserve">6.3.2. Муниципальные служащие при увольнении с муниципальной службы в Республике Татарстан по основаниям, предусмотренным </w:t>
      </w:r>
      <w:hyperlink r:id="rId43">
        <w:r>
          <w:rPr>
            <w:rStyle w:val="-"/>
            <w:rFonts w:ascii="PT Astra Serif" w:hAnsi="PT Astra Serif"/>
            <w:color w:val="auto"/>
            <w:u w:val="none"/>
          </w:rPr>
          <w:t>пунктом 1 части 1 статьи 19</w:t>
        </w:r>
      </w:hyperlink>
      <w:r>
        <w:rPr>
          <w:rFonts w:ascii="PT Astra Serif" w:hAnsi="PT Astra Serif"/>
        </w:rPr>
        <w:t xml:space="preserve"> Федерального закона «О муниципальной службе в Российской Федерации», </w:t>
      </w:r>
      <w:hyperlink r:id="rId44">
        <w:r>
          <w:rPr>
            <w:rStyle w:val="-"/>
            <w:rFonts w:ascii="PT Astra Serif" w:hAnsi="PT Astra Serif"/>
            <w:color w:val="auto"/>
            <w:u w:val="none"/>
          </w:rPr>
          <w:t>пунктами 1</w:t>
        </w:r>
      </w:hyperlink>
      <w:r>
        <w:rPr>
          <w:rFonts w:ascii="PT Astra Serif" w:hAnsi="PT Astra Serif"/>
        </w:rPr>
        <w:t xml:space="preserve">, </w:t>
      </w:r>
      <w:hyperlink r:id="rId45">
        <w:r>
          <w:rPr>
            <w:rStyle w:val="-"/>
            <w:rFonts w:ascii="PT Astra Serif" w:hAnsi="PT Astra Serif"/>
            <w:color w:val="auto"/>
            <w:u w:val="none"/>
          </w:rPr>
          <w:t>2</w:t>
        </w:r>
      </w:hyperlink>
      <w:r>
        <w:rPr>
          <w:rFonts w:ascii="PT Astra Serif" w:hAnsi="PT Astra Serif"/>
        </w:rPr>
        <w:t xml:space="preserve"> (за исключением случаев истечения срока трудового договора в связи с истечением установленного срока полномочий лица, замещавшего муниципальную должность, для непосредственного обеспечения исполнения полномочий которого учреждена должность, замещавшаяся муниципальным служащим), </w:t>
      </w:r>
      <w:hyperlink r:id="rId46">
        <w:r>
          <w:rPr>
            <w:rStyle w:val="-"/>
            <w:rFonts w:ascii="PT Astra Serif" w:hAnsi="PT Astra Serif"/>
            <w:color w:val="auto"/>
            <w:u w:val="none"/>
          </w:rPr>
          <w:t>3</w:t>
        </w:r>
      </w:hyperlink>
      <w:r>
        <w:rPr>
          <w:rFonts w:ascii="PT Astra Serif" w:hAnsi="PT Astra Serif"/>
        </w:rPr>
        <w:t xml:space="preserve"> и </w:t>
      </w:r>
      <w:hyperlink r:id="rId47">
        <w:r>
          <w:rPr>
            <w:rStyle w:val="-"/>
            <w:rFonts w:ascii="PT Astra Serif" w:hAnsi="PT Astra Serif"/>
            <w:color w:val="auto"/>
            <w:u w:val="none"/>
          </w:rPr>
          <w:t>7 части первой статьи 77</w:t>
        </w:r>
      </w:hyperlink>
      <w:r>
        <w:rPr>
          <w:rFonts w:ascii="PT Astra Serif" w:hAnsi="PT Astra Serif"/>
        </w:rPr>
        <w:t xml:space="preserve">, </w:t>
      </w:r>
      <w:hyperlink r:id="rId48">
        <w:r>
          <w:rPr>
            <w:rStyle w:val="-"/>
            <w:rFonts w:ascii="PT Astra Serif" w:hAnsi="PT Astra Serif"/>
            <w:color w:val="auto"/>
            <w:u w:val="none"/>
          </w:rPr>
          <w:t>пункта 3 части первой статьи 81</w:t>
        </w:r>
      </w:hyperlink>
      <w:r>
        <w:rPr>
          <w:rFonts w:ascii="PT Astra Serif" w:hAnsi="PT Astra Serif"/>
        </w:rPr>
        <w:t xml:space="preserve"> Трудового кодекса Российской Федерации, имеют право на пенсию за выслугу лет, если на момент освобождения от должности муниципальной службы в Республике Татарстан они достигли возраста, дающего право на страховую пенсию по старости в соответствии с </w:t>
      </w:r>
      <w:hyperlink r:id="rId49">
        <w:r>
          <w:rPr>
            <w:rStyle w:val="-"/>
            <w:rFonts w:ascii="PT Astra Serif" w:hAnsi="PT Astra Serif"/>
            <w:color w:val="auto"/>
            <w:u w:val="none"/>
          </w:rPr>
          <w:t>частью 1 статьи 8</w:t>
        </w:r>
      </w:hyperlink>
      <w:r>
        <w:rPr>
          <w:rFonts w:ascii="PT Astra Serif" w:hAnsi="PT Astra Serif"/>
        </w:rPr>
        <w:t xml:space="preserve"> Федерального закона «О страховых пенсиях», либо им назначена страховая пенсия по старости досрочно или страховая пенсия по инвалидности, за исключением случаев, установленных </w:t>
      </w:r>
      <w:hyperlink w:anchor="p537">
        <w:r>
          <w:rPr>
            <w:rStyle w:val="-"/>
            <w:rFonts w:ascii="PT Astra Serif" w:hAnsi="PT Astra Serif"/>
            <w:color w:val="auto"/>
            <w:u w:val="none"/>
          </w:rPr>
          <w:t>частью 2</w:t>
        </w:r>
      </w:hyperlink>
      <w:r>
        <w:rPr>
          <w:rFonts w:ascii="PT Astra Serif" w:hAnsi="PT Astra Serif"/>
        </w:rPr>
        <w:t xml:space="preserve"> настоящей статьи. </w:t>
      </w:r>
    </w:p>
    <w:p>
      <w:pPr>
        <w:pStyle w:val="NormalWeb"/>
        <w:spacing w:beforeAutospacing="0" w:before="0" w:afterAutospacing="0" w:after="0"/>
        <w:ind w:firstLine="540"/>
        <w:jc w:val="both"/>
        <w:rPr/>
      </w:pPr>
      <w:bookmarkStart w:id="22" w:name="p535"/>
      <w:bookmarkEnd w:id="22"/>
      <w:r>
        <w:rPr>
          <w:rFonts w:ascii="PT Astra Serif" w:hAnsi="PT Astra Serif"/>
        </w:rPr>
        <w:t xml:space="preserve">6.3.3. Муниципальные служащие при увольнении с муниципальной службы в Республике Татарстан по основаниям, предусмотренным </w:t>
      </w:r>
      <w:hyperlink r:id="rId50">
        <w:r>
          <w:rPr>
            <w:rStyle w:val="-"/>
            <w:rFonts w:ascii="PT Astra Serif" w:hAnsi="PT Astra Serif"/>
            <w:color w:val="auto"/>
            <w:u w:val="none"/>
          </w:rPr>
          <w:t>пунктом 3</w:t>
        </w:r>
      </w:hyperlink>
      <w:r>
        <w:rPr>
          <w:rFonts w:ascii="PT Astra Serif" w:hAnsi="PT Astra Serif"/>
        </w:rPr>
        <w:t xml:space="preserve"> (в случае признания муниципального служащего недееспособным или ограниченно дееспособным решением суда, вступившим в законную силу) части 1 статьи 19 Федерального закона «О муниципальной службе в Российской Федерации», </w:t>
      </w:r>
      <w:hyperlink r:id="rId51">
        <w:r>
          <w:rPr>
            <w:rStyle w:val="-"/>
            <w:rFonts w:ascii="PT Astra Serif" w:hAnsi="PT Astra Serif"/>
            <w:color w:val="auto"/>
            <w:u w:val="none"/>
          </w:rPr>
          <w:t>пунктами 2</w:t>
        </w:r>
      </w:hyperlink>
      <w:r>
        <w:rPr>
          <w:rFonts w:ascii="PT Astra Serif" w:hAnsi="PT Astra Serif"/>
        </w:rPr>
        <w:t xml:space="preserve"> (в случае истечения срока трудового договора в связи с истечением установленного срока полномочий лица, замещавшего муниципальную должность, для непосредственного обеспечения исполнения полномочий которого учреждена должность, замещавшаяся муниципальным служащим), </w:t>
      </w:r>
      <w:hyperlink r:id="rId52">
        <w:r>
          <w:rPr>
            <w:rStyle w:val="-"/>
            <w:rFonts w:ascii="PT Astra Serif" w:hAnsi="PT Astra Serif"/>
            <w:color w:val="auto"/>
            <w:u w:val="none"/>
          </w:rPr>
          <w:t>5</w:t>
        </w:r>
      </w:hyperlink>
      <w:r>
        <w:rPr>
          <w:rFonts w:ascii="PT Astra Serif" w:hAnsi="PT Astra Serif"/>
        </w:rPr>
        <w:t xml:space="preserve"> (в случае перевода на государственную службу или перехода на выборную работу (должность), </w:t>
      </w:r>
      <w:hyperlink r:id="rId53">
        <w:r>
          <w:rPr>
            <w:rStyle w:val="-"/>
            <w:rFonts w:ascii="PT Astra Serif" w:hAnsi="PT Astra Serif"/>
            <w:color w:val="auto"/>
            <w:u w:val="none"/>
          </w:rPr>
          <w:t>8</w:t>
        </w:r>
      </w:hyperlink>
      <w:r>
        <w:rPr>
          <w:rFonts w:ascii="PT Astra Serif" w:hAnsi="PT Astra Serif"/>
        </w:rPr>
        <w:t xml:space="preserve"> и </w:t>
      </w:r>
      <w:hyperlink r:id="rId54">
        <w:r>
          <w:rPr>
            <w:rStyle w:val="-"/>
            <w:rFonts w:ascii="PT Astra Serif" w:hAnsi="PT Astra Serif"/>
            <w:color w:val="auto"/>
            <w:u w:val="none"/>
          </w:rPr>
          <w:t>9 части первой статьи 77</w:t>
        </w:r>
      </w:hyperlink>
      <w:r>
        <w:rPr>
          <w:rFonts w:ascii="PT Astra Serif" w:hAnsi="PT Astra Serif"/>
        </w:rPr>
        <w:t xml:space="preserve">, </w:t>
      </w:r>
      <w:hyperlink r:id="rId55">
        <w:r>
          <w:rPr>
            <w:rStyle w:val="-"/>
            <w:rFonts w:ascii="PT Astra Serif" w:hAnsi="PT Astra Serif"/>
            <w:color w:val="auto"/>
            <w:u w:val="none"/>
          </w:rPr>
          <w:t>пунктами 1</w:t>
        </w:r>
      </w:hyperlink>
      <w:r>
        <w:rPr>
          <w:rFonts w:ascii="PT Astra Serif" w:hAnsi="PT Astra Serif"/>
        </w:rPr>
        <w:t xml:space="preserve"> и </w:t>
      </w:r>
      <w:hyperlink r:id="rId56">
        <w:r>
          <w:rPr>
            <w:rStyle w:val="-"/>
            <w:rFonts w:ascii="PT Astra Serif" w:hAnsi="PT Astra Serif"/>
            <w:color w:val="auto"/>
            <w:u w:val="none"/>
          </w:rPr>
          <w:t>2 части первой статьи 81</w:t>
        </w:r>
      </w:hyperlink>
      <w:r>
        <w:rPr>
          <w:rFonts w:ascii="PT Astra Serif" w:hAnsi="PT Astra Serif"/>
        </w:rPr>
        <w:t xml:space="preserve">, </w:t>
      </w:r>
      <w:hyperlink r:id="rId57">
        <w:r>
          <w:rPr>
            <w:rStyle w:val="-"/>
            <w:rFonts w:ascii="PT Astra Serif" w:hAnsi="PT Astra Serif"/>
            <w:color w:val="auto"/>
            <w:u w:val="none"/>
          </w:rPr>
          <w:t>пунктами 2</w:t>
        </w:r>
      </w:hyperlink>
      <w:r>
        <w:rPr>
          <w:rFonts w:ascii="PT Astra Serif" w:hAnsi="PT Astra Serif"/>
        </w:rPr>
        <w:t xml:space="preserve">, </w:t>
      </w:r>
      <w:hyperlink r:id="rId58">
        <w:r>
          <w:rPr>
            <w:rStyle w:val="-"/>
            <w:rFonts w:ascii="PT Astra Serif" w:hAnsi="PT Astra Serif"/>
            <w:color w:val="auto"/>
            <w:u w:val="none"/>
          </w:rPr>
          <w:t>5</w:t>
        </w:r>
      </w:hyperlink>
      <w:r>
        <w:rPr>
          <w:rFonts w:ascii="PT Astra Serif" w:hAnsi="PT Astra Serif"/>
        </w:rPr>
        <w:t xml:space="preserve"> и </w:t>
      </w:r>
      <w:hyperlink r:id="rId59">
        <w:r>
          <w:rPr>
            <w:rStyle w:val="-"/>
            <w:rFonts w:ascii="PT Astra Serif" w:hAnsi="PT Astra Serif"/>
            <w:color w:val="auto"/>
            <w:u w:val="none"/>
          </w:rPr>
          <w:t>7 части первой статьи 83</w:t>
        </w:r>
      </w:hyperlink>
      <w:r>
        <w:rPr>
          <w:rFonts w:ascii="PT Astra Serif" w:hAnsi="PT Astra Serif"/>
        </w:rPr>
        <w:t xml:space="preserve"> Трудового кодекса Российской Федерации, имеют право на пенсию за выслугу лет независимо от приобретения на момент увольнения права на страховую пенсию по старости (инвалидности).</w:t>
      </w:r>
    </w:p>
    <w:p>
      <w:pPr>
        <w:pStyle w:val="NormalWeb"/>
        <w:spacing w:beforeAutospacing="0" w:before="0" w:afterAutospacing="0" w:after="0"/>
        <w:ind w:firstLine="540"/>
        <w:jc w:val="both"/>
        <w:rPr/>
      </w:pPr>
      <w:bookmarkStart w:id="23" w:name="p537"/>
      <w:bookmarkEnd w:id="23"/>
      <w:r>
        <w:rPr>
          <w:rFonts w:ascii="PT Astra Serif" w:hAnsi="PT Astra Serif"/>
        </w:rPr>
        <w:t xml:space="preserve">6.3.4. Муниципальные служащие при увольнении с муниципальной службы в Республике Татарстан по основаниям, предусмотренным </w:t>
      </w:r>
      <w:hyperlink r:id="rId60">
        <w:r>
          <w:rPr>
            <w:rStyle w:val="-"/>
            <w:rFonts w:ascii="PT Astra Serif" w:hAnsi="PT Astra Serif"/>
            <w:color w:val="auto"/>
            <w:u w:val="none"/>
          </w:rPr>
          <w:t>пунктом 1 части 1 статьи 19</w:t>
        </w:r>
      </w:hyperlink>
      <w:r>
        <w:rPr>
          <w:rFonts w:ascii="PT Astra Serif" w:hAnsi="PT Astra Serif"/>
        </w:rPr>
        <w:t xml:space="preserve"> Федерального закона «О муниципальной службе в Российской Федерации», </w:t>
      </w:r>
      <w:hyperlink r:id="rId61">
        <w:r>
          <w:rPr>
            <w:rStyle w:val="-"/>
            <w:rFonts w:ascii="PT Astra Serif" w:hAnsi="PT Astra Serif"/>
            <w:color w:val="auto"/>
            <w:u w:val="none"/>
          </w:rPr>
          <w:t>пунктами 1</w:t>
        </w:r>
      </w:hyperlink>
      <w:r>
        <w:rPr>
          <w:rFonts w:ascii="PT Astra Serif" w:hAnsi="PT Astra Serif"/>
        </w:rPr>
        <w:t xml:space="preserve">, </w:t>
      </w:r>
      <w:hyperlink r:id="rId62">
        <w:r>
          <w:rPr>
            <w:rStyle w:val="-"/>
            <w:rFonts w:ascii="PT Astra Serif" w:hAnsi="PT Astra Serif"/>
            <w:color w:val="auto"/>
            <w:u w:val="none"/>
          </w:rPr>
          <w:t>2</w:t>
        </w:r>
      </w:hyperlink>
      <w:r>
        <w:rPr>
          <w:rFonts w:ascii="PT Astra Serif" w:hAnsi="PT Astra Serif"/>
        </w:rPr>
        <w:t xml:space="preserve"> (за исключением случаев истечения срока трудового договора в связи с истечением установленного срока полномочий лица, замещавшего муниципальную должность, для непосредственного обеспечения исполнения полномочий которого учреждена должность, замещавшаяся муниципальным служащим), </w:t>
      </w:r>
      <w:hyperlink r:id="rId63">
        <w:r>
          <w:rPr>
            <w:rStyle w:val="-"/>
            <w:rFonts w:ascii="PT Astra Serif" w:hAnsi="PT Astra Serif"/>
            <w:color w:val="auto"/>
            <w:u w:val="none"/>
          </w:rPr>
          <w:t>3</w:t>
        </w:r>
      </w:hyperlink>
      <w:r>
        <w:rPr>
          <w:rFonts w:ascii="PT Astra Serif" w:hAnsi="PT Astra Serif"/>
        </w:rPr>
        <w:t xml:space="preserve"> и </w:t>
      </w:r>
      <w:hyperlink r:id="rId64">
        <w:r>
          <w:rPr>
            <w:rStyle w:val="-"/>
            <w:rFonts w:ascii="PT Astra Serif" w:hAnsi="PT Astra Serif"/>
            <w:color w:val="auto"/>
            <w:u w:val="none"/>
          </w:rPr>
          <w:t>7 части первой статьи 77</w:t>
        </w:r>
      </w:hyperlink>
      <w:r>
        <w:rPr>
          <w:rFonts w:ascii="PT Astra Serif" w:hAnsi="PT Astra Serif"/>
        </w:rPr>
        <w:t xml:space="preserve">, </w:t>
      </w:r>
      <w:hyperlink r:id="rId65">
        <w:r>
          <w:rPr>
            <w:rStyle w:val="-"/>
            <w:rFonts w:ascii="PT Astra Serif" w:hAnsi="PT Astra Serif"/>
            <w:color w:val="auto"/>
            <w:u w:val="none"/>
          </w:rPr>
          <w:t>пункта 3 части первой статьи 81</w:t>
        </w:r>
      </w:hyperlink>
      <w:r>
        <w:rPr>
          <w:rFonts w:ascii="PT Astra Serif" w:hAnsi="PT Astra Serif"/>
        </w:rPr>
        <w:t xml:space="preserve"> Трудового кодекса Российской Федерации, до достижения возраста, дающего право на страховую пенсию по старости в соответствии с </w:t>
      </w:r>
      <w:hyperlink r:id="rId66">
        <w:r>
          <w:rPr>
            <w:rStyle w:val="-"/>
            <w:rFonts w:ascii="PT Astra Serif" w:hAnsi="PT Astra Serif"/>
            <w:color w:val="auto"/>
            <w:u w:val="none"/>
          </w:rPr>
          <w:t>частью 1 статьи 8</w:t>
        </w:r>
      </w:hyperlink>
      <w:r>
        <w:rPr>
          <w:rFonts w:ascii="PT Astra Serif" w:hAnsi="PT Astra Serif"/>
        </w:rPr>
        <w:t xml:space="preserve"> Федерального закона «О страховых пенсиях», либо назначения страховой пенсии по старости досрочно или страховой пенсии по инвалидности имеют право на пенсию за выслугу лет при условии наличия стажа работы (службы) не менее 15 лет на должностях, указанных в </w:t>
      </w:r>
      <w:hyperlink w:anchor="p600">
        <w:r>
          <w:rPr>
            <w:rStyle w:val="-"/>
            <w:rFonts w:ascii="PT Astra Serif" w:hAnsi="PT Astra Serif"/>
            <w:color w:val="auto"/>
            <w:u w:val="none"/>
          </w:rPr>
          <w:t>пунктах 1</w:t>
        </w:r>
      </w:hyperlink>
      <w:r>
        <w:rPr>
          <w:rFonts w:ascii="PT Astra Serif" w:hAnsi="PT Astra Serif"/>
        </w:rPr>
        <w:t xml:space="preserve"> и </w:t>
      </w:r>
      <w:hyperlink w:anchor="p601">
        <w:r>
          <w:rPr>
            <w:rStyle w:val="-"/>
            <w:rFonts w:ascii="PT Astra Serif" w:hAnsi="PT Astra Serif"/>
            <w:color w:val="auto"/>
            <w:u w:val="none"/>
          </w:rPr>
          <w:t>2 части 1</w:t>
        </w:r>
      </w:hyperlink>
      <w:r>
        <w:rPr>
          <w:rFonts w:ascii="PT Astra Serif" w:hAnsi="PT Astra Serif"/>
        </w:rPr>
        <w:t xml:space="preserve">, </w:t>
      </w:r>
      <w:hyperlink w:anchor="p640">
        <w:r>
          <w:rPr>
            <w:rStyle w:val="-"/>
            <w:rFonts w:ascii="PT Astra Serif" w:hAnsi="PT Astra Serif"/>
            <w:color w:val="auto"/>
            <w:u w:val="none"/>
          </w:rPr>
          <w:t>подпункте "е" пункта 3 части 2 статьи 29</w:t>
        </w:r>
      </w:hyperlink>
      <w:r>
        <w:rPr>
          <w:rFonts w:ascii="PT Astra Serif" w:hAnsi="PT Astra Serif"/>
        </w:rPr>
        <w:t xml:space="preserve">, а также иных должностях в соответствии с </w:t>
      </w:r>
      <w:hyperlink w:anchor="p539">
        <w:r>
          <w:rPr>
            <w:rStyle w:val="-"/>
            <w:rFonts w:ascii="PT Astra Serif" w:hAnsi="PT Astra Serif"/>
            <w:color w:val="auto"/>
            <w:u w:val="none"/>
          </w:rPr>
          <w:t>частью 2.1</w:t>
        </w:r>
      </w:hyperlink>
      <w:r>
        <w:rPr>
          <w:rFonts w:ascii="PT Astra Serif" w:hAnsi="PT Astra Serif"/>
        </w:rPr>
        <w:t xml:space="preserve"> статьи 28 Кодекса Республики Татарстан о муниципальной службе. </w:t>
      </w:r>
    </w:p>
    <w:p>
      <w:pPr>
        <w:pStyle w:val="NormalWeb"/>
        <w:spacing w:beforeAutospacing="0" w:before="0" w:afterAutospacing="0" w:after="0"/>
        <w:ind w:firstLine="540"/>
        <w:jc w:val="both"/>
        <w:rPr/>
      </w:pPr>
      <w:bookmarkStart w:id="24" w:name="p539"/>
      <w:bookmarkEnd w:id="24"/>
      <w:r>
        <w:rPr>
          <w:rFonts w:ascii="PT Astra Serif" w:hAnsi="PT Astra Serif"/>
        </w:rPr>
        <w:t xml:space="preserve">6.3.5. В стаж работы (службы), указанный в </w:t>
      </w:r>
      <w:hyperlink w:anchor="p528">
        <w:r>
          <w:rPr>
            <w:rStyle w:val="-"/>
            <w:rFonts w:ascii="PT Astra Serif" w:hAnsi="PT Astra Serif"/>
            <w:color w:val="auto"/>
            <w:u w:val="none"/>
          </w:rPr>
          <w:t>пункте 2 части 1</w:t>
        </w:r>
      </w:hyperlink>
      <w:r>
        <w:rPr>
          <w:rFonts w:ascii="PT Astra Serif" w:hAnsi="PT Astra Serif"/>
        </w:rPr>
        <w:t xml:space="preserve">, </w:t>
      </w:r>
      <w:hyperlink w:anchor="p537">
        <w:r>
          <w:rPr>
            <w:rStyle w:val="-"/>
            <w:rFonts w:ascii="PT Astra Serif" w:hAnsi="PT Astra Serif"/>
            <w:color w:val="auto"/>
            <w:u w:val="none"/>
          </w:rPr>
          <w:t>части 2</w:t>
        </w:r>
      </w:hyperlink>
      <w:r>
        <w:rPr>
          <w:rFonts w:ascii="PT Astra Serif" w:hAnsi="PT Astra Serif"/>
        </w:rPr>
        <w:t xml:space="preserve"> статьи 28, засчитываются также периоды работы (службы) в Республике Татарстан на должностях, указанных в </w:t>
      </w:r>
      <w:hyperlink w:anchor="p603">
        <w:r>
          <w:rPr>
            <w:rStyle w:val="-"/>
            <w:rFonts w:ascii="PT Astra Serif" w:hAnsi="PT Astra Serif"/>
            <w:color w:val="auto"/>
            <w:u w:val="none"/>
          </w:rPr>
          <w:t>пунктах 4</w:t>
        </w:r>
      </w:hyperlink>
      <w:r>
        <w:rPr>
          <w:rFonts w:ascii="PT Astra Serif" w:hAnsi="PT Astra Serif"/>
        </w:rPr>
        <w:t xml:space="preserve"> и </w:t>
      </w:r>
      <w:hyperlink w:anchor="p612">
        <w:r>
          <w:rPr>
            <w:rStyle w:val="-"/>
            <w:rFonts w:ascii="PT Astra Serif" w:hAnsi="PT Astra Serif"/>
            <w:color w:val="auto"/>
            <w:u w:val="none"/>
          </w:rPr>
          <w:t>11 части 1</w:t>
        </w:r>
      </w:hyperlink>
      <w:r>
        <w:rPr>
          <w:rFonts w:ascii="PT Astra Serif" w:hAnsi="PT Astra Serif"/>
        </w:rPr>
        <w:t xml:space="preserve">, </w:t>
      </w:r>
      <w:hyperlink w:anchor="p631">
        <w:r>
          <w:rPr>
            <w:rStyle w:val="-"/>
            <w:rFonts w:ascii="PT Astra Serif" w:hAnsi="PT Astra Serif"/>
            <w:color w:val="auto"/>
            <w:u w:val="none"/>
          </w:rPr>
          <w:t>пунктах 1</w:t>
        </w:r>
      </w:hyperlink>
      <w:r>
        <w:rPr>
          <w:rFonts w:ascii="PT Astra Serif" w:hAnsi="PT Astra Serif"/>
        </w:rPr>
        <w:t xml:space="preserve">, </w:t>
      </w:r>
      <w:hyperlink w:anchor="p632">
        <w:r>
          <w:rPr>
            <w:rStyle w:val="-"/>
            <w:rFonts w:ascii="PT Astra Serif" w:hAnsi="PT Astra Serif"/>
            <w:color w:val="auto"/>
            <w:u w:val="none"/>
          </w:rPr>
          <w:t>2</w:t>
        </w:r>
      </w:hyperlink>
      <w:r>
        <w:rPr>
          <w:rFonts w:ascii="PT Astra Serif" w:hAnsi="PT Astra Serif"/>
        </w:rPr>
        <w:t xml:space="preserve">, </w:t>
      </w:r>
      <w:hyperlink w:anchor="p634">
        <w:r>
          <w:rPr>
            <w:rStyle w:val="-"/>
            <w:rFonts w:ascii="PT Astra Serif" w:hAnsi="PT Astra Serif"/>
            <w:color w:val="auto"/>
            <w:u w:val="none"/>
          </w:rPr>
          <w:t>подпунктах "а"</w:t>
        </w:r>
      </w:hyperlink>
      <w:r>
        <w:rPr>
          <w:rFonts w:ascii="PT Astra Serif" w:hAnsi="PT Astra Serif"/>
        </w:rPr>
        <w:t xml:space="preserve"> - </w:t>
      </w:r>
      <w:hyperlink w:anchor="p639">
        <w:r>
          <w:rPr>
            <w:rStyle w:val="-"/>
            <w:rFonts w:ascii="PT Astra Serif" w:hAnsi="PT Astra Serif"/>
            <w:color w:val="auto"/>
            <w:u w:val="none"/>
          </w:rPr>
          <w:t>"д"</w:t>
        </w:r>
      </w:hyperlink>
      <w:r>
        <w:rPr>
          <w:rFonts w:ascii="PT Astra Serif" w:hAnsi="PT Astra Serif"/>
        </w:rPr>
        <w:t xml:space="preserve">, </w:t>
      </w:r>
      <w:hyperlink w:anchor="p641">
        <w:r>
          <w:rPr>
            <w:rStyle w:val="-"/>
            <w:rFonts w:ascii="PT Astra Serif" w:hAnsi="PT Astra Serif"/>
            <w:color w:val="auto"/>
            <w:u w:val="none"/>
          </w:rPr>
          <w:t>"ж"</w:t>
        </w:r>
      </w:hyperlink>
      <w:r>
        <w:rPr>
          <w:rFonts w:ascii="PT Astra Serif" w:hAnsi="PT Astra Serif"/>
        </w:rPr>
        <w:t xml:space="preserve"> и </w:t>
      </w:r>
      <w:hyperlink w:anchor="p642">
        <w:r>
          <w:rPr>
            <w:rStyle w:val="-"/>
            <w:rFonts w:ascii="PT Astra Serif" w:hAnsi="PT Astra Serif"/>
            <w:color w:val="auto"/>
            <w:u w:val="none"/>
          </w:rPr>
          <w:t>"з" пункта 3 части 2 статьи 29</w:t>
        </w:r>
      </w:hyperlink>
      <w:r>
        <w:rPr>
          <w:rFonts w:ascii="PT Astra Serif" w:hAnsi="PT Astra Serif"/>
        </w:rPr>
        <w:t xml:space="preserve"> Кодекса Республики Татарстан о муниципальной службе, общей продолжительностью не более пяти лет в случае, если эти периоды непосредственно предшествовали и (или) непосредственно следовали работе (службе) на должностях, указанных в </w:t>
      </w:r>
      <w:hyperlink w:anchor="p600">
        <w:r>
          <w:rPr>
            <w:rStyle w:val="-"/>
            <w:rFonts w:ascii="PT Astra Serif" w:hAnsi="PT Astra Serif"/>
            <w:color w:val="auto"/>
            <w:u w:val="none"/>
          </w:rPr>
          <w:t>пунктах 1</w:t>
        </w:r>
      </w:hyperlink>
      <w:r>
        <w:rPr>
          <w:rFonts w:ascii="PT Astra Serif" w:hAnsi="PT Astra Serif"/>
        </w:rPr>
        <w:t xml:space="preserve"> и </w:t>
      </w:r>
      <w:hyperlink w:anchor="p601">
        <w:r>
          <w:rPr>
            <w:rStyle w:val="-"/>
            <w:rFonts w:ascii="PT Astra Serif" w:hAnsi="PT Astra Serif"/>
            <w:color w:val="auto"/>
            <w:u w:val="none"/>
          </w:rPr>
          <w:t>2 части 1</w:t>
        </w:r>
      </w:hyperlink>
      <w:r>
        <w:rPr>
          <w:rFonts w:ascii="PT Astra Serif" w:hAnsi="PT Astra Serif"/>
        </w:rPr>
        <w:t xml:space="preserve">, </w:t>
      </w:r>
      <w:hyperlink w:anchor="p640">
        <w:r>
          <w:rPr>
            <w:rStyle w:val="-"/>
            <w:rFonts w:ascii="PT Astra Serif" w:hAnsi="PT Astra Serif"/>
            <w:color w:val="auto"/>
            <w:u w:val="none"/>
          </w:rPr>
          <w:t>подпункте "е" пункта 3 части 2 статьи 29</w:t>
        </w:r>
      </w:hyperlink>
      <w:r>
        <w:rPr>
          <w:rFonts w:ascii="PT Astra Serif" w:hAnsi="PT Astra Serif"/>
        </w:rPr>
        <w:t xml:space="preserve"> Кодекса Республики Татарстан о муниципальной службе. При этом учитываются все периоды работы (службы) на должностях, указанных в </w:t>
      </w:r>
      <w:hyperlink w:anchor="p603">
        <w:r>
          <w:rPr>
            <w:rStyle w:val="-"/>
            <w:rFonts w:ascii="PT Astra Serif" w:hAnsi="PT Astra Serif"/>
            <w:color w:val="auto"/>
            <w:u w:val="none"/>
          </w:rPr>
          <w:t>пунктах 4</w:t>
        </w:r>
      </w:hyperlink>
      <w:r>
        <w:rPr>
          <w:rFonts w:ascii="PT Astra Serif" w:hAnsi="PT Astra Serif"/>
        </w:rPr>
        <w:t xml:space="preserve"> и </w:t>
      </w:r>
      <w:hyperlink w:anchor="p612">
        <w:r>
          <w:rPr>
            <w:rStyle w:val="-"/>
            <w:rFonts w:ascii="PT Astra Serif" w:hAnsi="PT Astra Serif"/>
            <w:color w:val="auto"/>
            <w:u w:val="none"/>
          </w:rPr>
          <w:t>11 части 1</w:t>
        </w:r>
      </w:hyperlink>
      <w:r>
        <w:rPr>
          <w:rFonts w:ascii="PT Astra Serif" w:hAnsi="PT Astra Serif"/>
        </w:rPr>
        <w:t xml:space="preserve">, </w:t>
      </w:r>
      <w:hyperlink w:anchor="p631">
        <w:r>
          <w:rPr>
            <w:rStyle w:val="-"/>
            <w:rFonts w:ascii="PT Astra Serif" w:hAnsi="PT Astra Serif"/>
            <w:color w:val="auto"/>
            <w:u w:val="none"/>
          </w:rPr>
          <w:t>пунктах 1</w:t>
        </w:r>
      </w:hyperlink>
      <w:r>
        <w:rPr>
          <w:rFonts w:ascii="PT Astra Serif" w:hAnsi="PT Astra Serif"/>
        </w:rPr>
        <w:t xml:space="preserve">, </w:t>
      </w:r>
      <w:hyperlink w:anchor="p632">
        <w:r>
          <w:rPr>
            <w:rStyle w:val="-"/>
            <w:rFonts w:ascii="PT Astra Serif" w:hAnsi="PT Astra Serif"/>
            <w:color w:val="auto"/>
            <w:u w:val="none"/>
          </w:rPr>
          <w:t>2</w:t>
        </w:r>
      </w:hyperlink>
      <w:r>
        <w:rPr>
          <w:rFonts w:ascii="PT Astra Serif" w:hAnsi="PT Astra Serif"/>
        </w:rPr>
        <w:t xml:space="preserve">, </w:t>
      </w:r>
      <w:hyperlink w:anchor="p634">
        <w:r>
          <w:rPr>
            <w:rStyle w:val="-"/>
            <w:rFonts w:ascii="PT Astra Serif" w:hAnsi="PT Astra Serif"/>
            <w:color w:val="auto"/>
            <w:u w:val="none"/>
          </w:rPr>
          <w:t>подпунктах "а"</w:t>
        </w:r>
      </w:hyperlink>
      <w:r>
        <w:rPr>
          <w:rFonts w:ascii="PT Astra Serif" w:hAnsi="PT Astra Serif"/>
        </w:rPr>
        <w:t xml:space="preserve"> - </w:t>
      </w:r>
      <w:hyperlink w:anchor="p639">
        <w:r>
          <w:rPr>
            <w:rStyle w:val="-"/>
            <w:rFonts w:ascii="PT Astra Serif" w:hAnsi="PT Astra Serif"/>
            <w:color w:val="auto"/>
            <w:u w:val="none"/>
          </w:rPr>
          <w:t>"д"</w:t>
        </w:r>
      </w:hyperlink>
      <w:r>
        <w:rPr>
          <w:rFonts w:ascii="PT Astra Serif" w:hAnsi="PT Astra Serif"/>
        </w:rPr>
        <w:t xml:space="preserve">, </w:t>
      </w:r>
      <w:hyperlink w:anchor="p641">
        <w:r>
          <w:rPr>
            <w:rStyle w:val="-"/>
            <w:rFonts w:ascii="PT Astra Serif" w:hAnsi="PT Astra Serif"/>
            <w:color w:val="auto"/>
            <w:u w:val="none"/>
          </w:rPr>
          <w:t>"ж"</w:t>
        </w:r>
      </w:hyperlink>
      <w:r>
        <w:rPr>
          <w:rFonts w:ascii="PT Astra Serif" w:hAnsi="PT Astra Serif"/>
        </w:rPr>
        <w:t xml:space="preserve"> и </w:t>
      </w:r>
      <w:hyperlink w:anchor="p642">
        <w:r>
          <w:rPr>
            <w:rStyle w:val="-"/>
            <w:rFonts w:ascii="PT Astra Serif" w:hAnsi="PT Astra Serif"/>
            <w:color w:val="auto"/>
            <w:u w:val="none"/>
          </w:rPr>
          <w:t>"з" пункта 3 части 2 статьи 29</w:t>
        </w:r>
      </w:hyperlink>
      <w:r>
        <w:rPr>
          <w:rFonts w:ascii="PT Astra Serif" w:hAnsi="PT Astra Serif"/>
        </w:rPr>
        <w:t xml:space="preserve"> Кодекса Республики Татарстан о муниципальной службе, последовательно замещаемых до или после работы (службы) на должностях, указанных в </w:t>
      </w:r>
      <w:hyperlink w:anchor="p600">
        <w:r>
          <w:rPr>
            <w:rStyle w:val="-"/>
            <w:rFonts w:ascii="PT Astra Serif" w:hAnsi="PT Astra Serif"/>
            <w:color w:val="auto"/>
            <w:u w:val="none"/>
          </w:rPr>
          <w:t>пунктах 1</w:t>
        </w:r>
      </w:hyperlink>
      <w:r>
        <w:rPr>
          <w:rFonts w:ascii="PT Astra Serif" w:hAnsi="PT Astra Serif"/>
        </w:rPr>
        <w:t xml:space="preserve"> и </w:t>
      </w:r>
      <w:hyperlink w:anchor="p601">
        <w:r>
          <w:rPr>
            <w:rStyle w:val="-"/>
            <w:rFonts w:ascii="PT Astra Serif" w:hAnsi="PT Astra Serif"/>
            <w:color w:val="auto"/>
            <w:u w:val="none"/>
          </w:rPr>
          <w:t>2 части 1</w:t>
        </w:r>
      </w:hyperlink>
      <w:r>
        <w:rPr>
          <w:rFonts w:ascii="PT Astra Serif" w:hAnsi="PT Astra Serif"/>
        </w:rPr>
        <w:t xml:space="preserve">, </w:t>
      </w:r>
      <w:hyperlink w:anchor="p640">
        <w:r>
          <w:rPr>
            <w:rStyle w:val="-"/>
            <w:rFonts w:ascii="PT Astra Serif" w:hAnsi="PT Astra Serif"/>
            <w:color w:val="auto"/>
            <w:u w:val="none"/>
          </w:rPr>
          <w:t>подпункте "е" пункта 3 части 2 статьи 29</w:t>
        </w:r>
      </w:hyperlink>
      <w:r>
        <w:rPr>
          <w:rFonts w:ascii="PT Astra Serif" w:hAnsi="PT Astra Serif"/>
        </w:rPr>
        <w:t xml:space="preserve"> Кодекса Республики Татарстан о муниципальной службе. </w:t>
      </w:r>
    </w:p>
    <w:p>
      <w:pPr>
        <w:pStyle w:val="NormalWeb"/>
        <w:spacing w:beforeAutospacing="0" w:before="0" w:afterAutospacing="0" w:after="0"/>
        <w:ind w:firstLine="540"/>
        <w:jc w:val="both"/>
        <w:rPr/>
      </w:pPr>
      <w:bookmarkStart w:id="25" w:name="p541"/>
      <w:bookmarkEnd w:id="25"/>
      <w:r>
        <w:rPr>
          <w:rFonts w:ascii="PT Astra Serif" w:hAnsi="PT Astra Serif"/>
        </w:rPr>
        <w:t xml:space="preserve">6.3.6. Пенсия за выслугу лет устанавливается по достижении возраста, дающего право на страховую пенсию по старости в соответствии с </w:t>
      </w:r>
      <w:hyperlink r:id="rId67">
        <w:r>
          <w:rPr>
            <w:rStyle w:val="-"/>
            <w:rFonts w:ascii="PT Astra Serif" w:hAnsi="PT Astra Serif"/>
            <w:color w:val="auto"/>
            <w:u w:val="none"/>
          </w:rPr>
          <w:t>частью 1 статьи 8</w:t>
        </w:r>
      </w:hyperlink>
      <w:r>
        <w:rPr>
          <w:rFonts w:ascii="PT Astra Serif" w:hAnsi="PT Astra Serif"/>
        </w:rPr>
        <w:t xml:space="preserve"> Федерального закона «О страховых пенсиях», либо при назначении страховой пенсии по старости досрочно или страховой пенсии по инвалидности. Пенсия за выслугу лет назначается пожизненно и выплачивается ежемесячно. </w:t>
      </w:r>
    </w:p>
    <w:p>
      <w:pPr>
        <w:pStyle w:val="NormalWeb"/>
        <w:spacing w:beforeAutospacing="0" w:before="0" w:afterAutospacing="0" w:after="0"/>
        <w:ind w:firstLine="540"/>
        <w:jc w:val="both"/>
        <w:rPr/>
      </w:pPr>
      <w:bookmarkStart w:id="26" w:name="p543"/>
      <w:bookmarkEnd w:id="26"/>
      <w:r>
        <w:rPr>
          <w:rFonts w:ascii="PT Astra Serif" w:hAnsi="PT Astra Serif"/>
        </w:rPr>
        <w:t xml:space="preserve">6.3.7. Пенсия за выслугу лет муниципальным служащим при наличии стажа муниципальной службы, продолжительность которого для назначения пенсии за выслугу лет в соответствующем году определяется согласно </w:t>
      </w:r>
      <w:hyperlink w:anchor="p2217">
        <w:r>
          <w:rPr>
            <w:rStyle w:val="-"/>
            <w:rFonts w:ascii="PT Astra Serif" w:hAnsi="PT Astra Serif"/>
            <w:color w:val="auto"/>
            <w:u w:val="none"/>
          </w:rPr>
          <w:t>приложению 5</w:t>
        </w:r>
      </w:hyperlink>
      <w:r>
        <w:rPr>
          <w:rFonts w:ascii="PT Astra Serif" w:hAnsi="PT Astra Serif"/>
        </w:rPr>
        <w:t xml:space="preserve"> к Кодексу Республики Татарстан о муниципальной службе, назначается в размере 35 процентов месячного денежного содержания муниципального служащего по должности муниципальной службы, имеющей один регистрационный номер в Реестре должностей муниципальной службы в Республике Татарстан, время работы на которой в совокупности составляет не менее пяти лет. При этом для исчисления размера пенсии за выслугу лет применяется размер месячного денежного содержания по данной должности муниципальной службы, установленный в соответствии с настоящим Кодексом на дату назначения пенсии за выслугу лет.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При наличии у муниципального служащего стажа не менее пяти лет по нескольким должностям муниципальной службы пенсия за выслугу лет назначается по должности муниципальной службы по его выбору. </w:t>
      </w:r>
    </w:p>
    <w:p>
      <w:pPr>
        <w:pStyle w:val="NormalWeb"/>
        <w:spacing w:beforeAutospacing="0" w:before="0" w:afterAutospacing="0" w:after="0"/>
        <w:ind w:firstLine="540"/>
        <w:jc w:val="both"/>
        <w:rPr/>
      </w:pPr>
      <w:r>
        <w:rPr>
          <w:rFonts w:ascii="PT Astra Serif" w:hAnsi="PT Astra Serif"/>
        </w:rPr>
        <w:t xml:space="preserve">За каждый полный год стажа муниципальной службы сверх стажа муниципальной службы, необходимого для назначения пенсии за выслугу лет, размер пенсии за выслугу лет увеличивается на 3 процента месячного денежного содержания по должности муниципальной службы, определяемой в соответствии с </w:t>
      </w:r>
      <w:hyperlink w:anchor="p543">
        <w:r>
          <w:rPr>
            <w:rStyle w:val="-"/>
            <w:rFonts w:ascii="PT Astra Serif" w:hAnsi="PT Astra Serif"/>
            <w:color w:val="auto"/>
            <w:u w:val="none"/>
          </w:rPr>
          <w:t>абзацем первым</w:t>
        </w:r>
      </w:hyperlink>
      <w:r>
        <w:rPr>
          <w:rFonts w:ascii="PT Astra Serif" w:hAnsi="PT Astra Serif"/>
        </w:rPr>
        <w:t xml:space="preserve"> пункта 6.3.7. При этом размер пенсии за выслугу лет не может превышать 80 процентов месячного денежного содержания муниципального служащего по должности муниципальной службы, время работы на которой составляет не менее пяти лет, на дату назначения пенсии за выслугу лет. </w:t>
      </w:r>
    </w:p>
    <w:p>
      <w:pPr>
        <w:pStyle w:val="NormalWeb"/>
        <w:spacing w:beforeAutospacing="0" w:before="0" w:afterAutospacing="0" w:after="0"/>
        <w:ind w:firstLine="540"/>
        <w:jc w:val="both"/>
        <w:rPr/>
      </w:pPr>
      <w:r>
        <w:rPr>
          <w:rFonts w:ascii="PT Astra Serif" w:hAnsi="PT Astra Serif"/>
        </w:rPr>
        <w:t xml:space="preserve">В случае отсутствия стажа муниципальной службы на одной должности муниципальной службы не менее пяти лет пенсия за выслугу лет назначается в размере, равном фиксированной выплате к страховой пенсии по старости, установленной в соответствии с </w:t>
      </w:r>
      <w:hyperlink r:id="rId68">
        <w:r>
          <w:rPr>
            <w:rStyle w:val="-"/>
            <w:rFonts w:ascii="PT Astra Serif" w:hAnsi="PT Astra Serif"/>
            <w:color w:val="auto"/>
            <w:u w:val="none"/>
          </w:rPr>
          <w:t>частью 1 статьи 16</w:t>
        </w:r>
      </w:hyperlink>
      <w:r>
        <w:rPr>
          <w:rFonts w:ascii="PT Astra Serif" w:hAnsi="PT Astra Serif"/>
        </w:rPr>
        <w:t xml:space="preserve"> Федерального закона «О страховых пенсиях». </w:t>
      </w:r>
    </w:p>
    <w:p>
      <w:pPr>
        <w:pStyle w:val="NormalWeb"/>
        <w:spacing w:beforeAutospacing="0" w:before="0" w:afterAutospacing="0" w:after="0"/>
        <w:ind w:firstLine="540"/>
        <w:jc w:val="both"/>
        <w:rPr/>
      </w:pPr>
      <w:r>
        <w:rPr>
          <w:rFonts w:ascii="PT Astra Serif" w:hAnsi="PT Astra Serif"/>
        </w:rPr>
        <w:t xml:space="preserve">6.3.8. В случае, если размер пенсии за выслугу лет, определенный в соответствии с пунктом 6.3.7., не превышает фиксированной выплаты к страховой пенсии по старости, установленной в соответствии с </w:t>
      </w:r>
      <w:hyperlink r:id="rId69">
        <w:r>
          <w:rPr>
            <w:rStyle w:val="-"/>
            <w:rFonts w:ascii="PT Astra Serif" w:hAnsi="PT Astra Serif"/>
            <w:color w:val="auto"/>
            <w:u w:val="none"/>
          </w:rPr>
          <w:t>частью 1 статьи 16</w:t>
        </w:r>
      </w:hyperlink>
      <w:r>
        <w:rPr>
          <w:rFonts w:ascii="PT Astra Serif" w:hAnsi="PT Astra Serif"/>
        </w:rPr>
        <w:t xml:space="preserve"> Федерального закона «О страховых пенсиях», пенсия за выслугу лет выплачивается в размере, равном указанной фиксированной выплате к страховой пенсии по старости.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6.3.9. Определение размера пенсии за выслугу лет муниципального служащего осуществляется в соответствии с установленным Кодексом Республики Татарстан о муниципальной службе соотношением должностей муниципальной службы и должностей государственной гражданской службы Республики Татарстан. Максимальный размер пенсии за выслугу лет муниципального служащего не может превышать максимальный размер пенсии за выслугу лет государственного гражданского служащего Республики Татарстан по соответствующей должности государственной гражданской службы Республики Татарстан.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6.3.10. При расчете максимального размера пенсии за выслугу лет по должности государственной гражданской службы Республики Татарстан применяется максимальный размер должностного оклада по соответствующей должности государственной гражданской службы Республики Татарстан (если должностной оклад имеет максимальное и минимальное значение), а ежемесячная надбавка к должностному окладу за классный чин учитывается в значении, определенном нормативным правовым актом Кабинета Министров Республики Татарстан, устанавливающим нормативы формирования расходов на оплату труда муниципальных служащих в Республике Татарстан. </w:t>
      </w:r>
    </w:p>
    <w:p>
      <w:pPr>
        <w:pStyle w:val="NormalWeb"/>
        <w:spacing w:beforeAutospacing="0" w:before="0" w:afterAutospacing="0" w:after="0"/>
        <w:ind w:firstLine="540"/>
        <w:jc w:val="both"/>
        <w:rPr>
          <w:rFonts w:ascii="PT Astra Serif" w:hAnsi="PT Astra Serif"/>
        </w:rPr>
      </w:pPr>
      <w:bookmarkStart w:id="27" w:name="p554"/>
      <w:bookmarkEnd w:id="27"/>
      <w:r>
        <w:rPr>
          <w:rFonts w:ascii="PT Astra Serif" w:hAnsi="PT Astra Serif"/>
        </w:rPr>
        <w:t xml:space="preserve">6.3.11. Соотношение должностей муниципальной службы, которые были ликвидированы и (или) не имели регистрационный номер в соответствии с Реестром должностей муниципальной службы в Республике Татарстан, и должностей, указанных в Реестре должностей муниципальной службы в Республике Татарстан, определяется в порядке, установленном для определения соотношения должностей государственной гражданской службы Республики Татарстан.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6.3.12. В состав месячного денежного содержания, исходя из которого исчисляется и устанавливается пенсия за выслугу лет, включаются должностной оклад и ежемесячная надбавка к должностному окладу за классный чин.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6.3.13. Назначение пенсии за выслугу лет производится по заявлению гражданина, поданному в том числе в форме электронного документа, имеющего право на получение пенсии за выслугу лет. </w:t>
      </w:r>
    </w:p>
    <w:p>
      <w:pPr>
        <w:pStyle w:val="NormalWeb"/>
        <w:spacing w:beforeAutospacing="0" w:before="0" w:afterAutospacing="0" w:after="0"/>
        <w:ind w:firstLine="540"/>
        <w:jc w:val="both"/>
        <w:rPr>
          <w:rFonts w:ascii="PT Astra Serif" w:hAnsi="PT Astra Serif"/>
        </w:rPr>
      </w:pPr>
      <w:bookmarkStart w:id="28" w:name="p560"/>
      <w:bookmarkEnd w:id="28"/>
      <w:r>
        <w:rPr>
          <w:rFonts w:ascii="PT Astra Serif" w:hAnsi="PT Astra Serif"/>
        </w:rPr>
        <w:t xml:space="preserve">6.3.14. К заявлению о назначении пенсии за выслугу лет прилагаются: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1) копия паспорта или иного документа, удостоверяющего личность, возраст, принадлежность к гражданству; </w:t>
      </w:r>
    </w:p>
    <w:p>
      <w:pPr>
        <w:pStyle w:val="NormalWeb"/>
        <w:spacing w:beforeAutospacing="0" w:before="0" w:afterAutospacing="0" w:after="0"/>
        <w:ind w:firstLine="540"/>
        <w:jc w:val="both"/>
        <w:rPr/>
      </w:pPr>
      <w:r>
        <w:rPr>
          <w:rFonts w:ascii="PT Astra Serif" w:hAnsi="PT Astra Serif"/>
        </w:rPr>
        <w:t xml:space="preserve">2) сведения о трудовой деятельности, оформленные в установленном законодательством порядке, и (или) копия трудовой книжки, а также при необходимости копии иных документов, подтверждающих стаж муниципальной службы и указанных в </w:t>
      </w:r>
      <w:hyperlink w:anchor="p653">
        <w:r>
          <w:rPr>
            <w:rStyle w:val="-"/>
            <w:rFonts w:ascii="PT Astra Serif" w:hAnsi="PT Astra Serif"/>
            <w:color w:val="auto"/>
            <w:u w:val="none"/>
          </w:rPr>
          <w:t>статье 30</w:t>
        </w:r>
      </w:hyperlink>
      <w:r>
        <w:rPr>
          <w:rFonts w:ascii="PT Astra Serif" w:hAnsi="PT Astra Serif"/>
        </w:rPr>
        <w:t xml:space="preserve"> Кодекса Республики Татарстан о муниципальной службе;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6.3.15. Вместе с копиями документов, указанных в пункте 6.3.14, представляются их подлинники, которые при приеме документов сличаются с копиями и возвращаются заявителю.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6.3.16. Выплата пенсии за выслугу лет производится по месту жительства лица, которому назначена пенсия за выслугу лет. При смене пенсионером места жительства выплата пенсии за выслугу лет, включая организацию ее доставки, осуществляется по его новому месту жительства или месту пребывания на основании пенсионного дела и документов о регистрации, выданных в установленном порядке органами регистрационного учета.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6.3.17. Выплата пенсий за выслугу лет лицам, выезжающим (выехавшим) на постоянное место жительства за пределы территории Республики Татарстан, осуществляется в порядке, установленном для выплаты пенсий за выслугу лет государственным гражданским служащим Республики Татарстан. </w:t>
      </w:r>
    </w:p>
    <w:p>
      <w:pPr>
        <w:pStyle w:val="NormalWeb"/>
        <w:spacing w:beforeAutospacing="0" w:before="0" w:afterAutospacing="0" w:after="0"/>
        <w:ind w:firstLine="540"/>
        <w:jc w:val="both"/>
        <w:rPr/>
      </w:pPr>
      <w:bookmarkStart w:id="29" w:name="p570"/>
      <w:bookmarkEnd w:id="29"/>
      <w:r>
        <w:rPr>
          <w:rFonts w:ascii="PT Astra Serif" w:hAnsi="PT Astra Serif"/>
        </w:rPr>
        <w:t xml:space="preserve">6.3.18. Пенсия за выслугу лет назначается и выплачивается со дня подачи заявления, в том числе в форме электронного документа, но не ранее дня, следующего за днем освобождения от должности муниципальной службы или муниципальной должности, государственной должности Республики Татарстан или должности государственной гражданской службы Республики Татарстан, либо государственной должности или должности государственной гражданской службы субъектов Российской Федерации, либо государственной должности Российской Федерации или должности федеральной государственной службы, и соблюдения условий, предусмотренных </w:t>
      </w:r>
      <w:hyperlink w:anchor="p541">
        <w:r>
          <w:rPr>
            <w:rStyle w:val="-"/>
            <w:rFonts w:ascii="PT Astra Serif" w:hAnsi="PT Astra Serif"/>
            <w:color w:val="auto"/>
            <w:u w:val="none"/>
          </w:rPr>
          <w:t>частью 3</w:t>
        </w:r>
      </w:hyperlink>
      <w:r>
        <w:rPr>
          <w:rFonts w:ascii="PT Astra Serif" w:hAnsi="PT Astra Serif"/>
        </w:rPr>
        <w:t xml:space="preserve"> статьи 28 Кодекса Республики Татарстан о муниципальной службе. </w:t>
      </w:r>
    </w:p>
    <w:p>
      <w:pPr>
        <w:pStyle w:val="NormalWeb"/>
        <w:spacing w:beforeAutospacing="0" w:before="0" w:afterAutospacing="0" w:after="0"/>
        <w:ind w:firstLine="540"/>
        <w:jc w:val="both"/>
        <w:rPr/>
      </w:pPr>
      <w:r>
        <w:rPr>
          <w:rFonts w:ascii="PT Astra Serif" w:hAnsi="PT Astra Serif"/>
        </w:rPr>
        <w:t xml:space="preserve">6.3.19. В случае замещения лицом, которому назначена пенсия за выслугу лет, должности, указанной в </w:t>
      </w:r>
      <w:hyperlink w:anchor="p570">
        <w:r>
          <w:rPr>
            <w:rStyle w:val="-"/>
            <w:rFonts w:ascii="PT Astra Serif" w:hAnsi="PT Astra Serif"/>
            <w:color w:val="auto"/>
            <w:u w:val="none"/>
          </w:rPr>
          <w:t>части 14</w:t>
        </w:r>
      </w:hyperlink>
      <w:r>
        <w:rPr>
          <w:rFonts w:ascii="PT Astra Serif" w:hAnsi="PT Astra Serif"/>
        </w:rPr>
        <w:t xml:space="preserve"> статьи 28 Кодекса Республики Татарстан о муниципальной службе, выплата пенсии за выслугу лет приостанавливается со дня замещения одной из указанных должностей. После освобождения этих лиц от указанных должностей выплата им пенсии за выслугу лет возобновляется на прежних условиях либо по их заявлению, поданному в том числе в форме электронного документа, пенсия устанавливается вновь по последней должности муниципальной службы в органах местного самоуправления в Республике Татарстан в соответствии с настоящим Кодексом.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6.3.20 Индексация (дополнительное увеличение) пенсии за выслугу лет производится при повышении в централизованном порядке должностных окладов муниципальных служащих путем увеличения размера пенсии за выслугу лет на индекс увеличения должностных окладов по соответствующей должности муниципальной службы. </w:t>
      </w:r>
    </w:p>
    <w:p>
      <w:pPr>
        <w:pStyle w:val="NormalWeb"/>
        <w:spacing w:beforeAutospacing="0" w:before="0" w:afterAutospacing="0" w:after="0"/>
        <w:ind w:firstLine="540"/>
        <w:jc w:val="both"/>
        <w:rPr/>
      </w:pPr>
      <w:r>
        <w:rPr>
          <w:rFonts w:ascii="PT Astra Serif" w:hAnsi="PT Astra Serif"/>
        </w:rPr>
        <w:t xml:space="preserve">Перерасчет (корректировка) размера пенсии за выслугу лет производится при изменении в установленном порядке продолжительности стажа муниципальной службы по заявлению пенсионера, поданному в том числе в форме электронного документа, в соответствии с </w:t>
      </w:r>
      <w:hyperlink w:anchor="p543">
        <w:r>
          <w:rPr>
            <w:rStyle w:val="-"/>
            <w:rFonts w:ascii="PT Astra Serif" w:hAnsi="PT Astra Serif"/>
            <w:color w:val="auto"/>
            <w:u w:val="none"/>
          </w:rPr>
          <w:t>частями 4</w:t>
        </w:r>
      </w:hyperlink>
      <w:r>
        <w:rPr>
          <w:rFonts w:ascii="PT Astra Serif" w:hAnsi="PT Astra Serif"/>
        </w:rPr>
        <w:t xml:space="preserve"> и </w:t>
      </w:r>
      <w:hyperlink w:anchor="p554">
        <w:r>
          <w:rPr>
            <w:rStyle w:val="-"/>
            <w:rFonts w:ascii="PT Astra Serif" w:hAnsi="PT Astra Serif"/>
            <w:color w:val="auto"/>
            <w:u w:val="none"/>
          </w:rPr>
          <w:t>7</w:t>
        </w:r>
      </w:hyperlink>
      <w:r>
        <w:rPr>
          <w:rFonts w:ascii="PT Astra Serif" w:hAnsi="PT Astra Serif"/>
        </w:rPr>
        <w:t xml:space="preserve"> статьи 28 Кодекса Республики Татарстан о муниципальной службе. В этом случае перерасчет размера пенсии производится с первого числа месяца, следующего за месяцем, в котором принято заявление пенсионера. Заявление принимается при условии одновременного представления им всех необходимых для такого перерасчета документов.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6.3.21. Если иное не установлено федеральным законодательством, муниципальному служащему, имеющему одновременно право на пенсию за выслугу лет в соответствии с Кодексом Республики Татарстан о муниципальной службе и пенсию за выслугу лет государственного гражданского служащего, пенсию за выслугу лет по иным основаниям, ежемесячное пожизненное содержание, ежемесячную доплату к пенсии лиц, замещавших государственные должности Республики Татарстан или муниципальные должности в Республике Татарстан, дополнительное (пожизненное) ежемесячное материальное обеспечение, пенсию по инвалидности (за исключением страховой пенсии по инвалидности), иную ежемесячную доплату к страховой пенсии по старости (инвалидности), назначаемые и финансируемые за счет средств федерального бюджета, бюджета Республики Татарстан, бюджетов иных субъектов Российской Федерации, местных бюджетов в соответствии с федеральным законодательством, законодательством Республики Татарстан, иных субъектов Российской Федерации, актами органов местного самоуправления, выплачивается пенсия за выслугу лет в соответствии с Кодексом Республики Татарстан о муниципальной службе или иная выплата по его выбору.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6.3.22. Назначение, перерасчет размеров и выплата пенсий за выслугу лет, включая организацию их доставки, производятся органом, осуществляющим назначение и выплату пенсий за выслугу лет государственных гражданских служащих Республики Татарстан.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6.3.23. Выплата пенсии за выслугу лет, ее доставка, удержания из пенсии, если иное не предусмотрено Кодексом Республики Татарстан, производятся в порядке, предусмотренном для выплаты, доставки и удержания из страховой пенсии.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6.3.24. Назначение пенсии за выслугу лет производится при отсутствии у лица, замещавшего должность муниципальной службы, задолженности по налогам, сборам и иным обязательным платежам в бюджеты бюджетной системы Российской Федерации.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При урегулировании в течение 90 дней со дня обращения за назначением пенсии за выслугу лет указанной задолженности назначение пенсии за выслугу лет осуществляется со дня обращения за таким назначением.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6.3.25. Обращение за назначением пенсии за выслугу лет, назначение и перерасчет размера пенсии, выплата пенсии, ведение пенсионной документации осуществляются в порядке, установленном для назначения и выплаты пенсий за выслугу лет государственных гражданских служащих Республики Татарстан с учетом особенностей, предусмотренных Кодексом Республики Татарстан о муниципальной службе.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6.3.26. 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федеральными законами. </w:t>
      </w:r>
    </w:p>
    <w:p>
      <w:pPr>
        <w:pStyle w:val="NormalWeb"/>
        <w:spacing w:lineRule="atLeast" w:line="288" w:beforeAutospacing="0" w:before="0" w:afterAutospacing="0" w:after="0"/>
        <w:ind w:firstLine="540"/>
        <w:jc w:val="both"/>
        <w:rPr>
          <w:rFonts w:ascii="PT Astra Serif" w:hAnsi="PT Astra Serif"/>
        </w:rPr>
      </w:pPr>
      <w:r>
        <w:rPr>
          <w:rFonts w:ascii="PT Astra Serif" w:hAnsi="PT Astra Serif"/>
          <w:b/>
          <w:bCs/>
        </w:rPr>
        <w:t>6.4. Информационное обеспечение установления и выплаты пенсий за выслугу лет.</w:t>
      </w:r>
      <w:r>
        <w:rPr>
          <w:rFonts w:ascii="PT Astra Serif" w:hAnsi="PT Astra Serif"/>
        </w:rPr>
        <w:t xml:space="preserve"> </w:t>
      </w:r>
    </w:p>
    <w:p>
      <w:pPr>
        <w:pStyle w:val="NormalWeb"/>
        <w:spacing w:lineRule="atLeast" w:line="288" w:beforeAutospacing="0" w:before="0" w:afterAutospacing="0" w:after="0"/>
        <w:ind w:firstLine="540"/>
        <w:jc w:val="both"/>
        <w:rPr/>
      </w:pPr>
      <w:r>
        <w:rPr>
          <w:rFonts w:ascii="PT Astra Serif" w:hAnsi="PT Astra Serif"/>
        </w:rPr>
        <w:t xml:space="preserve">6.4.1. Информация об установлении и выплате в соответствии с Кодексом Республики Татарстан о муниципальной службе пенсий за выслугу лет размещается в государственной информационной системе «Единая централизованная цифровая платформа в социальной сфере». Размещение (получение) указанной информации в государственной информационной системе «Единая централизованная цифровая платформа в социальной сфере» осуществляется в соответствии с Федеральным </w:t>
      </w:r>
      <w:hyperlink r:id="rId70">
        <w:r>
          <w:rPr>
            <w:rStyle w:val="-"/>
            <w:rFonts w:ascii="PT Astra Serif" w:hAnsi="PT Astra Serif"/>
            <w:color w:val="auto"/>
            <w:u w:val="none"/>
          </w:rPr>
          <w:t>законом</w:t>
        </w:r>
      </w:hyperlink>
      <w:r>
        <w:rPr>
          <w:rFonts w:ascii="PT Astra Serif" w:hAnsi="PT Astra Serif"/>
        </w:rPr>
        <w:t xml:space="preserve"> от 17 июля 1999 года N 178-ФЗ «О государственной социальной помощи». </w:t>
      </w:r>
    </w:p>
    <w:p>
      <w:pPr>
        <w:pStyle w:val="NormalWeb"/>
        <w:spacing w:lineRule="atLeast" w:line="288" w:beforeAutospacing="0" w:before="0" w:afterAutospacing="0" w:after="0"/>
        <w:ind w:firstLine="540"/>
        <w:jc w:val="both"/>
        <w:rPr>
          <w:rFonts w:ascii="PT Astra Serif" w:hAnsi="PT Astra Serif"/>
        </w:rPr>
      </w:pPr>
      <w:bookmarkStart w:id="30" w:name="p596"/>
      <w:bookmarkEnd w:id="30"/>
      <w:r>
        <w:rPr>
          <w:rFonts w:ascii="PT Astra Serif" w:hAnsi="PT Astra Serif"/>
          <w:b/>
          <w:bCs/>
        </w:rPr>
        <w:t>6.5. Стаж муниципальной службы.</w:t>
      </w:r>
      <w:r>
        <w:rPr>
          <w:rFonts w:ascii="PT Astra Serif" w:hAnsi="PT Astra Serif"/>
        </w:rPr>
        <w:t xml:space="preserve"> </w:t>
      </w:r>
    </w:p>
    <w:p>
      <w:pPr>
        <w:pStyle w:val="NormalWeb"/>
        <w:spacing w:lineRule="atLeast" w:line="288" w:beforeAutospacing="0" w:before="0" w:afterAutospacing="0" w:after="0"/>
        <w:ind w:firstLine="540"/>
        <w:jc w:val="both"/>
        <w:rPr>
          <w:rFonts w:ascii="PT Astra Serif" w:hAnsi="PT Astra Serif"/>
        </w:rPr>
      </w:pPr>
      <w:r>
        <w:rPr>
          <w:rFonts w:ascii="PT Astra Serif" w:hAnsi="PT Astra Serif"/>
        </w:rPr>
        <w:t xml:space="preserve">6.5.1. В стаж (общую продолжительность) муниципальной службы для назначения пенсии за выслугу лет включаются периоды работы (замещения) на постоянной (штатной) основе на: </w:t>
      </w:r>
    </w:p>
    <w:p>
      <w:pPr>
        <w:pStyle w:val="NormalWeb"/>
        <w:spacing w:beforeAutospacing="0" w:before="0" w:afterAutospacing="0" w:after="0"/>
        <w:ind w:firstLine="540"/>
        <w:jc w:val="both"/>
        <w:rPr/>
      </w:pPr>
      <w:bookmarkStart w:id="31" w:name="p600"/>
      <w:bookmarkEnd w:id="31"/>
      <w:r>
        <w:rPr>
          <w:rFonts w:ascii="PT Astra Serif" w:hAnsi="PT Astra Serif"/>
        </w:rPr>
        <w:t xml:space="preserve">1) должностях муниципальной службы (муниципальных должностях муниципальной службы). При этом с 1 января 2006 года в стаж муниципальной службы включаются периоды работы в органах местного самоуправления в Республике Татарстан на должностях, предусмотренных Реестром должностей муниципальной службы в Республике Татарстан, а до его утверждения - </w:t>
      </w:r>
      <w:hyperlink r:id="rId71">
        <w:r>
          <w:rPr>
            <w:rStyle w:val="-"/>
            <w:rFonts w:ascii="PT Astra Serif" w:hAnsi="PT Astra Serif"/>
            <w:color w:val="auto"/>
            <w:u w:val="none"/>
          </w:rPr>
          <w:t>Реестром</w:t>
        </w:r>
      </w:hyperlink>
      <w:r>
        <w:rPr>
          <w:rFonts w:ascii="PT Astra Serif" w:hAnsi="PT Astra Serif"/>
        </w:rPr>
        <w:t xml:space="preserve"> муниципальных должностей муниципальной службы в Республике Татарстан; </w:t>
      </w:r>
    </w:p>
    <w:p>
      <w:pPr>
        <w:pStyle w:val="NormalWeb"/>
        <w:spacing w:beforeAutospacing="0" w:before="0" w:afterAutospacing="0" w:after="0"/>
        <w:ind w:firstLine="540"/>
        <w:jc w:val="both"/>
        <w:rPr>
          <w:rFonts w:ascii="PT Astra Serif" w:hAnsi="PT Astra Serif"/>
        </w:rPr>
      </w:pPr>
      <w:bookmarkStart w:id="32" w:name="p601"/>
      <w:bookmarkEnd w:id="32"/>
      <w:r>
        <w:rPr>
          <w:rFonts w:ascii="PT Astra Serif" w:hAnsi="PT Astra Serif"/>
        </w:rPr>
        <w:t xml:space="preserve">2) муниципальных должностях; </w:t>
      </w:r>
    </w:p>
    <w:p>
      <w:pPr>
        <w:pStyle w:val="NormalWeb"/>
        <w:spacing w:beforeAutospacing="0" w:before="0" w:afterAutospacing="0" w:after="0"/>
        <w:ind w:firstLine="540"/>
        <w:jc w:val="both"/>
        <w:rPr/>
      </w:pPr>
      <w:r>
        <w:rPr>
          <w:rFonts w:ascii="PT Astra Serif" w:hAnsi="PT Astra Serif"/>
        </w:rPr>
        <w:t xml:space="preserve">3) государственных должностях Республики Татарстан и должностях государственной гражданской службы Республики Татарстан, иных государственных должностях в государственных органах Республики Татарстан (Татарской АССР) в соответствии с </w:t>
      </w:r>
      <w:hyperlink w:anchor="p629">
        <w:r>
          <w:rPr>
            <w:rStyle w:val="-"/>
            <w:rFonts w:ascii="PT Astra Serif" w:hAnsi="PT Astra Serif"/>
            <w:color w:val="auto"/>
            <w:u w:val="none"/>
          </w:rPr>
          <w:t>частью 2</w:t>
        </w:r>
      </w:hyperlink>
      <w:r>
        <w:rPr>
          <w:rFonts w:ascii="PT Astra Serif" w:hAnsi="PT Astra Serif"/>
        </w:rPr>
        <w:t xml:space="preserve"> статьи 29 Кодекса Республики Татарстан о муниципальной службе; </w:t>
      </w:r>
    </w:p>
    <w:p>
      <w:pPr>
        <w:pStyle w:val="NormalWeb"/>
        <w:spacing w:beforeAutospacing="0" w:before="0" w:afterAutospacing="0" w:after="0"/>
        <w:ind w:firstLine="540"/>
        <w:jc w:val="both"/>
        <w:rPr>
          <w:rFonts w:ascii="PT Astra Serif" w:hAnsi="PT Astra Serif"/>
        </w:rPr>
      </w:pPr>
      <w:bookmarkStart w:id="33" w:name="p603"/>
      <w:bookmarkEnd w:id="33"/>
      <w:r>
        <w:rPr>
          <w:rFonts w:ascii="PT Astra Serif" w:hAnsi="PT Astra Serif"/>
        </w:rPr>
        <w:t xml:space="preserve">4) государственных должностях Российской Федерации, должностях федеральной государственной гражданской службы, государственных должностях и должностях государственной гражданской службы субъектов Российской Федерации, должностях в государственных органах СССР, союзных и автономных республик, краев, областей, автономных областей и автономных округов, районных, городских, районных в городах, поселковых и сельских Советах народных депутатов и их исполнительных комитетах, в том числе выборных, на постоянной основе при условии, что время работы (службы) на указанных должностях учитывается при исчислении стажа федеральной государственной гражданской службы, дающего право на получение пенсии за выслугу лет, в соответствии с федеральным законодательством;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5) должностях (воинских должностях), прохождение службы (военной службы) в которых засчитывается в соответствии с законодательством Российской Федерации в выслугу лет для назначения пенсии за выслугу лет лицам, проходившим военную службу, службу в органах внутренних дел, Государственной противопожарной службе, учреждениях и органах уголовно-исполнительной системы;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6) должностях сотрудников федеральных органов налоговой полиции и органов по контролю за оборотом наркотических средств и психотропных веществ, определяемых в соответствии с перечнем должностей, утверждаемым в порядке, установленном законодательством Российской Федерации;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7) должностях сотрудников таможенных органов Российской Федерации, определяемых в соответствии с федеральным законом;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8) должностях прокурорских работников, определяемых в соответствии с федеральным законом;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9) должностях в профсоюзных органах, занимаемых работниками, освобожденными от должностей в государственных органах или органах местного самоуправления вследствие избрания (делегирования) в профсоюзные органы, включая должности, занимаемые освобожденными профсоюзными работниками, избранными (делегированными) в орган первичной профсоюзной организации, созданной в государственном органе или органе местного самоуправления, в соответствии с федеральным законом;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10) должностях руководителей, специалистов, служащих, выборных должностях: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а) в центральных, республиканских, областных и районных (городских) органах КПСС, а также в парткомах на предприятиях, организациях с правами райкомов до 6 ноября 1991 года включительно;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б) в аппаратах республиканских и местных профсоюзных органов до 26 октября 1990 года включительно; </w:t>
      </w:r>
    </w:p>
    <w:p>
      <w:pPr>
        <w:pStyle w:val="NormalWeb"/>
        <w:spacing w:beforeAutospacing="0" w:before="0" w:afterAutospacing="0" w:after="0"/>
        <w:ind w:firstLine="540"/>
        <w:jc w:val="both"/>
        <w:rPr>
          <w:rFonts w:ascii="PT Astra Serif" w:hAnsi="PT Astra Serif"/>
        </w:rPr>
      </w:pPr>
      <w:bookmarkStart w:id="34" w:name="p612"/>
      <w:bookmarkEnd w:id="34"/>
      <w:r>
        <w:rPr>
          <w:rFonts w:ascii="PT Astra Serif" w:hAnsi="PT Astra Serif"/>
        </w:rPr>
        <w:t xml:space="preserve">11) должностях руководителей, специалистов Отделения Пенсионного фонда Российской Федерации по Республике Татарстан, управлений Пенсионного фонда Российской Федерации в районах и городах Республики Татарстан с 1 января 2001 года по 31 марта 2013 года включительно; </w:t>
      </w:r>
    </w:p>
    <w:p>
      <w:pPr>
        <w:pStyle w:val="NormalWeb"/>
        <w:spacing w:beforeAutospacing="0" w:before="0" w:afterAutospacing="0" w:after="0"/>
        <w:ind w:firstLine="540"/>
        <w:jc w:val="both"/>
        <w:rPr>
          <w:rFonts w:ascii="PT Astra Serif" w:hAnsi="PT Astra Serif"/>
        </w:rPr>
      </w:pPr>
      <w:bookmarkStart w:id="35" w:name="p613"/>
      <w:bookmarkEnd w:id="35"/>
      <w:r>
        <w:rPr>
          <w:rFonts w:ascii="PT Astra Serif" w:hAnsi="PT Astra Serif"/>
        </w:rPr>
        <w:t xml:space="preserve">11.1) должностях руководителей, специалистов, а также выборных должностях в государственных органах и органах местного самоуправления, образованных в соответствии с Конституцией Украинской ССР, нормативными правовыми актами, действовавшими на территориях Донецкой Народной Республики, Луганской Народной Республики, Запорожской области и Херсонской области, занимаемых с 1 января 1992 года по 31 декабря 1993 года гражданами Российской Федерации, приобретшими гражданство Российской Федерации с 11 мая 2014 года по 23 февраля 2022 года и постоянно проживавшими в этот период на территории Донецкой Народной Республики или Луганской Народной Республики независимо от срока постоянного проживания, и гражданами Российской Федерации, ранее состоявшими в гражданстве Украины и получившими гражданство Российской Федерации начиная с 24 февраля 2022 года; </w:t>
      </w:r>
    </w:p>
    <w:p>
      <w:pPr>
        <w:pStyle w:val="NormalWeb"/>
        <w:spacing w:beforeAutospacing="0" w:before="0" w:afterAutospacing="0" w:after="0"/>
        <w:ind w:firstLine="540"/>
        <w:jc w:val="both"/>
        <w:rPr/>
      </w:pPr>
      <w:r>
        <w:rPr>
          <w:rFonts w:ascii="PT Astra Serif" w:hAnsi="PT Astra Serif"/>
        </w:rPr>
        <w:t>11.2) должностях, занимаемых гражданами Российской Федерации, указанными в под</w:t>
      </w:r>
      <w:hyperlink w:anchor="p613">
        <w:r>
          <w:rPr>
            <w:rStyle w:val="-"/>
            <w:rFonts w:ascii="PT Astra Serif" w:hAnsi="PT Astra Serif"/>
            <w:color w:val="auto"/>
            <w:u w:val="none"/>
          </w:rPr>
          <w:t>пункте 11.1</w:t>
        </w:r>
      </w:hyperlink>
      <w:r>
        <w:rPr>
          <w:rFonts w:ascii="PT Astra Serif" w:hAnsi="PT Astra Serif"/>
        </w:rPr>
        <w:t xml:space="preserve"> пункта 6.5.1, с 1 января 1994 года до дня замещения государственных или муниципальных должностей, поступления на государственную службу Российской Федерации или муниципальную службу в Российской Федерации в соответствии с законодательством Донецкой Народной Республики, Луганской Народной Республики, нормативными правовыми актами Запорожской области и Херсонской области или законодательством Украины (за исключением периодов службы в воинских и иных формированиях, признанных в соответствии с законодательством Российской Федерации террористическими, периодов добровольного членства в организациях, признанных в соответствии с законодательством Российской Федерации экстремистскими, периодов участия в противоправных действиях против Донецкой Народной Республики, Луганской Народной Республики и их населения, периодов участия в боевых действиях в составе вооруженных сил и других формирований Украины против Российской Федерации), в том числе: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а) должностях депутатов;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б) должностях, по которым присваивались чины (ранги) государственных служащих;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в) должностях судей;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г) должностях, по которым присваивались дипломатические ранги;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д) должностях, по которым присваивались классные чины работников прокуратуры;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е) должностях, по которым присваивались воинские и специальные звания;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ж) должностях в органах местного самоуправления, по которым присваивались чины (ранги);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з) государственных должностях Донецкой Народной Республики и Луганской Народной Республики;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и) должностях в военно-гражданских администрациях Запорожской области и Херсонской области, введенных в целях обеспечения исполнения полномочий данных органов;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к) иных должностях в органах публичной власти, действовавших в соответствии с законодательством Донецкой Народной Республики, Луганской Народной Республики, нормативными правовыми актами Запорожской области и Херсонской области или законодательством Украины, введенных в целях обеспечения исполнения полномочий данных органов;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12) иных должностях в соответствии с федеральными законами. </w:t>
      </w:r>
    </w:p>
    <w:p>
      <w:pPr>
        <w:pStyle w:val="NormalWeb"/>
        <w:spacing w:beforeAutospacing="0" w:before="0" w:afterAutospacing="0" w:after="0"/>
        <w:ind w:firstLine="540"/>
        <w:jc w:val="both"/>
        <w:rPr>
          <w:rFonts w:ascii="PT Astra Serif" w:hAnsi="PT Astra Serif"/>
        </w:rPr>
      </w:pPr>
      <w:bookmarkStart w:id="36" w:name="p629"/>
      <w:bookmarkEnd w:id="36"/>
      <w:r>
        <w:rPr>
          <w:rFonts w:ascii="PT Astra Serif" w:hAnsi="PT Astra Serif"/>
        </w:rPr>
        <w:t xml:space="preserve">6.5.2. Периоды замещения государственных должностей Республики Татарстан и должностей государственной гражданской службы Республики Татарстан, иных государственных должностей в государственных органах Республики Татарстан (Татарской АССР) включаются в стаж муниципальной службы для назначения пенсии за выслугу лет в следующем порядке: </w:t>
      </w:r>
    </w:p>
    <w:p>
      <w:pPr>
        <w:pStyle w:val="NormalWeb"/>
        <w:spacing w:beforeAutospacing="0" w:before="0" w:afterAutospacing="0" w:after="0"/>
        <w:ind w:firstLine="540"/>
        <w:jc w:val="both"/>
        <w:rPr/>
      </w:pPr>
      <w:bookmarkStart w:id="37" w:name="p631"/>
      <w:bookmarkEnd w:id="37"/>
      <w:r>
        <w:rPr>
          <w:rFonts w:ascii="PT Astra Serif" w:hAnsi="PT Astra Serif"/>
        </w:rPr>
        <w:t xml:space="preserve">1) периоды работы (службы) на государственных должностях Республики Татарстан и должностях государственной службы, предусмотренных Сводным </w:t>
      </w:r>
      <w:hyperlink r:id="rId72">
        <w:r>
          <w:rPr>
            <w:rStyle w:val="-"/>
            <w:rFonts w:ascii="PT Astra Serif" w:hAnsi="PT Astra Serif"/>
            <w:color w:val="auto"/>
            <w:u w:val="none"/>
          </w:rPr>
          <w:t>перечнем</w:t>
        </w:r>
      </w:hyperlink>
      <w:r>
        <w:rPr>
          <w:rFonts w:ascii="PT Astra Serif" w:hAnsi="PT Astra Serif"/>
        </w:rPr>
        <w:t xml:space="preserve"> государственных должностей Республики Татарстан и </w:t>
      </w:r>
      <w:hyperlink r:id="rId73">
        <w:r>
          <w:rPr>
            <w:rStyle w:val="-"/>
            <w:rFonts w:ascii="PT Astra Serif" w:hAnsi="PT Astra Serif"/>
            <w:color w:val="auto"/>
            <w:u w:val="none"/>
          </w:rPr>
          <w:t>Реестром</w:t>
        </w:r>
      </w:hyperlink>
      <w:r>
        <w:rPr>
          <w:rFonts w:ascii="PT Astra Serif" w:hAnsi="PT Astra Serif"/>
        </w:rPr>
        <w:t xml:space="preserve"> должностей государственной гражданской службы Республики Татарстан, а также на должностях в государственных органах, не включенных в </w:t>
      </w:r>
      <w:hyperlink r:id="rId74">
        <w:r>
          <w:rPr>
            <w:rStyle w:val="-"/>
            <w:rFonts w:ascii="PT Astra Serif" w:hAnsi="PT Astra Serif"/>
            <w:color w:val="auto"/>
            <w:u w:val="none"/>
          </w:rPr>
          <w:t>Реестр</w:t>
        </w:r>
      </w:hyperlink>
      <w:r>
        <w:rPr>
          <w:rFonts w:ascii="PT Astra Serif" w:hAnsi="PT Astra Serif"/>
        </w:rPr>
        <w:t xml:space="preserve"> должностей государственной гражданской службы Республики Татарстан, после утверждения указанного </w:t>
      </w:r>
      <w:hyperlink r:id="rId75">
        <w:r>
          <w:rPr>
            <w:rStyle w:val="-"/>
            <w:rFonts w:ascii="PT Astra Serif" w:hAnsi="PT Astra Serif"/>
            <w:color w:val="auto"/>
            <w:u w:val="none"/>
          </w:rPr>
          <w:t>Реестра</w:t>
        </w:r>
      </w:hyperlink>
      <w:r>
        <w:rPr>
          <w:rFonts w:ascii="PT Astra Serif" w:hAnsi="PT Astra Serif"/>
        </w:rPr>
        <w:t xml:space="preserve">, в случаях последующего включения этих должностей в соответствующий перечень должностей государственной службы; </w:t>
      </w:r>
    </w:p>
    <w:p>
      <w:pPr>
        <w:pStyle w:val="NormalWeb"/>
        <w:spacing w:beforeAutospacing="0" w:before="0" w:afterAutospacing="0" w:after="0"/>
        <w:ind w:firstLine="540"/>
        <w:jc w:val="both"/>
        <w:rPr/>
      </w:pPr>
      <w:bookmarkStart w:id="38" w:name="p632"/>
      <w:bookmarkEnd w:id="38"/>
      <w:r>
        <w:rPr>
          <w:rFonts w:ascii="PT Astra Serif" w:hAnsi="PT Astra Serif"/>
        </w:rPr>
        <w:t xml:space="preserve">2) периоды работы (службы) с 26 мая 1995 года до утверждения Сводного </w:t>
      </w:r>
      <w:hyperlink r:id="rId76">
        <w:r>
          <w:rPr>
            <w:rStyle w:val="-"/>
            <w:rFonts w:ascii="PT Astra Serif" w:hAnsi="PT Astra Serif"/>
            <w:color w:val="auto"/>
            <w:u w:val="none"/>
          </w:rPr>
          <w:t>перечня</w:t>
        </w:r>
      </w:hyperlink>
      <w:r>
        <w:rPr>
          <w:rFonts w:ascii="PT Astra Serif" w:hAnsi="PT Astra Serif"/>
        </w:rPr>
        <w:t xml:space="preserve"> государственных должностей Республики Татарстан и </w:t>
      </w:r>
      <w:hyperlink r:id="rId77">
        <w:r>
          <w:rPr>
            <w:rStyle w:val="-"/>
            <w:rFonts w:ascii="PT Astra Serif" w:hAnsi="PT Astra Serif"/>
            <w:color w:val="auto"/>
            <w:u w:val="none"/>
          </w:rPr>
          <w:t>Реестра</w:t>
        </w:r>
      </w:hyperlink>
      <w:r>
        <w:rPr>
          <w:rFonts w:ascii="PT Astra Serif" w:hAnsi="PT Astra Serif"/>
        </w:rPr>
        <w:t xml:space="preserve"> должностей государственной гражданской службы Республики Татарстан на должностях, предусмотренных Реестром государственных должностей государственных служащих Республики Татарстан, а также на должностях, не предусмотренных </w:t>
      </w:r>
      <w:hyperlink r:id="rId78">
        <w:r>
          <w:rPr>
            <w:rStyle w:val="-"/>
            <w:rFonts w:ascii="PT Astra Serif" w:hAnsi="PT Astra Serif"/>
            <w:color w:val="auto"/>
            <w:u w:val="none"/>
          </w:rPr>
          <w:t>Реестром</w:t>
        </w:r>
      </w:hyperlink>
      <w:r>
        <w:rPr>
          <w:rFonts w:ascii="PT Astra Serif" w:hAnsi="PT Astra Serif"/>
        </w:rPr>
        <w:t xml:space="preserve"> государственных должностей государственных служащих Республики Татарстан, в случаях последующего включения этих должностей в соответствующий перечень государственных должностей или должностей государственной службы;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3) периоды замещения должностей руководителей, специалистов, служащих, выборных должностей до 26 мая 1995 года в: </w:t>
      </w:r>
    </w:p>
    <w:p>
      <w:pPr>
        <w:pStyle w:val="NormalWeb"/>
        <w:spacing w:beforeAutospacing="0" w:before="0" w:afterAutospacing="0" w:after="0"/>
        <w:ind w:firstLine="540"/>
        <w:jc w:val="both"/>
        <w:rPr>
          <w:rFonts w:ascii="PT Astra Serif" w:hAnsi="PT Astra Serif"/>
        </w:rPr>
      </w:pPr>
      <w:bookmarkStart w:id="39" w:name="p634"/>
      <w:bookmarkEnd w:id="39"/>
      <w:r>
        <w:rPr>
          <w:rFonts w:ascii="PT Astra Serif" w:hAnsi="PT Astra Serif"/>
        </w:rPr>
        <w:t xml:space="preserve">а) Аппарате Президента Республики Татарстан;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б) Государственном Совете Республики Татарстан и его Аппарате, Государственном (парламентском) контрольном комитете Республики Татарстан и его аппарате;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в) Кабинете Министров Республики Татарстан и его Аппарате;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г) министерствах, государственных комитетах, иных органах государственного управления Республики Татарстан, в органах государственного управления (органах управления) при Кабинете Министров Республики Татарстан; </w:t>
      </w:r>
    </w:p>
    <w:p>
      <w:pPr>
        <w:pStyle w:val="NormalWeb"/>
        <w:spacing w:beforeAutospacing="0" w:before="0" w:afterAutospacing="0" w:after="0"/>
        <w:ind w:firstLine="540"/>
        <w:jc w:val="both"/>
        <w:rPr>
          <w:rFonts w:ascii="PT Astra Serif" w:hAnsi="PT Astra Serif"/>
        </w:rPr>
      </w:pPr>
      <w:bookmarkStart w:id="40" w:name="p639"/>
      <w:bookmarkEnd w:id="40"/>
      <w:r>
        <w:rPr>
          <w:rFonts w:ascii="PT Astra Serif" w:hAnsi="PT Astra Serif"/>
        </w:rPr>
        <w:t xml:space="preserve">д) представительствах Республики Татарстан; </w:t>
      </w:r>
    </w:p>
    <w:p>
      <w:pPr>
        <w:pStyle w:val="NormalWeb"/>
        <w:spacing w:beforeAutospacing="0" w:before="0" w:afterAutospacing="0" w:after="0"/>
        <w:ind w:firstLine="540"/>
        <w:jc w:val="both"/>
        <w:rPr>
          <w:rFonts w:ascii="PT Astra Serif" w:hAnsi="PT Astra Serif"/>
        </w:rPr>
      </w:pPr>
      <w:bookmarkStart w:id="41" w:name="p640"/>
      <w:bookmarkEnd w:id="41"/>
      <w:r>
        <w:rPr>
          <w:rFonts w:ascii="PT Astra Serif" w:hAnsi="PT Astra Serif"/>
        </w:rPr>
        <w:t xml:space="preserve">е) местных органах государственной власти и управления (районных, городских, районных в городах Советах народных депутатов, администрациях районов, городов республиканского значения, районов в городах) и их аппаратах; </w:t>
      </w:r>
    </w:p>
    <w:p>
      <w:pPr>
        <w:pStyle w:val="NormalWeb"/>
        <w:spacing w:beforeAutospacing="0" w:before="0" w:afterAutospacing="0" w:after="0"/>
        <w:ind w:firstLine="540"/>
        <w:jc w:val="both"/>
        <w:rPr>
          <w:rFonts w:ascii="PT Astra Serif" w:hAnsi="PT Astra Serif"/>
        </w:rPr>
      </w:pPr>
      <w:bookmarkStart w:id="42" w:name="p641"/>
      <w:bookmarkEnd w:id="42"/>
      <w:r>
        <w:rPr>
          <w:rFonts w:ascii="PT Astra Serif" w:hAnsi="PT Astra Serif"/>
        </w:rPr>
        <w:t xml:space="preserve">ж) Комитете конституционного надзора Республики Татарстан; </w:t>
      </w:r>
    </w:p>
    <w:p>
      <w:pPr>
        <w:pStyle w:val="NormalWeb"/>
        <w:spacing w:beforeAutospacing="0" w:before="0" w:afterAutospacing="0" w:after="0"/>
        <w:ind w:firstLine="540"/>
        <w:jc w:val="both"/>
        <w:rPr>
          <w:rFonts w:ascii="PT Astra Serif" w:hAnsi="PT Astra Serif"/>
        </w:rPr>
      </w:pPr>
      <w:bookmarkStart w:id="43" w:name="p642"/>
      <w:bookmarkEnd w:id="43"/>
      <w:r>
        <w:rPr>
          <w:rFonts w:ascii="PT Astra Serif" w:hAnsi="PT Astra Serif"/>
        </w:rPr>
        <w:t xml:space="preserve">з) Центральной избирательной комиссии по выборам народных депутатов Республики Татарстан;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4) периоды замещения должностей руководителей, специалистов, служащих, выборных должностей в: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а) Верховном Совете Республики Татарстан (Верховном Совете Татарской АССР) и Президиуме Верховного Совета Татарской АССР, районных, городских, районных в городах, поселковых, сельских Советах народных депутатов и их аппаратах;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б) Совете Министров Татарской АССР (Кабинете Министров Татарской АССР) и его аппарате, исполнительных комитетах районных, городских, районных в городах, поселковых и сельских Советов народных депутатов;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в) органах государственного управления Совета Министров Татарской АССР, органах государственного управления при Совете Министров Татарской АССР, министерствах и ведомствах Татарской АССР.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6.5.3. В стаж муниципальной службы для назначения пенсии за выслугу лет включаются время получения муниципальным служащим дополнительного профессионального образования в соответствии с Кодексом Республики Татарстан о муниципальной службе, а также иные периоды, в течение которых за муниципальным служащим в соответствии с федеральными законами сохранялась должность муниципальной службы. </w:t>
      </w:r>
    </w:p>
    <w:p>
      <w:pPr>
        <w:pStyle w:val="NormalWeb"/>
        <w:spacing w:beforeAutospacing="0" w:before="0" w:afterAutospacing="0" w:after="0"/>
        <w:ind w:firstLine="540"/>
        <w:jc w:val="both"/>
        <w:rPr/>
      </w:pPr>
      <w:r>
        <w:rPr>
          <w:rFonts w:ascii="PT Astra Serif" w:hAnsi="PT Astra Serif"/>
        </w:rPr>
        <w:t xml:space="preserve">6.5.4. В стаж муниципальной службы для определения продолжительности ежегодного дополнительного оплачиваемого отпуска за выслугу лет, предоставляемого муниципальным служащим, и установления им других гарантий, предусмотренных федеральными законами, Кодексом Республики Татарстан о муниципальной службе и уставами муниципальных образований, включаются (засчитываются) периоды замещения должностей, указанных в </w:t>
      </w:r>
      <w:hyperlink r:id="rId79">
        <w:r>
          <w:rPr>
            <w:rStyle w:val="-"/>
            <w:rFonts w:ascii="PT Astra Serif" w:hAnsi="PT Astra Serif"/>
            <w:color w:val="auto"/>
            <w:u w:val="none"/>
          </w:rPr>
          <w:t>части 1 статьи 25</w:t>
        </w:r>
      </w:hyperlink>
      <w:r>
        <w:rPr>
          <w:rFonts w:ascii="PT Astra Serif" w:hAnsi="PT Astra Serif"/>
        </w:rPr>
        <w:t xml:space="preserve"> Федерального закона «О муниципальной службе в Российской Федерации», а также периоды замещения должностей, включаемые (засчитываемые) в стаж государственной гражданской службы в соответствии с </w:t>
      </w:r>
      <w:hyperlink r:id="rId80">
        <w:r>
          <w:rPr>
            <w:rStyle w:val="-"/>
            <w:rFonts w:ascii="PT Astra Serif" w:hAnsi="PT Astra Serif"/>
            <w:color w:val="auto"/>
            <w:u w:val="none"/>
          </w:rPr>
          <w:t>частью 2 статьи 54</w:t>
        </w:r>
      </w:hyperlink>
      <w:r>
        <w:rPr>
          <w:rFonts w:ascii="PT Astra Serif" w:hAnsi="PT Astra Serif"/>
        </w:rPr>
        <w:t xml:space="preserve"> Федерального закона от 27 июля 2004 года № 79-ФЗ «О государственной гражданской службе Российской Федерации». </w:t>
      </w:r>
    </w:p>
    <w:p>
      <w:pPr>
        <w:pStyle w:val="NormalWeb"/>
        <w:spacing w:lineRule="atLeast" w:line="288" w:beforeAutospacing="0" w:before="0" w:afterAutospacing="0" w:after="0"/>
        <w:ind w:firstLine="540"/>
        <w:jc w:val="both"/>
        <w:rPr>
          <w:rFonts w:ascii="PT Astra Serif" w:hAnsi="PT Astra Serif"/>
        </w:rPr>
      </w:pPr>
      <w:bookmarkStart w:id="44" w:name="p653"/>
      <w:bookmarkEnd w:id="44"/>
      <w:r>
        <w:rPr>
          <w:rFonts w:ascii="PT Astra Serif" w:hAnsi="PT Astra Serif"/>
          <w:b/>
          <w:bCs/>
        </w:rPr>
        <w:t>6.6. Порядок исчисления и установления стажа муниципальной службы</w:t>
      </w:r>
      <w:r>
        <w:rPr>
          <w:rFonts w:ascii="PT Astra Serif" w:hAnsi="PT Astra Serif"/>
        </w:rPr>
        <w:t>.</w:t>
      </w:r>
    </w:p>
    <w:p>
      <w:pPr>
        <w:pStyle w:val="NormalWeb"/>
        <w:spacing w:lineRule="atLeast" w:line="288" w:beforeAutospacing="0" w:before="0" w:afterAutospacing="0" w:after="0"/>
        <w:ind w:firstLine="540"/>
        <w:jc w:val="both"/>
        <w:rPr>
          <w:rFonts w:ascii="PT Astra Serif" w:hAnsi="PT Astra Serif"/>
        </w:rPr>
      </w:pPr>
      <w:r>
        <w:rPr>
          <w:rFonts w:ascii="PT Astra Serif" w:hAnsi="PT Astra Serif"/>
        </w:rPr>
        <w:t xml:space="preserve">6.6.1. Исчисление стажа муниципальной службы производится в календарном порядке, за исключением времени нахождения граждан на военной службе по призыву, который исчисляется из расчета один день военной службы за два дня работы. При подсчете стажа муниципальной службы периоды службы (работы) суммируются.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6.6.2. Основными документами, подтверждающими стаж муниципальной службы, являются трудовая книжка установленного образца и (или) сведения о трудовой деятельности, оформленные в установленном законодательством порядке.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6.6.3. Записи в трудовой книжке, учитываемые при подсчете стажа муниципальной службы, должны быть оформлены в соответствии с трудовым законодательством, действовавшим на день их внесения в трудовую книжку. В случаях, когда в трудовой книжке содержатся неправильные или неточные сведения, которые являются основанием для подтверждения периодов службы (работы), включаемых в стаж муниципальной службы, в трудовую книжку вносятся изменения в порядке, предусмотренном федеральным законодательством.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В случаях, когда в трудовой книжке отсутствуют записи, подтверждающие стаж муниципальной службы, данный стаж подтверждается на основании представленных справок с приложением копий документов о назначении и освобождении от должности, подтверждающих периоды службы (работы) в должностях, которые включаются в этот стаж. </w:t>
      </w:r>
    </w:p>
    <w:p>
      <w:pPr>
        <w:pStyle w:val="NormalWeb"/>
        <w:spacing w:lineRule="atLeast" w:line="288" w:beforeAutospacing="0" w:before="168" w:afterAutospacing="0" w:after="0"/>
        <w:ind w:firstLine="540"/>
        <w:jc w:val="both"/>
        <w:rPr>
          <w:rFonts w:ascii="PT Astra Serif" w:hAnsi="PT Astra Serif"/>
        </w:rPr>
      </w:pPr>
      <w:r>
        <w:rPr>
          <w:rFonts w:ascii="PT Astra Serif" w:hAnsi="PT Astra Serif"/>
        </w:rPr>
        <w:t xml:space="preserve">6.6.4. Периоды прохождения военной службы, другой приравненной к ней службы, а также периоды прохождения службы работников федеральных органов налоговой полиции, таможенных органов могут подтверждаться военными билетами, справками военных комиссариатов, воинских подразделений, архивных учреждений, записями в трудовой книжке и (или) сведениями о трудовой деятельности, оформленными в установленном законодательством порядке, послужными списками. </w:t>
      </w:r>
    </w:p>
    <w:p>
      <w:pPr>
        <w:pStyle w:val="NormalWeb"/>
        <w:spacing w:lineRule="atLeast" w:line="288" w:beforeAutospacing="0" w:before="168" w:afterAutospacing="0" w:after="0"/>
        <w:ind w:firstLine="540"/>
        <w:jc w:val="both"/>
        <w:rPr/>
      </w:pPr>
      <w:r>
        <w:rPr>
          <w:rFonts w:ascii="PT Astra Serif" w:hAnsi="PT Astra Serif"/>
        </w:rPr>
        <w:t xml:space="preserve">6.6.5. В необходимых случаях для подтверждения периодов службы (работы) в должностях, предусмотренных </w:t>
      </w:r>
      <w:hyperlink w:anchor="p596">
        <w:r>
          <w:rPr>
            <w:rStyle w:val="-"/>
            <w:rFonts w:ascii="PT Astra Serif" w:hAnsi="PT Astra Serif"/>
            <w:color w:val="auto"/>
            <w:u w:val="none"/>
          </w:rPr>
          <w:t>статьей 29</w:t>
        </w:r>
      </w:hyperlink>
      <w:r>
        <w:rPr>
          <w:rFonts w:ascii="PT Astra Serif" w:hAnsi="PT Astra Serif"/>
        </w:rPr>
        <w:t xml:space="preserve"> Кодекса Республики Татарстан о муниципальной службы, могут представляться копии правовых актов либо выписки из них о назначении на должность или освобождении от должности.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6.6.6. Стаж муниципальной службы для установления ежемесячной надбавки к должностному окладу за выслугу лет, определения продолжительности ежегодного дополнительного оплачиваемого отпуска за выслугу лет, размера поощрений за высокие достижения в труде устанавливается актом органа местного самоуправления, в котором муниципальный служащий замещает должность муниципальной службы, на основании решения комиссии по установлению стажа муниципальной службы. Указанная комиссия создается правовым актом органа местного самоуправления.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Положение о комиссии по установлению стажа муниципальной службы утверждается органом местного самоуправления.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6.6.7. Стаж муниципальной службы для назначения пенсии за выслугу лет устанавливается по заявлению муниципального служащего при его обращении за назначением пенсии за выслугу лет уполномоченным органом по назначению пенсий за выслугу лет на основе представленных в установленном порядке документов, подтверждающих стаж муниципальной службы, в соответствии с Кодексом Республики Татарстан. </w:t>
      </w:r>
    </w:p>
    <w:p>
      <w:pPr>
        <w:pStyle w:val="NormalWeb"/>
        <w:spacing w:lineRule="atLeast" w:line="288" w:beforeAutospacing="0" w:before="0" w:afterAutospacing="0" w:after="0"/>
        <w:jc w:val="both"/>
        <w:rPr>
          <w:rFonts w:ascii="PT Astra Serif" w:hAnsi="PT Astra Serif"/>
        </w:rPr>
      </w:pPr>
      <w:r>
        <w:rPr>
          <w:rFonts w:ascii="PT Astra Serif" w:hAnsi="PT Astra Serif"/>
        </w:rPr>
        <w:t xml:space="preserve">  </w:t>
      </w:r>
    </w:p>
    <w:p>
      <w:pPr>
        <w:pStyle w:val="NormalWeb"/>
        <w:spacing w:beforeAutospacing="0" w:before="0" w:afterAutospacing="0" w:after="0"/>
        <w:jc w:val="center"/>
        <w:rPr>
          <w:rFonts w:ascii="PT Astra Serif" w:hAnsi="PT Astra Serif"/>
        </w:rPr>
      </w:pPr>
      <w:r>
        <w:rPr>
          <w:rFonts w:cs="Arial" w:ascii="PT Astra Serif" w:hAnsi="PT Astra Serif"/>
          <w:b/>
          <w:bCs/>
        </w:rPr>
        <w:t xml:space="preserve">7. ПООЩРЕНИЕ МУНИЦИПАЛЬНОГО СЛУЖАЩЕГО, </w:t>
      </w:r>
    </w:p>
    <w:p>
      <w:pPr>
        <w:pStyle w:val="NormalWeb"/>
        <w:spacing w:beforeAutospacing="0" w:before="0" w:afterAutospacing="0" w:after="0"/>
        <w:jc w:val="center"/>
        <w:rPr>
          <w:rFonts w:ascii="PT Astra Serif" w:hAnsi="PT Astra Serif"/>
        </w:rPr>
      </w:pPr>
      <w:r>
        <w:rPr>
          <w:rFonts w:cs="Arial" w:ascii="PT Astra Serif" w:hAnsi="PT Astra Serif"/>
          <w:b/>
          <w:bCs/>
        </w:rPr>
        <w:t>ДИСЦИПЛИНАРНАЯ ОТВЕТСТВЕННОСТЬ МУНИЦИПАЛЬНОГО СЛУЖАЩЕГО</w:t>
      </w:r>
    </w:p>
    <w:p>
      <w:pPr>
        <w:pStyle w:val="NormalWeb"/>
        <w:spacing w:lineRule="atLeast" w:line="288" w:beforeAutospacing="0" w:before="0" w:afterAutospacing="0" w:after="0"/>
        <w:jc w:val="both"/>
        <w:rPr>
          <w:rFonts w:ascii="PT Astra Serif" w:hAnsi="PT Astra Serif"/>
        </w:rPr>
      </w:pPr>
      <w:r>
        <w:rPr>
          <w:rFonts w:ascii="PT Astra Serif" w:hAnsi="PT Astra Serif"/>
        </w:rPr>
        <w:t xml:space="preserve">  </w:t>
      </w:r>
    </w:p>
    <w:p>
      <w:pPr>
        <w:pStyle w:val="NormalWeb"/>
        <w:spacing w:beforeAutospacing="0" w:before="0" w:afterAutospacing="0" w:after="0"/>
        <w:ind w:firstLine="540"/>
        <w:jc w:val="both"/>
        <w:rPr>
          <w:rFonts w:ascii="PT Astra Serif" w:hAnsi="PT Astra Serif"/>
        </w:rPr>
      </w:pPr>
      <w:r>
        <w:rPr>
          <w:rFonts w:ascii="PT Astra Serif" w:hAnsi="PT Astra Serif"/>
          <w:b/>
          <w:bCs/>
        </w:rPr>
        <w:t>7.1. Поощрение муниципального служащего</w:t>
      </w:r>
      <w:r>
        <w:rPr>
          <w:rFonts w:ascii="PT Astra Serif" w:hAnsi="PT Astra Serif"/>
        </w:rPr>
        <w:t xml:space="preserve">. </w:t>
      </w:r>
    </w:p>
    <w:p>
      <w:pPr>
        <w:pStyle w:val="NormalWeb"/>
        <w:spacing w:beforeAutospacing="0" w:before="0" w:afterAutospacing="0" w:after="0"/>
        <w:ind w:firstLine="540"/>
        <w:jc w:val="both"/>
        <w:rPr>
          <w:rFonts w:ascii="PT Astra Serif" w:hAnsi="PT Astra Serif"/>
        </w:rPr>
      </w:pPr>
      <w:bookmarkStart w:id="45" w:name="p673"/>
      <w:bookmarkEnd w:id="45"/>
      <w:r>
        <w:rPr>
          <w:rFonts w:ascii="PT Astra Serif" w:hAnsi="PT Astra Serif"/>
        </w:rPr>
        <w:t xml:space="preserve">7.1.1. За добросовестное и эффективное исполнение муниципальным служащим своих должностных обязанностей, безупречную службу, выполнение заданий особой важности и сложности к нему могут применяться следующие виды поощрений: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1) объявление благодарности;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2) выплата единовременного денежного поощрения;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3) награждение ценным подарком;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4) награждение почетной грамотой или иными видами наград, установленными органами местного самоуправления;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5) награждение государственными наградами в соответствии с законодательством;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6) иные виды поощрения, установленные уставом муниципального образования и иными муниципальными правовыми актами в соответствии с федеральными законами и законами Республики Татарстан.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7.1.2. Порядок и условия применения поощрений, предусмотренных пунктом 7.1.1., устанавливаются муниципальными правовыми актами. </w:t>
      </w:r>
    </w:p>
    <w:p>
      <w:pPr>
        <w:pStyle w:val="NormalWeb"/>
        <w:spacing w:lineRule="atLeast" w:line="288" w:beforeAutospacing="0" w:before="0" w:afterAutospacing="0" w:after="0"/>
        <w:ind w:firstLine="540"/>
        <w:jc w:val="both"/>
        <w:rPr>
          <w:rFonts w:ascii="PT Astra Serif" w:hAnsi="PT Astra Serif"/>
        </w:rPr>
      </w:pPr>
      <w:bookmarkStart w:id="46" w:name="p682"/>
      <w:bookmarkEnd w:id="46"/>
      <w:r>
        <w:rPr>
          <w:rFonts w:ascii="PT Astra Serif" w:hAnsi="PT Astra Serif"/>
          <w:b/>
          <w:bCs/>
        </w:rPr>
        <w:t>7.2. Дисциплинарная ответственность муниципального служащего</w:t>
      </w:r>
      <w:r>
        <w:rPr>
          <w:rFonts w:ascii="PT Astra Serif" w:hAnsi="PT Astra Serif"/>
        </w:rPr>
        <w:t>.</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7.2.1. 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представитель нанимателя (работодатель) имеет право применить следующие дисциплинарные взыскания: </w:t>
      </w:r>
    </w:p>
    <w:p>
      <w:pPr>
        <w:pStyle w:val="NormalWeb"/>
        <w:spacing w:beforeAutospacing="0" w:before="0" w:afterAutospacing="0" w:after="0"/>
        <w:ind w:firstLine="540"/>
        <w:jc w:val="both"/>
        <w:rPr>
          <w:rFonts w:ascii="PT Astra Serif" w:hAnsi="PT Astra Serif"/>
        </w:rPr>
      </w:pPr>
      <w:bookmarkStart w:id="47" w:name="p685"/>
      <w:bookmarkEnd w:id="47"/>
      <w:r>
        <w:rPr>
          <w:rFonts w:ascii="PT Astra Serif" w:hAnsi="PT Astra Serif"/>
        </w:rPr>
        <w:t xml:space="preserve">1) замечание; </w:t>
      </w:r>
    </w:p>
    <w:p>
      <w:pPr>
        <w:pStyle w:val="NormalWeb"/>
        <w:spacing w:beforeAutospacing="0" w:before="0" w:afterAutospacing="0" w:after="0"/>
        <w:ind w:firstLine="540"/>
        <w:jc w:val="both"/>
        <w:rPr>
          <w:rFonts w:ascii="PT Astra Serif" w:hAnsi="PT Astra Serif"/>
        </w:rPr>
      </w:pPr>
      <w:bookmarkStart w:id="48" w:name="p686"/>
      <w:bookmarkEnd w:id="48"/>
      <w:r>
        <w:rPr>
          <w:rFonts w:ascii="PT Astra Serif" w:hAnsi="PT Astra Serif"/>
        </w:rPr>
        <w:t xml:space="preserve">2) выговор;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3) увольнение с муниципальной службы по соответствующим основаниям.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7.2.2. 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 </w:t>
      </w:r>
    </w:p>
    <w:p>
      <w:pPr>
        <w:pStyle w:val="NormalWeb"/>
        <w:spacing w:beforeAutospacing="0" w:before="0" w:afterAutospacing="0" w:after="0"/>
        <w:ind w:firstLine="540"/>
        <w:jc w:val="both"/>
        <w:rPr/>
      </w:pPr>
      <w:r>
        <w:rPr>
          <w:rFonts w:ascii="PT Astra Serif" w:hAnsi="PT Astra Serif"/>
        </w:rPr>
        <w:t xml:space="preserve">7.2.3. Порядок применения и снятия дисциплинарных взысканий определяется трудовым законодательством, за исключением случаев, предусмотренных Федеральным </w:t>
      </w:r>
      <w:hyperlink r:id="rId81">
        <w:r>
          <w:rPr>
            <w:rStyle w:val="-"/>
            <w:rFonts w:ascii="PT Astra Serif" w:hAnsi="PT Astra Serif"/>
            <w:color w:val="auto"/>
            <w:u w:val="none"/>
          </w:rPr>
          <w:t>законом</w:t>
        </w:r>
      </w:hyperlink>
      <w:r>
        <w:rPr>
          <w:rFonts w:ascii="PT Astra Serif" w:hAnsi="PT Astra Serif"/>
        </w:rPr>
        <w:t xml:space="preserve"> «О муниципальной службе в Российской Федерации». </w:t>
      </w:r>
    </w:p>
    <w:p>
      <w:pPr>
        <w:pStyle w:val="NormalWeb"/>
        <w:spacing w:beforeAutospacing="0" w:before="0" w:afterAutospacing="0" w:after="0"/>
        <w:ind w:firstLine="540"/>
        <w:jc w:val="both"/>
        <w:rPr>
          <w:rFonts w:ascii="PT Astra Serif" w:hAnsi="PT Astra Serif"/>
        </w:rPr>
      </w:pPr>
      <w:r>
        <w:rPr>
          <w:rFonts w:ascii="PT Astra Serif" w:hAnsi="PT Astra Serif"/>
          <w:b/>
          <w:bCs/>
        </w:rPr>
        <w:t>7.3.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r>
        <w:rPr>
          <w:rFonts w:ascii="PT Astra Serif" w:hAnsi="PT Astra Serif"/>
        </w:rPr>
        <w:t xml:space="preserve"> </w:t>
      </w:r>
    </w:p>
    <w:p>
      <w:pPr>
        <w:pStyle w:val="NormalWeb"/>
        <w:spacing w:beforeAutospacing="0" w:before="0" w:afterAutospacing="0" w:after="0"/>
        <w:ind w:firstLine="540"/>
        <w:jc w:val="both"/>
        <w:rPr/>
      </w:pPr>
      <w:r>
        <w:rPr>
          <w:rFonts w:ascii="PT Astra Serif" w:hAnsi="PT Astra Serif"/>
        </w:rPr>
        <w:t xml:space="preserve">7.3.1.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 </w:t>
      </w:r>
      <w:hyperlink r:id="rId82">
        <w:r>
          <w:rPr>
            <w:rStyle w:val="-"/>
            <w:rFonts w:ascii="PT Astra Serif" w:hAnsi="PT Astra Serif"/>
            <w:color w:val="auto"/>
            <w:u w:val="none"/>
          </w:rPr>
          <w:t>законом</w:t>
        </w:r>
      </w:hyperlink>
      <w:r>
        <w:rPr>
          <w:rFonts w:ascii="PT Astra Serif" w:hAnsi="PT Astra Serif"/>
        </w:rPr>
        <w:t xml:space="preserve"> «О муниципальной службе в Российской Федерации», Федеральным </w:t>
      </w:r>
      <w:hyperlink r:id="rId83">
        <w:r>
          <w:rPr>
            <w:rStyle w:val="-"/>
            <w:rFonts w:ascii="PT Astra Serif" w:hAnsi="PT Astra Serif"/>
            <w:color w:val="auto"/>
            <w:u w:val="none"/>
          </w:rPr>
          <w:t>законом</w:t>
        </w:r>
      </w:hyperlink>
      <w:r>
        <w:rPr>
          <w:rFonts w:ascii="PT Astra Serif" w:hAnsi="PT Astra Serif"/>
        </w:rPr>
        <w:t xml:space="preserve"> «О противодействии коррупции» и другими федеральными законами, налагаются взыскания, предусмотренные пунктом 7.2. настоящего Положения. </w:t>
      </w:r>
    </w:p>
    <w:p>
      <w:pPr>
        <w:pStyle w:val="NormalWeb"/>
        <w:spacing w:beforeAutospacing="0" w:before="0" w:afterAutospacing="0" w:after="0"/>
        <w:ind w:firstLine="540"/>
        <w:jc w:val="both"/>
        <w:rPr/>
      </w:pPr>
      <w:r>
        <w:rPr>
          <w:rFonts w:ascii="PT Astra Serif" w:hAnsi="PT Astra Serif"/>
        </w:rPr>
        <w:t xml:space="preserve">7.3.2. Муниципальный служащий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w:t>
      </w:r>
      <w:hyperlink r:id="rId84">
        <w:r>
          <w:rPr>
            <w:rStyle w:val="-"/>
            <w:rFonts w:ascii="PT Astra Serif" w:hAnsi="PT Astra Serif"/>
            <w:color w:val="auto"/>
            <w:u w:val="none"/>
          </w:rPr>
          <w:t>законом</w:t>
        </w:r>
      </w:hyperlink>
      <w:r>
        <w:rPr>
          <w:rFonts w:ascii="PT Astra Serif" w:hAnsi="PT Astra Serif"/>
        </w:rPr>
        <w:t xml:space="preserve"> «О муниципальной службе в Российской Федерации»,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85">
        <w:r>
          <w:rPr>
            <w:rStyle w:val="-"/>
            <w:rFonts w:ascii="PT Astra Serif" w:hAnsi="PT Astra Serif"/>
            <w:color w:val="auto"/>
            <w:u w:val="none"/>
          </w:rPr>
          <w:t>частями 3</w:t>
        </w:r>
      </w:hyperlink>
      <w:r>
        <w:rPr>
          <w:rFonts w:ascii="PT Astra Serif" w:hAnsi="PT Astra Serif"/>
        </w:rPr>
        <w:t>-</w:t>
      </w:r>
      <w:hyperlink r:id="rId86">
        <w:r>
          <w:rPr>
            <w:rStyle w:val="-"/>
            <w:rFonts w:ascii="PT Astra Serif" w:hAnsi="PT Astra Serif"/>
            <w:color w:val="auto"/>
            <w:u w:val="none"/>
          </w:rPr>
          <w:t>6 статьи 13</w:t>
        </w:r>
      </w:hyperlink>
      <w:r>
        <w:rPr>
          <w:rFonts w:ascii="PT Astra Serif" w:hAnsi="PT Astra Serif"/>
        </w:rPr>
        <w:t xml:space="preserve"> Федерального закона «О противодействии коррупции». </w:t>
      </w:r>
    </w:p>
    <w:p>
      <w:pPr>
        <w:pStyle w:val="NormalWeb"/>
        <w:spacing w:beforeAutospacing="0" w:before="0" w:afterAutospacing="0" w:after="0"/>
        <w:ind w:firstLine="540"/>
        <w:jc w:val="both"/>
        <w:rPr/>
      </w:pPr>
      <w:r>
        <w:rPr>
          <w:rFonts w:ascii="PT Astra Serif" w:hAnsi="PT Astra Serif"/>
        </w:rPr>
        <w:t xml:space="preserve">7.3.3. Муниципальный служащий подлежит увольнению с муниципальной службы в связи с утратой доверия в случаях совершения правонарушений, предусмотренных </w:t>
      </w:r>
      <w:hyperlink w:anchor="p292">
        <w:r>
          <w:rPr>
            <w:rStyle w:val="-"/>
            <w:rFonts w:ascii="PT Astra Serif" w:hAnsi="PT Astra Serif"/>
            <w:color w:val="auto"/>
            <w:u w:val="none"/>
          </w:rPr>
          <w:t>статьями 17</w:t>
        </w:r>
      </w:hyperlink>
      <w:r>
        <w:rPr>
          <w:rFonts w:ascii="PT Astra Serif" w:hAnsi="PT Astra Serif"/>
        </w:rPr>
        <w:t xml:space="preserve"> и </w:t>
      </w:r>
      <w:hyperlink w:anchor="p330">
        <w:r>
          <w:rPr>
            <w:rStyle w:val="-"/>
            <w:rFonts w:ascii="PT Astra Serif" w:hAnsi="PT Astra Serif"/>
            <w:color w:val="auto"/>
            <w:u w:val="none"/>
          </w:rPr>
          <w:t>18</w:t>
        </w:r>
      </w:hyperlink>
      <w:r>
        <w:rPr>
          <w:rFonts w:ascii="PT Astra Serif" w:hAnsi="PT Astra Serif"/>
        </w:rPr>
        <w:t xml:space="preserve"> Кодекса Республики Татарстан о муниципальной службе. </w:t>
      </w:r>
    </w:p>
    <w:p>
      <w:pPr>
        <w:pStyle w:val="NormalWeb"/>
        <w:spacing w:beforeAutospacing="0" w:before="0" w:afterAutospacing="0" w:after="0"/>
        <w:ind w:firstLine="540"/>
        <w:jc w:val="both"/>
        <w:rPr/>
      </w:pPr>
      <w:r>
        <w:rPr>
          <w:rFonts w:ascii="PT Astra Serif" w:hAnsi="PT Astra Serif"/>
        </w:rPr>
        <w:t xml:space="preserve">7.3.4. Взыскания, предусмотренные </w:t>
      </w:r>
      <w:hyperlink w:anchor="p292">
        <w:r>
          <w:rPr>
            <w:rStyle w:val="-"/>
            <w:rFonts w:ascii="PT Astra Serif" w:hAnsi="PT Astra Serif"/>
            <w:color w:val="auto"/>
            <w:u w:val="none"/>
          </w:rPr>
          <w:t>статьями 17</w:t>
        </w:r>
      </w:hyperlink>
      <w:r>
        <w:rPr>
          <w:rFonts w:ascii="PT Astra Serif" w:hAnsi="PT Astra Serif"/>
        </w:rPr>
        <w:t xml:space="preserve">, </w:t>
      </w:r>
      <w:hyperlink w:anchor="p330">
        <w:r>
          <w:rPr>
            <w:rStyle w:val="-"/>
            <w:rFonts w:ascii="PT Astra Serif" w:hAnsi="PT Astra Serif"/>
            <w:color w:val="auto"/>
            <w:u w:val="none"/>
          </w:rPr>
          <w:t>18</w:t>
        </w:r>
      </w:hyperlink>
      <w:r>
        <w:rPr>
          <w:rFonts w:ascii="PT Astra Serif" w:hAnsi="PT Astra Serif"/>
        </w:rPr>
        <w:t xml:space="preserve"> и </w:t>
      </w:r>
      <w:hyperlink w:anchor="p682">
        <w:r>
          <w:rPr>
            <w:rStyle w:val="-"/>
            <w:rFonts w:ascii="PT Astra Serif" w:hAnsi="PT Astra Serif"/>
            <w:color w:val="auto"/>
            <w:u w:val="none"/>
          </w:rPr>
          <w:t>32</w:t>
        </w:r>
      </w:hyperlink>
      <w:r>
        <w:rPr>
          <w:rFonts w:ascii="PT Astra Serif" w:hAnsi="PT Astra Serif"/>
        </w:rPr>
        <w:t xml:space="preserve"> Кодекса Республики Татарстан о муниципальной службе, применяются представителем нанимателя (работодателем) на основании: </w:t>
      </w:r>
    </w:p>
    <w:p>
      <w:pPr>
        <w:pStyle w:val="NormalWeb"/>
        <w:spacing w:beforeAutospacing="0" w:before="0" w:afterAutospacing="0" w:after="0"/>
        <w:ind w:firstLine="540"/>
        <w:jc w:val="both"/>
        <w:rPr/>
      </w:pPr>
      <w:r>
        <w:rPr>
          <w:rFonts w:ascii="PT Astra Serif" w:hAnsi="PT Astra Serif"/>
        </w:rPr>
        <w:t xml:space="preserve">1) доклада о результатах проверки, проведенной подразделением кадровой службы соответствующего муниципального органа по профилактике коррупционных и иных правонарушений (далее - подразделение кадровой службы по профилактике правонарушений) или в соответствии со </w:t>
      </w:r>
      <w:hyperlink r:id="rId87">
        <w:r>
          <w:rPr>
            <w:rStyle w:val="-"/>
            <w:rFonts w:ascii="PT Astra Serif" w:hAnsi="PT Astra Serif"/>
            <w:color w:val="auto"/>
            <w:u w:val="none"/>
          </w:rPr>
          <w:t>статьей 13.4</w:t>
        </w:r>
      </w:hyperlink>
      <w:r>
        <w:rPr>
          <w:rFonts w:ascii="PT Astra Serif" w:hAnsi="PT Astra Serif"/>
        </w:rPr>
        <w:t xml:space="preserve"> Федерального закона «О противодействии коррупции» уполномоченным подразделением Администрации Президента Российской Федерации;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2) рекомендации комиссии по соблюдению требований к служебному (должностному) поведению и урегулированию конфликта интересов в случае, если доклад о результатах проверки направлялся в комиссию;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2.1) доклада подразделения кадровой службы по профилактике правонарушений о совершении коррупционного правонарушения, в котором излагаются фактические обстоятельства его совершения, и письменного объяснения муниципального служащего только с его согласия и при условии признания им факта совершения коррупционного правонарушения (за исключением применения взыскания в виде увольнения в связи с утратой доверия);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3) объяснений муниципального служащего;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4) иных материалов.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7.3.5. Основанием для проведения проверки подразделением кадровой службы по профилактике правонарушений является достаточная информация, представленная в письменном виде: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1) правоохранительными органами, иными государственными органами, органами местного самоуправления и их должностными лицами;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2) региональными или местными отделениями политических партий, а также зарегистрированными в соответствии с законом региональными общественными объединениями, не являющимися политическими партиями;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3) общественным советом, созданным в соответствующем муниципальном образовании;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4) средствами массовой информации.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7.3.6. Анонимные сообщения не могут служить основанием для проведения проверки подразделением кадровой службы по профилактике правонарушений.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7.3.7. До проведения проверки подразделение кадровой службы по профилактике правонарушений должно затребовать от муниципального служащего объяснение в письменной форме. Если по истечении двух рабочих дней указанное объяснение муниципальным служащим не представлено, то составляется соответствующий акт. Непредставление муниципальным служащим объяснения не является препятствием для проведения проверки. </w:t>
      </w:r>
    </w:p>
    <w:p>
      <w:pPr>
        <w:pStyle w:val="NormalWeb"/>
        <w:spacing w:beforeAutospacing="0" w:before="0" w:afterAutospacing="0" w:after="0"/>
        <w:ind w:firstLine="540"/>
        <w:jc w:val="both"/>
        <w:rPr/>
      </w:pPr>
      <w:r>
        <w:rPr>
          <w:rFonts w:ascii="PT Astra Serif" w:hAnsi="PT Astra Serif"/>
        </w:rPr>
        <w:t xml:space="preserve">7.3.8. В случае совершения муниципальным служащим правонарушения, предусмотренного </w:t>
      </w:r>
      <w:hyperlink w:anchor="p301">
        <w:r>
          <w:rPr>
            <w:rStyle w:val="-"/>
            <w:rFonts w:ascii="PT Astra Serif" w:hAnsi="PT Astra Serif"/>
            <w:color w:val="auto"/>
            <w:u w:val="none"/>
          </w:rPr>
          <w:t>частью 5</w:t>
        </w:r>
      </w:hyperlink>
      <w:r>
        <w:rPr>
          <w:rFonts w:ascii="PT Astra Serif" w:hAnsi="PT Astra Serif"/>
        </w:rPr>
        <w:t xml:space="preserve"> или </w:t>
      </w:r>
      <w:hyperlink w:anchor="p304">
        <w:r>
          <w:rPr>
            <w:rStyle w:val="-"/>
            <w:rFonts w:ascii="PT Astra Serif" w:hAnsi="PT Astra Serif"/>
            <w:color w:val="auto"/>
            <w:u w:val="none"/>
          </w:rPr>
          <w:t>7 статьи 17</w:t>
        </w:r>
      </w:hyperlink>
      <w:r>
        <w:rPr>
          <w:rFonts w:ascii="PT Astra Serif" w:hAnsi="PT Astra Serif"/>
        </w:rPr>
        <w:t xml:space="preserve"> Кодекса Республики Татарстан о муниципальной службе, доклад о результатах проверки, письменное объяснение муниципального служащего и другие материалы передаются подразделением кадровой службы по профилактике правонарушений в комиссию по соблюдению требований к служебному (должностному) поведению и урегулированию конфликта интересов, которая готовит рекомендации представителю нанимателя (работодателю) по применению к муниципальному служащему дисциплинарного взыскания.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В случае совершения муниципальным служащим иного правонарушения доклад о результатах проверки, письменное объяснение муниципального служащего и другие материалы передаются подразделением кадровой службы по профилактике правонарушений представителю нанимателя (работодателю). </w:t>
      </w:r>
    </w:p>
    <w:p>
      <w:pPr>
        <w:pStyle w:val="NormalWeb"/>
        <w:spacing w:beforeAutospacing="0" w:before="0" w:afterAutospacing="0" w:after="0"/>
        <w:ind w:firstLine="540"/>
        <w:jc w:val="both"/>
        <w:rPr/>
      </w:pPr>
      <w:r>
        <w:rPr>
          <w:rFonts w:ascii="PT Astra Serif" w:hAnsi="PT Astra Serif"/>
        </w:rPr>
        <w:t xml:space="preserve">7.3.9. При применении взысканий, предусмотренных </w:t>
      </w:r>
      <w:hyperlink w:anchor="p292">
        <w:r>
          <w:rPr>
            <w:rStyle w:val="-"/>
            <w:rFonts w:ascii="PT Astra Serif" w:hAnsi="PT Astra Serif"/>
            <w:color w:val="auto"/>
            <w:u w:val="none"/>
          </w:rPr>
          <w:t>статьями 17</w:t>
        </w:r>
      </w:hyperlink>
      <w:r>
        <w:rPr>
          <w:rFonts w:ascii="PT Astra Serif" w:hAnsi="PT Astra Serif"/>
        </w:rPr>
        <w:t xml:space="preserve">, </w:t>
      </w:r>
      <w:hyperlink w:anchor="p330">
        <w:r>
          <w:rPr>
            <w:rStyle w:val="-"/>
            <w:rFonts w:ascii="PT Astra Serif" w:hAnsi="PT Astra Serif"/>
            <w:color w:val="auto"/>
            <w:u w:val="none"/>
          </w:rPr>
          <w:t>18</w:t>
        </w:r>
      </w:hyperlink>
      <w:r>
        <w:rPr>
          <w:rFonts w:ascii="PT Astra Serif" w:hAnsi="PT Astra Serif"/>
        </w:rPr>
        <w:t xml:space="preserve"> и </w:t>
      </w:r>
      <w:hyperlink w:anchor="p682">
        <w:r>
          <w:rPr>
            <w:rStyle w:val="-"/>
            <w:rFonts w:ascii="PT Astra Serif" w:hAnsi="PT Astra Serif"/>
            <w:color w:val="auto"/>
            <w:u w:val="none"/>
          </w:rPr>
          <w:t>32</w:t>
        </w:r>
      </w:hyperlink>
      <w:r>
        <w:rPr>
          <w:rFonts w:ascii="PT Astra Serif" w:hAnsi="PT Astra Serif"/>
        </w:rPr>
        <w:t xml:space="preserve"> Кодекса Республики Татарстан о муниципальной службе, 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муниципальным служащим своих должностных обязанностей. </w:t>
      </w:r>
    </w:p>
    <w:p>
      <w:pPr>
        <w:pStyle w:val="NormalWeb"/>
        <w:spacing w:beforeAutospacing="0" w:before="0" w:afterAutospacing="0" w:after="0"/>
        <w:ind w:firstLine="540"/>
        <w:jc w:val="both"/>
        <w:rPr/>
      </w:pPr>
      <w:r>
        <w:rPr>
          <w:rFonts w:ascii="PT Astra Serif" w:hAnsi="PT Astra Serif"/>
        </w:rPr>
        <w:t xml:space="preserve">7.3.10. Взыскания, предусмотренные </w:t>
      </w:r>
      <w:hyperlink w:anchor="p292">
        <w:r>
          <w:rPr>
            <w:rStyle w:val="-"/>
            <w:rFonts w:ascii="PT Astra Serif" w:hAnsi="PT Astra Serif"/>
            <w:color w:val="auto"/>
            <w:u w:val="none"/>
          </w:rPr>
          <w:t>статьями 17</w:t>
        </w:r>
      </w:hyperlink>
      <w:r>
        <w:rPr>
          <w:rFonts w:ascii="PT Astra Serif" w:hAnsi="PT Astra Serif"/>
        </w:rPr>
        <w:t xml:space="preserve">, </w:t>
      </w:r>
      <w:hyperlink w:anchor="p330">
        <w:r>
          <w:rPr>
            <w:rStyle w:val="-"/>
            <w:rFonts w:ascii="PT Astra Serif" w:hAnsi="PT Astra Serif"/>
            <w:color w:val="auto"/>
            <w:u w:val="none"/>
          </w:rPr>
          <w:t>18</w:t>
        </w:r>
      </w:hyperlink>
      <w:r>
        <w:rPr>
          <w:rFonts w:ascii="PT Astra Serif" w:hAnsi="PT Astra Serif"/>
        </w:rPr>
        <w:t xml:space="preserve"> и </w:t>
      </w:r>
      <w:hyperlink w:anchor="p682">
        <w:r>
          <w:rPr>
            <w:rStyle w:val="-"/>
            <w:rFonts w:ascii="PT Astra Serif" w:hAnsi="PT Astra Serif"/>
            <w:color w:val="auto"/>
            <w:u w:val="none"/>
          </w:rPr>
          <w:t>32</w:t>
        </w:r>
      </w:hyperlink>
      <w:r>
        <w:rPr>
          <w:rFonts w:ascii="PT Astra Serif" w:hAnsi="PT Astra Serif"/>
        </w:rPr>
        <w:t xml:space="preserve"> Кодекса Республики Татарстан о муниципальной службе, применяются не позднее шести месяцев со дня поступления информации о совершении муниципальным служащим коррупционного правонарушения, не считая периодов временной нетрудоспособности муниципального служащего, нахождения его в отпуске, и не позднее трех лет со дня совершения им коррупционного правонарушения. В указанные сроки не включается время производства по уголовному делу. </w:t>
      </w:r>
    </w:p>
    <w:p>
      <w:pPr>
        <w:pStyle w:val="NormalWeb"/>
        <w:spacing w:beforeAutospacing="0" w:before="0" w:afterAutospacing="0" w:after="0"/>
        <w:ind w:firstLine="540"/>
        <w:jc w:val="both"/>
        <w:rPr/>
      </w:pPr>
      <w:r>
        <w:rPr>
          <w:rFonts w:ascii="PT Astra Serif" w:hAnsi="PT Astra Serif"/>
        </w:rPr>
        <w:t xml:space="preserve">7.3.11. В акте о применении к муниципальному служащему взыскания в случае совершения им коррупционного правонарушения в качестве основания применения взыскания указывается </w:t>
      </w:r>
      <w:hyperlink r:id="rId88">
        <w:r>
          <w:rPr>
            <w:rStyle w:val="-"/>
            <w:rFonts w:ascii="PT Astra Serif" w:hAnsi="PT Astra Serif"/>
            <w:color w:val="auto"/>
            <w:u w:val="none"/>
          </w:rPr>
          <w:t>часть 1</w:t>
        </w:r>
      </w:hyperlink>
      <w:r>
        <w:rPr>
          <w:rFonts w:ascii="PT Astra Serif" w:hAnsi="PT Astra Serif"/>
        </w:rPr>
        <w:t xml:space="preserve"> или </w:t>
      </w:r>
      <w:hyperlink r:id="rId89">
        <w:r>
          <w:rPr>
            <w:rStyle w:val="-"/>
            <w:rFonts w:ascii="PT Astra Serif" w:hAnsi="PT Astra Serif"/>
            <w:color w:val="auto"/>
            <w:u w:val="none"/>
          </w:rPr>
          <w:t>2 статьи 27.1</w:t>
        </w:r>
      </w:hyperlink>
      <w:r>
        <w:rPr>
          <w:rFonts w:ascii="PT Astra Serif" w:hAnsi="PT Astra Serif"/>
        </w:rPr>
        <w:t xml:space="preserve"> Федерального закона «О муниципальной службе в Российской Федерации».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7.3.12. Копия акта о применении к муниципальному служащему взыскания с указанием правонарушения и нормативных правовых актов, положения которых им нарушены, или об отказе в применении к муниципальному служащему такого взыскания с указанием мотивов вручается муниципальному служащему под расписку в течение трех рабочих дней со дня издания соответствующего акта. Если муниципальный служащий отказывается предоставить указанную расписку, то составляется соответствующий акт.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7.3.13. Взыскание может быть обжаловано муниципальным служащим в соответствии с федеральным законом. </w:t>
      </w:r>
    </w:p>
    <w:p>
      <w:pPr>
        <w:pStyle w:val="NormalWeb"/>
        <w:spacing w:beforeAutospacing="0" w:before="0" w:afterAutospacing="0" w:after="0"/>
        <w:ind w:firstLine="540"/>
        <w:jc w:val="both"/>
        <w:rPr/>
      </w:pPr>
      <w:r>
        <w:rPr>
          <w:rFonts w:ascii="PT Astra Serif" w:hAnsi="PT Astra Serif"/>
        </w:rPr>
        <w:t xml:space="preserve">7.3.14. Если в течение одного года со дня применения взыскания муниципальный служащий не был подвергнут дисциплинарному взысканию, предусмотренному </w:t>
      </w:r>
      <w:hyperlink w:anchor="p685">
        <w:r>
          <w:rPr>
            <w:rStyle w:val="-"/>
            <w:rFonts w:ascii="PT Astra Serif" w:hAnsi="PT Astra Serif"/>
            <w:color w:val="auto"/>
            <w:u w:val="none"/>
          </w:rPr>
          <w:t>пунктом 1</w:t>
        </w:r>
      </w:hyperlink>
      <w:r>
        <w:rPr>
          <w:rFonts w:ascii="PT Astra Serif" w:hAnsi="PT Astra Serif"/>
        </w:rPr>
        <w:t xml:space="preserve"> или </w:t>
      </w:r>
      <w:hyperlink w:anchor="p686">
        <w:r>
          <w:rPr>
            <w:rStyle w:val="-"/>
            <w:rFonts w:ascii="PT Astra Serif" w:hAnsi="PT Astra Serif"/>
            <w:color w:val="auto"/>
            <w:u w:val="none"/>
          </w:rPr>
          <w:t>2 части 1 статьи 32</w:t>
        </w:r>
      </w:hyperlink>
      <w:r>
        <w:rPr>
          <w:rFonts w:ascii="PT Astra Serif" w:hAnsi="PT Astra Serif"/>
        </w:rPr>
        <w:t xml:space="preserve"> Кодекса Республики Татарстан о муниципальной службе, он считается не имеющим взыскания. </w:t>
      </w:r>
    </w:p>
    <w:p>
      <w:pPr>
        <w:pStyle w:val="NormalWeb"/>
        <w:spacing w:beforeAutospacing="0" w:before="0" w:afterAutospacing="0" w:after="0"/>
        <w:ind w:firstLine="540"/>
        <w:jc w:val="both"/>
        <w:rPr/>
      </w:pPr>
      <w:r>
        <w:rPr>
          <w:rFonts w:ascii="PT Astra Serif" w:hAnsi="PT Astra Serif"/>
        </w:rPr>
        <w:t xml:space="preserve">7.3.15. Представитель нанимателя (работодатель) вправе снять с муниципального служащего дисциплинарное взыскание, предусмотренное </w:t>
      </w:r>
      <w:hyperlink w:anchor="p685">
        <w:r>
          <w:rPr>
            <w:rStyle w:val="-"/>
            <w:rFonts w:ascii="PT Astra Serif" w:hAnsi="PT Astra Serif"/>
            <w:color w:val="auto"/>
            <w:u w:val="none"/>
          </w:rPr>
          <w:t>пунктом 1</w:t>
        </w:r>
      </w:hyperlink>
      <w:r>
        <w:rPr>
          <w:rFonts w:ascii="PT Astra Serif" w:hAnsi="PT Astra Serif"/>
        </w:rPr>
        <w:t xml:space="preserve"> или </w:t>
      </w:r>
      <w:hyperlink w:anchor="p686">
        <w:r>
          <w:rPr>
            <w:rStyle w:val="-"/>
            <w:rFonts w:ascii="PT Astra Serif" w:hAnsi="PT Astra Serif"/>
            <w:color w:val="auto"/>
            <w:u w:val="none"/>
          </w:rPr>
          <w:t>2 части 1 статьи 32</w:t>
        </w:r>
      </w:hyperlink>
      <w:r>
        <w:rPr>
          <w:rFonts w:ascii="PT Astra Serif" w:hAnsi="PT Astra Serif"/>
        </w:rPr>
        <w:t xml:space="preserve"> Кодекса Республики Татарстан о муниципальной службе, до истечения одного года со дня применения дисциплинарного взыскания по собственной инициативе, по письменному заявлению муниципального служащего или по ходатайству его непосредственного руководителя. </w:t>
      </w:r>
    </w:p>
    <w:p>
      <w:pPr>
        <w:pStyle w:val="NormalWeb"/>
        <w:spacing w:beforeAutospacing="0" w:before="0" w:afterAutospacing="0" w:after="0"/>
        <w:ind w:firstLine="540"/>
        <w:jc w:val="both"/>
        <w:rPr/>
      </w:pPr>
      <w:r>
        <w:rPr>
          <w:rFonts w:ascii="PT Astra Serif" w:hAnsi="PT Astra Serif"/>
        </w:rPr>
        <w:t xml:space="preserve">7.3.16. Сведения о применении к муниципальному служащему взыскания в виде увольнения в связи с утратой доверия включаются органом местного самоуправления, в котором муниципальный служащий проходил муниципальную службу, в реестр лиц, уволенных в связи с утратой доверия, предусмотренный </w:t>
      </w:r>
      <w:hyperlink r:id="rId90">
        <w:r>
          <w:rPr>
            <w:rStyle w:val="-"/>
            <w:rFonts w:ascii="PT Astra Serif" w:hAnsi="PT Astra Serif"/>
            <w:color w:val="auto"/>
            <w:u w:val="none"/>
          </w:rPr>
          <w:t>статьей 15</w:t>
        </w:r>
      </w:hyperlink>
      <w:r>
        <w:rPr>
          <w:rFonts w:ascii="PT Astra Serif" w:hAnsi="PT Astra Serif"/>
        </w:rPr>
        <w:t xml:space="preserve"> Федерального закона «О противодействии коррупции». </w:t>
      </w:r>
    </w:p>
    <w:p>
      <w:pPr>
        <w:pStyle w:val="NormalWeb"/>
        <w:spacing w:lineRule="atLeast" w:line="288" w:beforeAutospacing="0" w:before="0" w:afterAutospacing="0" w:after="0"/>
        <w:jc w:val="both"/>
        <w:rPr>
          <w:rFonts w:ascii="PT Astra Serif" w:hAnsi="PT Astra Serif"/>
        </w:rPr>
      </w:pPr>
      <w:r>
        <w:rPr>
          <w:rFonts w:ascii="PT Astra Serif" w:hAnsi="PT Astra Serif"/>
        </w:rPr>
        <w:t xml:space="preserve">  </w:t>
      </w:r>
    </w:p>
    <w:p>
      <w:pPr>
        <w:pStyle w:val="NormalWeb"/>
        <w:spacing w:beforeAutospacing="0" w:before="0" w:afterAutospacing="0" w:after="0"/>
        <w:jc w:val="center"/>
        <w:rPr>
          <w:rFonts w:ascii="PT Astra Serif" w:hAnsi="PT Astra Serif"/>
        </w:rPr>
      </w:pPr>
      <w:r>
        <w:rPr>
          <w:rFonts w:ascii="PT Astra Serif" w:hAnsi="PT Astra Serif"/>
          <w:b/>
          <w:bCs/>
        </w:rPr>
        <w:t xml:space="preserve">8. КАДРОВАЯ РАБОТА В МУНИЦИПАЛЬНОМ ОБРАЗОВАНИИ </w:t>
      </w:r>
    </w:p>
    <w:p>
      <w:pPr>
        <w:pStyle w:val="NormalWeb"/>
        <w:spacing w:beforeAutospacing="0" w:before="0" w:afterAutospacing="0" w:after="0"/>
        <w:jc w:val="both"/>
        <w:rPr>
          <w:rFonts w:ascii="PT Astra Serif" w:hAnsi="PT Astra Serif"/>
        </w:rPr>
      </w:pPr>
      <w:r>
        <w:rPr>
          <w:rFonts w:ascii="PT Astra Serif" w:hAnsi="PT Astra Serif"/>
        </w:rPr>
        <w:t xml:space="preserve">  </w:t>
      </w:r>
    </w:p>
    <w:p>
      <w:pPr>
        <w:pStyle w:val="NormalWeb"/>
        <w:spacing w:beforeAutospacing="0" w:before="0" w:afterAutospacing="0" w:after="0"/>
        <w:ind w:firstLine="540"/>
        <w:jc w:val="both"/>
        <w:rPr>
          <w:rFonts w:ascii="PT Astra Serif" w:hAnsi="PT Astra Serif"/>
        </w:rPr>
      </w:pPr>
      <w:r>
        <w:rPr>
          <w:rFonts w:ascii="PT Astra Serif" w:hAnsi="PT Astra Serif"/>
          <w:b/>
          <w:bCs/>
        </w:rPr>
        <w:t>8.1. Кадровая работа в муниципальном образовании.</w:t>
      </w:r>
      <w:r>
        <w:rPr>
          <w:rFonts w:ascii="PT Astra Serif" w:hAnsi="PT Astra Serif"/>
        </w:rPr>
        <w:t xml:space="preserve"> </w:t>
      </w:r>
    </w:p>
    <w:p>
      <w:pPr>
        <w:pStyle w:val="NormalWeb"/>
        <w:spacing w:lineRule="atLeast" w:line="288" w:beforeAutospacing="0" w:before="0" w:afterAutospacing="0" w:after="0"/>
        <w:ind w:firstLine="540"/>
        <w:jc w:val="both"/>
        <w:rPr>
          <w:rFonts w:ascii="PT Astra Serif" w:hAnsi="PT Astra Serif"/>
        </w:rPr>
      </w:pPr>
      <w:r>
        <w:rPr>
          <w:rFonts w:ascii="PT Astra Serif" w:hAnsi="PT Astra Serif"/>
        </w:rPr>
        <w:t xml:space="preserve">8.1.1. Кадровая работа в муниципальном образовании включает в себя: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1) формирование кадрового состава для замещения должностей муниципальной службы;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2) подготовку предложений о реализации положений законодательства о муниципальной службе и внесение указанных предложений представителю нанимателя (работодателю);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3) организацию подготовки проектов муниципальных правовых актов, связанных с поступлением на муниципальную службу, ее прохождением, заключением трудового договора (контракта), назначением на должность муниципальной службы, освобождением от замещаемой должности муниципальной службы, увольнением муниципального служащего с муниципальной службы и выходом его на пенсию, и оформление соответствующих документов;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4) ведение трудовых книжек муниципальных служащих (при наличии), формирование сведений о трудовой деятельности за период прохождения муниципальной службы муниципальными служащими и представление указанных сведений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Фонда пенсионного и социального страхования Российской Федерации; </w:t>
      </w:r>
    </w:p>
    <w:p>
      <w:pPr>
        <w:pStyle w:val="NormalWeb"/>
        <w:spacing w:beforeAutospacing="0" w:before="0" w:afterAutospacing="0" w:after="0"/>
        <w:ind w:firstLine="540"/>
        <w:jc w:val="both"/>
        <w:rPr/>
      </w:pPr>
      <w:r>
        <w:rPr>
          <w:rFonts w:ascii="PT Astra Serif" w:hAnsi="PT Astra Serif"/>
        </w:rPr>
        <w:t xml:space="preserve">5) ведение личных дел муниципальных служащих в порядке, установленном </w:t>
      </w:r>
      <w:hyperlink r:id="rId91">
        <w:r>
          <w:rPr>
            <w:rStyle w:val="-"/>
            <w:rFonts w:ascii="PT Astra Serif" w:hAnsi="PT Astra Serif"/>
            <w:color w:val="auto"/>
            <w:u w:val="none"/>
          </w:rPr>
          <w:t>статьей 30</w:t>
        </w:r>
      </w:hyperlink>
      <w:r>
        <w:rPr>
          <w:rFonts w:ascii="PT Astra Serif" w:hAnsi="PT Astra Serif"/>
        </w:rPr>
        <w:t xml:space="preserve"> Федерального закона «О муниципальной службе в Российской Федерации»;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6) ведение реестра муниципальных служащих в муниципальном образовании;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7) оформление и выдачу служебных удостоверений муниципальных служащих;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8) проведение конкурса на замещение вакантных должностей муниципальной службы и включение муниципальных служащих в кадровый резерв;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9) проведение аттестации муниципальных служащих;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10) организацию работы с кадровым резервом и его эффективное использование;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11) организацию и проведение проверок представляемых гражданином сведений при поступлении на муниципальную службу и в период ее прохождения муниципальным служащим;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11.1) оформление допуска установленной формы к сведениям, составляющим государственную тайну; </w:t>
      </w:r>
    </w:p>
    <w:p>
      <w:pPr>
        <w:pStyle w:val="NormalWeb"/>
        <w:spacing w:beforeAutospacing="0" w:before="0" w:afterAutospacing="0" w:after="0"/>
        <w:ind w:firstLine="540"/>
        <w:jc w:val="both"/>
        <w:rPr/>
      </w:pPr>
      <w:r>
        <w:rPr>
          <w:rFonts w:ascii="PT Astra Serif" w:hAnsi="PT Astra Serif"/>
        </w:rPr>
        <w:t xml:space="preserve">12) организацию проверки сведений о доходах, об имуществе и обязательствах имущественного характера муниципальных служащих, а также соблюдения связанных с муниципальной службой ограничений, которые установлены </w:t>
      </w:r>
      <w:hyperlink r:id="rId92">
        <w:r>
          <w:rPr>
            <w:rStyle w:val="-"/>
            <w:rFonts w:ascii="PT Astra Serif" w:hAnsi="PT Astra Serif"/>
            <w:color w:val="auto"/>
            <w:u w:val="none"/>
          </w:rPr>
          <w:t>статьей 13</w:t>
        </w:r>
      </w:hyperlink>
      <w:r>
        <w:rPr>
          <w:rFonts w:ascii="PT Astra Serif" w:hAnsi="PT Astra Serif"/>
        </w:rPr>
        <w:t xml:space="preserve"> Федерального закона «О муниципальной службе в Российской Федерации» и другими федеральными законами;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13) консультирование муниципальных служащих по правовым и иным вопросам муниципальной службы;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14) решение иных вопросов кадровой работы, определяемых трудовым законодательством и Кодексом Республики Татарстан о муниципальной службе. </w:t>
      </w:r>
    </w:p>
    <w:p>
      <w:pPr>
        <w:pStyle w:val="NormalWeb"/>
        <w:spacing w:beforeAutospacing="0" w:before="0" w:afterAutospacing="0" w:after="0"/>
        <w:ind w:firstLine="540"/>
        <w:jc w:val="both"/>
        <w:rPr>
          <w:rFonts w:ascii="PT Astra Serif" w:hAnsi="PT Astra Serif"/>
        </w:rPr>
      </w:pPr>
      <w:r>
        <w:rPr>
          <w:rFonts w:ascii="PT Astra Serif" w:hAnsi="PT Astra Serif"/>
          <w:b/>
          <w:bCs/>
        </w:rPr>
        <w:t>8.2. Подготовка кадров для муниципальной службы на договорной основе</w:t>
      </w:r>
      <w:r>
        <w:rPr>
          <w:rFonts w:ascii="PT Astra Serif" w:hAnsi="PT Astra Serif"/>
        </w:rPr>
        <w:t>.</w:t>
      </w:r>
    </w:p>
    <w:p>
      <w:pPr>
        <w:pStyle w:val="NormalWeb"/>
        <w:spacing w:beforeAutospacing="0" w:before="0" w:afterAutospacing="0" w:after="0"/>
        <w:ind w:firstLine="540"/>
        <w:jc w:val="both"/>
        <w:rPr/>
      </w:pPr>
      <w:r>
        <w:rPr>
          <w:rFonts w:ascii="PT Astra Serif" w:hAnsi="PT Astra Serif"/>
        </w:rPr>
        <w:t xml:space="preserve">8.2.1. В целях формирования высококвалифицированного кадрового состава муниципальной службы органы местного самоуправления могут осуществлять организацию подготовки граждан для муниципальной службы на договорной основе в соответствии с законодательством Российской Федерации об образовании и с учетом положений Федерального </w:t>
      </w:r>
      <w:hyperlink r:id="rId93">
        <w:r>
          <w:rPr>
            <w:rStyle w:val="-"/>
            <w:rFonts w:ascii="PT Astra Serif" w:hAnsi="PT Astra Serif"/>
            <w:color w:val="auto"/>
            <w:u w:val="none"/>
          </w:rPr>
          <w:t>закона</w:t>
        </w:r>
      </w:hyperlink>
      <w:r>
        <w:rPr>
          <w:rFonts w:ascii="PT Astra Serif" w:hAnsi="PT Astra Serif"/>
        </w:rPr>
        <w:t xml:space="preserve"> «О муниципальной службе в Российской Федерации».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8.2.2. Договор о целевом обучении с обязательством последующего прохождения муниципальной службы (далее - договор о целевом обучении) заключается между органом местного самоуправления и гражданином и предусматривает обязательство гражданина по прохождению муниципальной службы в указанном органе местного самоуправления в течение установленного срока после окончания обучения.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8.2.3. Заключение договора о целевом обучении осуществляется на конкурсной основе.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8.2.4. Конкурс объявляется органом местного самоуправления и проводится конкурсной комиссией, образуемой в органе местного самоуправления.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8.2.5. В состав конкурсной комиссии включаются представитель нанимателя (работодатель) и (или) уполномоченные им муниципальные служащие (в том числе из подразделения по вопросам муниципальной службы и кадров, юридического (правового) подразделения, а в случае отсутствия таких подразделений - муниципальные служащие, ответственные за кадровое и юридическое (правовое) сопровождение деятельности органа местного самоуправления, в котором в соответствии с договором о целевом обучении гражданин обязуется проходить муниципальную службу), а также представители научных, образовательных и (или) других организаций, приглашаемые без указания персональных данных в качестве независимых экспертов-специалистов по вопросам, связанным с муниципальной службой. Число независимых экспертов должно составлять не менее одной четверти от общего числа членов конкурсной комиссии.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8.2.6. Состав конкурсной комиссии формируется таким образом, чтобы была исключена возможность возникновения конфликтов интересов, которые могли бы повлиять на принимаемые конкурсной комиссией решения.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8.2.7. Конкурсная комиссия состоит из председателя, заместителя председателя, секретаря и членов комиссии. </w:t>
      </w:r>
    </w:p>
    <w:p>
      <w:pPr>
        <w:pStyle w:val="NormalWeb"/>
        <w:spacing w:beforeAutospacing="0" w:before="0" w:afterAutospacing="0" w:after="0"/>
        <w:ind w:firstLine="540"/>
        <w:jc w:val="both"/>
        <w:rPr>
          <w:rFonts w:ascii="PT Astra Serif" w:hAnsi="PT Astra Serif"/>
        </w:rPr>
      </w:pPr>
      <w:bookmarkStart w:id="49" w:name="p761"/>
      <w:bookmarkEnd w:id="49"/>
      <w:r>
        <w:rPr>
          <w:rFonts w:ascii="PT Astra Serif" w:hAnsi="PT Astra Serif"/>
        </w:rPr>
        <w:t xml:space="preserve">8.2.8. Информация о проведении конкурса на заключение договора о целевом обучении подлежит опубликованию в печатном средстве массовой информации, в котором осуществляется официальное опубликование муниципальных правовых актов, и размещению на официальном сайте органа местного самоуправления в информационно-телекоммуникационной сети "Интернет" не позднее чем за один месяц до даты проведения указанного конкурса. </w:t>
      </w:r>
    </w:p>
    <w:p>
      <w:pPr>
        <w:pStyle w:val="NormalWeb"/>
        <w:spacing w:beforeAutospacing="0" w:before="0" w:afterAutospacing="0" w:after="0"/>
        <w:ind w:firstLine="540"/>
        <w:jc w:val="both"/>
        <w:rPr/>
      </w:pPr>
      <w:r>
        <w:rPr>
          <w:rFonts w:ascii="PT Astra Serif" w:hAnsi="PT Astra Serif"/>
        </w:rPr>
        <w:t>8.2.9. В информации о проведении конкурса, предусмотренной пунктом</w:t>
      </w:r>
      <w:r>
        <w:rPr>
          <w:rStyle w:val="-"/>
          <w:rFonts w:ascii="PT Astra Serif" w:hAnsi="PT Astra Serif"/>
          <w:color w:val="auto"/>
          <w:u w:val="none"/>
        </w:rPr>
        <w:t xml:space="preserve"> 8.2.8</w:t>
      </w:r>
      <w:r>
        <w:rPr>
          <w:rFonts w:ascii="PT Astra Serif" w:hAnsi="PT Astra Serif"/>
        </w:rPr>
        <w:t xml:space="preserve">, указываются группы должностей муниципальной службы, которые подлежат замещению гражданами после окончания обучения; квалификационные требования к этим должностям; перечень документов, представляемых на конкурс в соответствии с пунктом </w:t>
      </w:r>
      <w:r>
        <w:rPr>
          <w:rStyle w:val="-"/>
          <w:rFonts w:ascii="PT Astra Serif" w:hAnsi="PT Astra Serif"/>
          <w:color w:val="auto"/>
          <w:u w:val="none"/>
        </w:rPr>
        <w:t>8.2.11</w:t>
      </w:r>
      <w:r>
        <w:rPr>
          <w:rFonts w:ascii="PT Astra Serif" w:hAnsi="PT Astra Serif"/>
        </w:rPr>
        <w:t xml:space="preserve">, место и время их приема; срок, до истечения которого принимаются указанные документы; дата, место и порядок проведения конкурса; конкурсные процедуры, используемые для оценки и отбора кандидатов на заключение договора о целевом обучении; тема письменного задания (в случае, если одной из используемых конкурсной комиссией конкурсных процедур является письменное задание), а также могут содержаться другие информационные материалы. </w:t>
      </w:r>
    </w:p>
    <w:p>
      <w:pPr>
        <w:pStyle w:val="NormalWeb"/>
        <w:spacing w:beforeAutospacing="0" w:before="0" w:afterAutospacing="0" w:after="0"/>
        <w:ind w:firstLine="540"/>
        <w:jc w:val="both"/>
        <w:rPr/>
      </w:pPr>
      <w:r>
        <w:rPr>
          <w:rFonts w:ascii="PT Astra Serif" w:hAnsi="PT Astra Serif"/>
        </w:rPr>
        <w:t xml:space="preserve">8.2.10. Право участвовать в конкурсе на заключение договора о целевом обучении имеют граждане, владеющие государственным языком Российской Федерации, получающие профессиональное образование соответствующего уровня впервые и не имеющие обязательств по ученическому или иному договору, влекущему возникновение трудовых отношений после окончания обучения. Гражданин, участвующий в указанном конкурсе, должен на момент поступления на муниципальную службу, а также в течение всего срока, предусмотренного </w:t>
      </w:r>
      <w:hyperlink w:anchor="p816">
        <w:r>
          <w:rPr>
            <w:rStyle w:val="-"/>
            <w:rFonts w:ascii="PT Astra Serif" w:hAnsi="PT Astra Serif"/>
            <w:color w:val="auto"/>
            <w:u w:val="none"/>
          </w:rPr>
          <w:t>пунктом 8.2.34</w:t>
        </w:r>
      </w:hyperlink>
      <w:r>
        <w:rPr>
          <w:rFonts w:ascii="PT Astra Serif" w:hAnsi="PT Astra Serif"/>
        </w:rPr>
        <w:t xml:space="preserve">, соответствовать требованиям, установленным Федеральным </w:t>
      </w:r>
      <w:hyperlink r:id="rId94">
        <w:r>
          <w:rPr>
            <w:rStyle w:val="-"/>
            <w:rFonts w:ascii="PT Astra Serif" w:hAnsi="PT Astra Serif"/>
            <w:color w:val="auto"/>
            <w:u w:val="none"/>
          </w:rPr>
          <w:t>законом</w:t>
        </w:r>
      </w:hyperlink>
      <w:r>
        <w:rPr>
          <w:rFonts w:ascii="PT Astra Serif" w:hAnsi="PT Astra Serif"/>
        </w:rPr>
        <w:t xml:space="preserve"> «О муниципальной службе в Российской Федерации» для замещения должностей муниципальной службы. </w:t>
      </w:r>
    </w:p>
    <w:p>
      <w:pPr>
        <w:pStyle w:val="NormalWeb"/>
        <w:spacing w:beforeAutospacing="0" w:before="0" w:afterAutospacing="0" w:after="0"/>
        <w:ind w:firstLine="540"/>
        <w:jc w:val="both"/>
        <w:rPr>
          <w:rFonts w:ascii="PT Astra Serif" w:hAnsi="PT Astra Serif"/>
        </w:rPr>
      </w:pPr>
      <w:bookmarkStart w:id="50" w:name="p765"/>
      <w:bookmarkEnd w:id="50"/>
      <w:r>
        <w:rPr>
          <w:rFonts w:ascii="PT Astra Serif" w:hAnsi="PT Astra Serif"/>
        </w:rPr>
        <w:t xml:space="preserve">8.2.11. Гражданин, изъявивший желание участвовать в конкурсе, представляет в орган местного самоуправления: </w:t>
      </w:r>
    </w:p>
    <w:p>
      <w:pPr>
        <w:pStyle w:val="NormalWeb"/>
        <w:spacing w:beforeAutospacing="0" w:before="0" w:afterAutospacing="0" w:after="0"/>
        <w:ind w:firstLine="540"/>
        <w:jc w:val="both"/>
        <w:rPr>
          <w:rFonts w:ascii="PT Astra Serif" w:hAnsi="PT Astra Serif"/>
        </w:rPr>
      </w:pPr>
      <w:bookmarkStart w:id="51" w:name="p766"/>
      <w:bookmarkEnd w:id="51"/>
      <w:r>
        <w:rPr>
          <w:rFonts w:ascii="PT Astra Serif" w:hAnsi="PT Astra Serif"/>
        </w:rPr>
        <w:t xml:space="preserve">1) личное заявление;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2) собственноручно заполненную и подписанную анкету по форме, утвержденной в соответствии с федеральным законодательством для представления в орган местного самоуправления гражданином, поступающим на муниципальную службу, с приложением фотографии;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3) копию паспорта (паспорт предъявляется лично по прибытии на конкурс);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4) сведения о трудовой деятельности, оформленные в установленном законодательством порядке, и (или) копию трудовой книжки или иные документы, подтверждающие трудовую (служебную) деятельность гражданина (за исключением случаев, когда трудовая (служебная) деятельность ранее не осуществлялась); </w:t>
      </w:r>
    </w:p>
    <w:p>
      <w:pPr>
        <w:pStyle w:val="NormalWeb"/>
        <w:spacing w:beforeAutospacing="0" w:before="0" w:afterAutospacing="0" w:after="0"/>
        <w:ind w:firstLine="540"/>
        <w:jc w:val="both"/>
        <w:rPr/>
      </w:pPr>
      <w:r>
        <w:rPr>
          <w:rFonts w:ascii="PT Astra Serif" w:hAnsi="PT Astra Serif"/>
        </w:rPr>
        <w:t xml:space="preserve">5) заключение медицинской организации об отсутствии у гражданина заболевания, препятствующего поступлению на муниципальную службу и ее прохождению в соответствии с Федеральным </w:t>
      </w:r>
      <w:hyperlink r:id="rId95">
        <w:r>
          <w:rPr>
            <w:rStyle w:val="-"/>
            <w:rFonts w:ascii="PT Astra Serif" w:hAnsi="PT Astra Serif"/>
            <w:color w:val="auto"/>
            <w:u w:val="none"/>
          </w:rPr>
          <w:t>законом</w:t>
        </w:r>
      </w:hyperlink>
      <w:r>
        <w:rPr>
          <w:rFonts w:ascii="PT Astra Serif" w:hAnsi="PT Astra Serif"/>
        </w:rPr>
        <w:t xml:space="preserve"> «О муниципальной службе в Российской Федерации»; </w:t>
      </w:r>
    </w:p>
    <w:p>
      <w:pPr>
        <w:pStyle w:val="NormalWeb"/>
        <w:spacing w:beforeAutospacing="0" w:before="0" w:afterAutospacing="0" w:after="0"/>
        <w:ind w:firstLine="540"/>
        <w:jc w:val="both"/>
        <w:rPr>
          <w:rFonts w:ascii="PT Astra Serif" w:hAnsi="PT Astra Serif"/>
        </w:rPr>
      </w:pPr>
      <w:bookmarkStart w:id="52" w:name="p772"/>
      <w:bookmarkEnd w:id="52"/>
      <w:r>
        <w:rPr>
          <w:rFonts w:ascii="PT Astra Serif" w:hAnsi="PT Astra Serif"/>
        </w:rPr>
        <w:t xml:space="preserve">6) справку образовательной организации, подтверждающую, что гражданин впервые получает среднее профессиональное или высшее образование по очной форме обучения за счет средств бюджета бюджетной системы Российской Федерации, а также содержащую информацию об образовательной программе, которую он осваивает (с указанием наименования профессии, специальности или направления подготовки), о результатах прохождения гражданином промежуточных аттестаций в соответствии с учебным планом, о выполнении им обязанностей, предусмотренных уставом и правилами внутреннего распорядка образовательной организации;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7) письменное задание (в случае, если одной из используемых конкурсной комиссией конкурсных процедур является письменное задание). </w:t>
      </w:r>
    </w:p>
    <w:p>
      <w:pPr>
        <w:pStyle w:val="NormalWeb"/>
        <w:spacing w:beforeAutospacing="0" w:before="0" w:afterAutospacing="0" w:after="0"/>
        <w:ind w:firstLine="540"/>
        <w:jc w:val="both"/>
        <w:rPr/>
      </w:pPr>
      <w:r>
        <w:rPr>
          <w:rFonts w:ascii="PT Astra Serif" w:hAnsi="PT Astra Serif"/>
        </w:rPr>
        <w:t xml:space="preserve">8.2.12. По решению руководителя органа местного самоуправления осуществляется проверка достоверности и полноты персональных данных и иных сведений, включенных в документы, представленные гражданином в соответствии с </w:t>
      </w:r>
      <w:hyperlink w:anchor="p765">
        <w:r>
          <w:rPr>
            <w:rStyle w:val="-"/>
            <w:rFonts w:ascii="PT Astra Serif" w:hAnsi="PT Astra Serif"/>
            <w:color w:val="auto"/>
            <w:u w:val="none"/>
          </w:rPr>
          <w:t>пунктом 8.2.11</w:t>
        </w:r>
      </w:hyperlink>
      <w:r>
        <w:rPr>
          <w:rFonts w:ascii="PT Astra Serif" w:hAnsi="PT Astra Serif"/>
        </w:rPr>
        <w:t xml:space="preserve">. </w:t>
      </w:r>
    </w:p>
    <w:p>
      <w:pPr>
        <w:pStyle w:val="NormalWeb"/>
        <w:spacing w:beforeAutospacing="0" w:before="0" w:afterAutospacing="0" w:after="0"/>
        <w:ind w:firstLine="540"/>
        <w:jc w:val="both"/>
        <w:rPr/>
      </w:pPr>
      <w:r>
        <w:rPr>
          <w:rFonts w:ascii="PT Astra Serif" w:hAnsi="PT Astra Serif"/>
        </w:rPr>
        <w:t>8.2.13. Заседание конкурсной комиссии, на котором проводятся оценка и отбор претендентов, проходит не позднее чем через 14 календарных дней после дня окончания приема документов, указанных в пункте</w:t>
      </w:r>
      <w:r>
        <w:rPr>
          <w:rStyle w:val="-"/>
          <w:rFonts w:ascii="PT Astra Serif" w:hAnsi="PT Astra Serif"/>
          <w:color w:val="auto"/>
          <w:u w:val="none"/>
        </w:rPr>
        <w:t xml:space="preserve"> 8.2.11</w:t>
      </w:r>
      <w:r>
        <w:rPr>
          <w:rFonts w:ascii="PT Astra Serif" w:hAnsi="PT Astra Serif"/>
        </w:rPr>
        <w:t xml:space="preserve">. О месте, дате и времени заседания конкурсной комиссии члены конкурсной комиссии уведомляются секретарем конкурсной комиссии не позднее чем за три рабочих дня до дня проведения такого заседания. Заседание конкурсной комиссии проводит председатель конкурсной комиссии, а в его отсутствие - заместитель председателя конкурсной комиссии.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8.2.14. Заседание конкурсной комиссии считается правомочным, если на нем присутствует не менее двух третей от общего числа ее членов.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8.2.15. Решения конкурсной комиссии принимаются открытым голосованием простым большинством голосов присутствующих на заседании членов конкурсной комиссии. В случае равенства голосов считается принятым то решение, за которое проголосовал председательствующий на заседании конкурсной комиссии.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8.2.16. Конкурсная комиссия оценивает претендентов на основании представленных документов, указанных в пункте 8.2.11, а также по результатам конкурсных процедур. Конкурсные процедуры по решению органа местного самоуправления предусматривают индивидуальное собеседование, тестирование и (или) письменное задание.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8.2.17. Индивидуальное собеседование проводится в форме свободной беседы с претендентом по теме, относящейся к области и виду его будущей профессиональной служебной деятельности, в ходе которой претендент отвечает на вопросы членов конкурсной комиссии в целях оценки теоретических знаний и личностных качеств претендента.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8.2.18. Оценка теоретических знаний и личностных качеств претендента осуществляется по следующим критериям: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1) уровень теоретических знаний;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2) логическое построение ответа;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3) грамотность и культура речи;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4) уровень успеваемости претендента в образовательной организации, наличие научных публикаций, участие в научных конференциях, олимпиадах и других мероприятиях, проводимых образовательными организациями;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5) наличие профессиональной мотивации;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6) прохождение практики в органах местного самоуправления.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8.2.19. Результаты индивидуального собеседования оцениваются членами конкурсной комиссии: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1) в три балла, если претендент последовательно, в полном объеме раскрыл содержание темы;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2) в два балла, если претендент последовательно, в полном объеме раскрыл содержание темы, но допустил неточности и незначительные ошибки;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3) в один балл, если претендент последовательно, но не в полном объеме раскрыл содержание темы, допустил неточности и ошибки;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4) в ноль баллов, если претендент не раскрыл содержание темы, допустил значительные неточности и ошибки.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8.2.20. Баллы, присужденные претенденту по результатам индивидуального собеседования всеми присутствующими на заседании членами конкурсной комиссии, суммируются. </w:t>
      </w:r>
    </w:p>
    <w:p>
      <w:pPr>
        <w:pStyle w:val="NormalWeb"/>
        <w:spacing w:beforeAutospacing="0" w:before="0" w:afterAutospacing="0" w:after="0"/>
        <w:ind w:firstLine="540"/>
        <w:jc w:val="both"/>
        <w:rPr/>
      </w:pPr>
      <w:r>
        <w:rPr>
          <w:rFonts w:ascii="PT Astra Serif" w:hAnsi="PT Astra Serif"/>
        </w:rPr>
        <w:t xml:space="preserve">8.2.21. Тестирование претендентов проводится в соответствии с перечнем теоретических вопросов, составляемым органом местного самоуправления, на знание положений </w:t>
      </w:r>
      <w:hyperlink r:id="rId96">
        <w:r>
          <w:rPr>
            <w:rStyle w:val="-"/>
            <w:rFonts w:ascii="PT Astra Serif" w:hAnsi="PT Astra Serif"/>
            <w:color w:val="auto"/>
            <w:u w:val="none"/>
          </w:rPr>
          <w:t>Конституции</w:t>
        </w:r>
      </w:hyperlink>
      <w:r>
        <w:rPr>
          <w:rFonts w:ascii="PT Astra Serif" w:hAnsi="PT Astra Serif"/>
        </w:rPr>
        <w:t xml:space="preserve"> Российской Федерации, </w:t>
      </w:r>
      <w:hyperlink r:id="rId97">
        <w:r>
          <w:rPr>
            <w:rStyle w:val="-"/>
            <w:rFonts w:ascii="PT Astra Serif" w:hAnsi="PT Astra Serif"/>
            <w:color w:val="auto"/>
            <w:u w:val="none"/>
          </w:rPr>
          <w:t>Конституции</w:t>
        </w:r>
      </w:hyperlink>
      <w:r>
        <w:rPr>
          <w:rFonts w:ascii="PT Astra Serif" w:hAnsi="PT Astra Serif"/>
        </w:rPr>
        <w:t xml:space="preserve"> Республики Татарстан, законодательства Российской Федерации и Республики Татарстан в области местного самоуправления, муниципальной службы, противодействия коррупции, а также знание вопросов, относящихся к сфере деятельности органа местного самоуправления, в котором в соответствии с договором о целевом обучении гражданин обязуется проходить муниципальную службу.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8.2.22. Оценка результатов тестирования осуществляется конкурсной комиссией исходя из числа правильных ответов, данных претендентом на вопросы теста.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8.2.23. По результатам тестирования членами конкурсной комиссии претендентам выставляется: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1) пять баллов, если даны правильные ответы на 86 - 100 процентов вопросов теста;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2) четыре балла, если даны правильные ответы на 70 - 85 процентов вопросов теста;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3) три балла, если даны правильные ответы на 51 - 69 процентов вопросов теста;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4) два балла, если даны правильные ответы на 35 - 50 процентов вопросов теста;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5) один балл, если даны правильные ответы на 20 - 34 процента вопросов теста;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6) ноль баллов, если даны правильные ответы менее чем на 20 процентов вопросов теста.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8.2.24. Письменное задание готовится претендентом в печатном виде по теме, определенной конкурсной комиссией и указанной в информации о проведении конкурса. </w:t>
      </w:r>
    </w:p>
    <w:p>
      <w:pPr>
        <w:pStyle w:val="NormalWeb"/>
        <w:spacing w:beforeAutospacing="0" w:before="0" w:afterAutospacing="0" w:after="0"/>
        <w:ind w:firstLine="540"/>
        <w:jc w:val="both"/>
        <w:rPr/>
      </w:pPr>
      <w:r>
        <w:rPr>
          <w:rFonts w:ascii="PT Astra Serif" w:hAnsi="PT Astra Serif"/>
        </w:rPr>
        <w:t xml:space="preserve">8.2.25. Тема письменного задания подбирается таким образом, чтобы выявить знание претендентом положений </w:t>
      </w:r>
      <w:hyperlink r:id="rId98">
        <w:r>
          <w:rPr>
            <w:rStyle w:val="-"/>
            <w:rFonts w:ascii="PT Astra Serif" w:hAnsi="PT Astra Serif"/>
            <w:color w:val="auto"/>
            <w:u w:val="none"/>
          </w:rPr>
          <w:t>Конституции</w:t>
        </w:r>
      </w:hyperlink>
      <w:r>
        <w:rPr>
          <w:rFonts w:ascii="PT Astra Serif" w:hAnsi="PT Astra Serif"/>
        </w:rPr>
        <w:t xml:space="preserve"> Российской Федерации, </w:t>
      </w:r>
      <w:hyperlink r:id="rId99">
        <w:r>
          <w:rPr>
            <w:rStyle w:val="-"/>
            <w:rFonts w:ascii="PT Astra Serif" w:hAnsi="PT Astra Serif"/>
            <w:color w:val="auto"/>
            <w:u w:val="none"/>
          </w:rPr>
          <w:t>Конституции</w:t>
        </w:r>
      </w:hyperlink>
      <w:r>
        <w:rPr>
          <w:rFonts w:ascii="PT Astra Serif" w:hAnsi="PT Astra Serif"/>
        </w:rPr>
        <w:t xml:space="preserve"> Республики Татарстан, законодательства Российской Федерации и Республики Татарстан в области местного самоуправления, муниципальной службы, противодействия коррупции, а также знание вопросов, относящихся к сфере деятельности органа местного самоуправления, в котором в соответствии с договором о целевом обучении гражданин обязуется проходить муниципальную службу.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8.2.26. Критериями оценки письменного задания являются полнота раскрытия заданной темы, грамотность изложения, культура письменной речи.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8.2.27. Письменное задание оценивается членами конкурсной комиссии: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1) в три балла, если претендент последовательно, в полном объеме раскрыл содержание темы письменного задания;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2) в два балла, если претендент последовательно, в полном объеме раскрыл содержание темы письменного задания, но допустил неточности и незначительные ошибки;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3) в один балл, если претендент последовательно, но не в полном объеме раскрыл содержание темы письменного задания, допустил неточности и ошибки;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4) в ноль баллов, если претендент не раскрыл содержание темы письменного задания.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8.2.28. Баллы, присужденные претенденту по результатам оценки письменного задания всеми присутствующими на заседании членами конкурсной комиссии, суммируются.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8.2.29. Победившим в конкурсе считается претендент, набравший наибольшее суммарное количество баллов по итогам конкурсных процедур, применяемых в рамках конкурса.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8.2.30. Результаты голосования конкурсной комиссии оформляются протоколом, который подписывается председательствующим на заседании конкурсной комиссии и секретарем конкурсной комиссии.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8.2.31. Решение конкурсной комиссии об определении победителя конкурса является основанием для заключения органом местного самоуправления с претендентом, победившим в конкурсе, договора о целевом обучении.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8.2.32. Гражданам, участвовавшим в конкурсе, сообщается о его результатах в письменной форме в течение одного месяца со дня завершения конкурса.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8.2.33. 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гражданами за счет собственных средств. </w:t>
      </w:r>
    </w:p>
    <w:p>
      <w:pPr>
        <w:pStyle w:val="NormalWeb"/>
        <w:spacing w:beforeAutospacing="0" w:before="0" w:afterAutospacing="0" w:after="0"/>
        <w:ind w:firstLine="540"/>
        <w:jc w:val="both"/>
        <w:rPr>
          <w:rFonts w:ascii="PT Astra Serif" w:hAnsi="PT Astra Serif"/>
        </w:rPr>
      </w:pPr>
      <w:bookmarkStart w:id="53" w:name="p816"/>
      <w:bookmarkEnd w:id="53"/>
      <w:r>
        <w:rPr>
          <w:rFonts w:ascii="PT Astra Serif" w:hAnsi="PT Astra Serif"/>
        </w:rPr>
        <w:t xml:space="preserve">8.2.34. Срок обязательного прохождения муниципальной службы после окончания целевого обучения устанавливается договором о целевом обучении. Указанный срок не может быть менее срока, в течение которого орган местного самоуправления предоставлял меры социальной поддержки гражданину в соответствии с договором о целевом обучении, но не более пяти лет.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8.2.35. Обязательства и ответственность сторон договора о целевом обучении устанавливаются договором о целевом обучении в соответствии с законодательством Российской Федерации.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8.2.36. Договор о целевом обучении может быть заключен с гражданином один раз.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8.2.37. Финансовое обеспечение расходов, предусмотренных договором о целевом обучении, осуществляется за счет средств местного бюджета. </w:t>
      </w:r>
    </w:p>
    <w:p>
      <w:pPr>
        <w:pStyle w:val="NormalWeb"/>
        <w:spacing w:beforeAutospacing="0" w:before="0" w:afterAutospacing="0" w:after="0"/>
        <w:ind w:firstLine="540"/>
        <w:jc w:val="both"/>
        <w:rPr>
          <w:rFonts w:ascii="PT Astra Serif" w:hAnsi="PT Astra Serif"/>
        </w:rPr>
      </w:pPr>
      <w:r>
        <w:rPr>
          <w:rFonts w:ascii="PT Astra Serif" w:hAnsi="PT Astra Serif"/>
          <w:b/>
          <w:bCs/>
        </w:rPr>
        <w:t>8.3. Персональные данные муниципального служащего</w:t>
      </w:r>
      <w:r>
        <w:rPr>
          <w:rFonts w:ascii="PT Astra Serif" w:hAnsi="PT Astra Serif"/>
        </w:rPr>
        <w:t>.</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8.3.1. Персональные данные муниципального служащего - информация, необходимая представителю нанимателя (работодателю) в связи с исполнением муниципальным служащим обязанностей по замещаемой должности муниципальной службы и касающаяся конкретного муниципального служащего. </w:t>
      </w:r>
    </w:p>
    <w:p>
      <w:pPr>
        <w:pStyle w:val="NormalWeb"/>
        <w:spacing w:beforeAutospacing="0" w:before="0" w:afterAutospacing="0" w:after="0"/>
        <w:ind w:firstLine="540"/>
        <w:jc w:val="both"/>
        <w:rPr/>
      </w:pPr>
      <w:r>
        <w:rPr>
          <w:rFonts w:ascii="PT Astra Serif" w:hAnsi="PT Astra Serif"/>
        </w:rPr>
        <w:t xml:space="preserve">8.3.2. Персональные данные муниципального служащего подлежат обработке в соответствии с законодательством Российской Федерации в области персональных данных с особенностями, предусмотренными </w:t>
      </w:r>
      <w:hyperlink r:id="rId100">
        <w:r>
          <w:rPr>
            <w:rStyle w:val="-"/>
            <w:rFonts w:ascii="PT Astra Serif" w:hAnsi="PT Astra Serif"/>
            <w:color w:val="auto"/>
            <w:u w:val="none"/>
          </w:rPr>
          <w:t>главой 14</w:t>
        </w:r>
      </w:hyperlink>
      <w:r>
        <w:rPr>
          <w:rFonts w:ascii="PT Astra Serif" w:hAnsi="PT Astra Serif"/>
        </w:rPr>
        <w:t xml:space="preserve"> Трудового кодекса Российской Федерации. </w:t>
      </w:r>
    </w:p>
    <w:p>
      <w:pPr>
        <w:pStyle w:val="NormalWeb"/>
        <w:spacing w:lineRule="atLeast" w:line="288" w:beforeAutospacing="0" w:before="0" w:afterAutospacing="0" w:after="0"/>
        <w:ind w:firstLine="540"/>
        <w:jc w:val="both"/>
        <w:rPr>
          <w:rFonts w:ascii="PT Astra Serif" w:hAnsi="PT Astra Serif"/>
        </w:rPr>
      </w:pPr>
      <w:r>
        <w:rPr>
          <w:rFonts w:ascii="PT Astra Serif" w:hAnsi="PT Astra Serif"/>
          <w:b/>
          <w:bCs/>
        </w:rPr>
        <w:t>8.4. Порядок ведения личного дела муниципального служащего</w:t>
      </w:r>
      <w:r>
        <w:rPr>
          <w:rFonts w:ascii="PT Astra Serif" w:hAnsi="PT Astra Serif"/>
        </w:rPr>
        <w:t>.</w:t>
      </w:r>
    </w:p>
    <w:p>
      <w:pPr>
        <w:pStyle w:val="NormalWeb"/>
        <w:spacing w:lineRule="atLeast" w:line="288" w:beforeAutospacing="0" w:before="0" w:afterAutospacing="0" w:after="0"/>
        <w:ind w:firstLine="540"/>
        <w:jc w:val="both"/>
        <w:rPr>
          <w:rFonts w:ascii="PT Astra Serif" w:hAnsi="PT Astra Serif"/>
        </w:rPr>
      </w:pPr>
      <w:r>
        <w:rPr>
          <w:rFonts w:ascii="PT Astra Serif" w:hAnsi="PT Astra Serif"/>
        </w:rPr>
        <w:t xml:space="preserve">8.4.1. На муниципального служащего заводится личное дело, к которому приобщаются документы, связанные с его поступлением на муниципальную службу, ее прохождением и увольнением с муниципальной службы.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8.4.2. Личное дело муниципального служащего хранится в течение 10 лет. При увольнении муниципального служащего с муниципальной службы его личное дело хранится в архиве органа местного самоуправления по последнему месту муниципальной службы.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8.4.3. При ликвидации органа местного самоуправления, в котором муниципальный служащий замещал должность муниципальной службы, его личное дело передается на хранение в орган местного самоуправления, которому переданы функции ликвидированного органа местного самоуправления, или его правопреемнику.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8.4.4. Ведение личного дела муниципального служащего осуществляется в порядке, установленном для ведения личного дела государственного гражданского служащего. </w:t>
      </w:r>
    </w:p>
    <w:p>
      <w:pPr>
        <w:pStyle w:val="NormalWeb"/>
        <w:spacing w:lineRule="atLeast" w:line="288" w:beforeAutospacing="0" w:before="0" w:afterAutospacing="0" w:after="0"/>
        <w:ind w:firstLine="540"/>
        <w:jc w:val="both"/>
        <w:rPr>
          <w:rFonts w:ascii="PT Astra Serif" w:hAnsi="PT Astra Serif"/>
        </w:rPr>
      </w:pPr>
      <w:r>
        <w:rPr>
          <w:rFonts w:ascii="PT Astra Serif" w:hAnsi="PT Astra Serif"/>
          <w:b/>
          <w:bCs/>
        </w:rPr>
        <w:t>8.5. Реестр муниципальных служащих в муниципальном образовании</w:t>
      </w:r>
      <w:r>
        <w:rPr>
          <w:rFonts w:ascii="PT Astra Serif" w:hAnsi="PT Astra Serif"/>
        </w:rPr>
        <w:t>.</w:t>
      </w:r>
    </w:p>
    <w:p>
      <w:pPr>
        <w:pStyle w:val="NormalWeb"/>
        <w:spacing w:lineRule="atLeast" w:line="288" w:beforeAutospacing="0" w:before="0" w:afterAutospacing="0" w:after="0"/>
        <w:ind w:firstLine="540"/>
        <w:jc w:val="both"/>
        <w:rPr>
          <w:rFonts w:ascii="PT Astra Serif" w:hAnsi="PT Astra Serif"/>
        </w:rPr>
      </w:pPr>
      <w:r>
        <w:rPr>
          <w:rFonts w:ascii="PT Astra Serif" w:hAnsi="PT Astra Serif"/>
        </w:rPr>
        <w:t xml:space="preserve">8.5.1. В муниципальном образовании ведется реестр муниципальных служащих.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8.5.2. Муниципальный служащий, уволенный с муниципальной службы, исключается из реестра муниципальных служащих в день увольнения.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8.5.3. В случае смерти (гибели) муниципального служащего либо признания муниципального служащего безвестно отсутствующим или объявления его умершим решением суда, вступившим в законную силу, муниципальный служащий исключается из реестра муниципальных служащих в день, следующий за днем смерти (гибели) или днем вступления в законную силу решения суда.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8.5.4. Порядок ведения реестра муниципальных служащих утверждается муниципальным правовым актом. </w:t>
      </w:r>
    </w:p>
    <w:p>
      <w:pPr>
        <w:pStyle w:val="NormalWeb"/>
        <w:spacing w:lineRule="atLeast" w:line="288" w:beforeAutospacing="0" w:before="0" w:afterAutospacing="0" w:after="0"/>
        <w:ind w:firstLine="540"/>
        <w:jc w:val="both"/>
        <w:rPr>
          <w:rFonts w:ascii="PT Astra Serif" w:hAnsi="PT Astra Serif"/>
        </w:rPr>
      </w:pPr>
      <w:r>
        <w:rPr>
          <w:rFonts w:ascii="PT Astra Serif" w:hAnsi="PT Astra Serif"/>
          <w:b/>
          <w:bCs/>
        </w:rPr>
        <w:t>8.6. Приоритетные направления формирования кадрового состава муниципальной службы</w:t>
      </w:r>
      <w:r>
        <w:rPr>
          <w:rFonts w:ascii="PT Astra Serif" w:hAnsi="PT Astra Serif"/>
        </w:rPr>
        <w:t>.</w:t>
      </w:r>
    </w:p>
    <w:p>
      <w:pPr>
        <w:pStyle w:val="NormalWeb"/>
        <w:spacing w:lineRule="atLeast" w:line="288" w:beforeAutospacing="0" w:before="0" w:afterAutospacing="0" w:after="0"/>
        <w:ind w:firstLine="540"/>
        <w:jc w:val="both"/>
        <w:rPr>
          <w:rFonts w:ascii="PT Astra Serif" w:hAnsi="PT Astra Serif"/>
        </w:rPr>
      </w:pPr>
      <w:r>
        <w:rPr>
          <w:rFonts w:ascii="PT Astra Serif" w:hAnsi="PT Astra Serif"/>
        </w:rPr>
        <w:t xml:space="preserve">8.6.1. Приоритетными направлениями формирования кадрового состава муниципальной службы являются: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1) назначение на должности муниципальной службы высококвалифицированных специалистов с учетом их профессиональных качеств и компетентности;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2) содействие продвижению по службе муниципальных служащих;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3) подготовка кадров для муниципальной службы и дополнительное профессиональное образование муниципальных служащих;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4) создание кадрового резерва и его эффективное использование;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5) оценка результатов работы муниципальных служащих посредством проведения аттестации;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6) применение современных технологий подбора кадров при поступлении граждан на муниципальную службу и работы с кадрами при ее прохождении. </w:t>
      </w:r>
    </w:p>
    <w:p>
      <w:pPr>
        <w:pStyle w:val="NormalWeb"/>
        <w:spacing w:lineRule="atLeast" w:line="288" w:beforeAutospacing="0" w:before="0" w:afterAutospacing="0" w:after="0"/>
        <w:ind w:firstLine="540"/>
        <w:jc w:val="both"/>
        <w:rPr>
          <w:rFonts w:ascii="PT Astra Serif" w:hAnsi="PT Astra Serif"/>
        </w:rPr>
      </w:pPr>
      <w:r>
        <w:rPr>
          <w:rFonts w:ascii="PT Astra Serif" w:hAnsi="PT Astra Serif"/>
          <w:b/>
          <w:bCs/>
        </w:rPr>
        <w:t>8.7. Кадровый резерв на муниципальной службе.</w:t>
      </w:r>
      <w:r>
        <w:rPr>
          <w:rFonts w:ascii="PT Astra Serif" w:hAnsi="PT Astra Serif"/>
        </w:rPr>
        <w:t xml:space="preserve"> </w:t>
      </w:r>
    </w:p>
    <w:p>
      <w:pPr>
        <w:pStyle w:val="NormalWeb"/>
        <w:spacing w:lineRule="atLeast" w:line="288" w:beforeAutospacing="0" w:before="0" w:afterAutospacing="0" w:after="0"/>
        <w:ind w:firstLine="540"/>
        <w:jc w:val="both"/>
        <w:rPr>
          <w:rFonts w:ascii="PT Astra Serif" w:hAnsi="PT Astra Serif"/>
        </w:rPr>
      </w:pPr>
      <w:r>
        <w:rPr>
          <w:rFonts w:ascii="PT Astra Serif" w:hAnsi="PT Astra Serif"/>
        </w:rPr>
        <w:t xml:space="preserve">8.7.1. В муниципальных образованиях в соответствии с муниципальными правовыми актами может создаваться кадровый резерв для замещения вакантных должностей муниципальной службы. </w:t>
      </w:r>
    </w:p>
    <w:p>
      <w:pPr>
        <w:pStyle w:val="NormalWeb"/>
        <w:spacing w:beforeAutospacing="0" w:before="0" w:afterAutospacing="0" w:after="0"/>
        <w:jc w:val="both"/>
        <w:rPr>
          <w:rFonts w:ascii="PT Astra Serif" w:hAnsi="PT Astra Serif"/>
        </w:rPr>
      </w:pPr>
      <w:r>
        <w:rPr>
          <w:rFonts w:ascii="PT Astra Serif" w:hAnsi="PT Astra Serif"/>
        </w:rPr>
        <w:t xml:space="preserve">  </w:t>
      </w:r>
    </w:p>
    <w:p>
      <w:pPr>
        <w:pStyle w:val="NormalWeb"/>
        <w:spacing w:beforeAutospacing="0" w:before="0" w:afterAutospacing="0" w:after="0"/>
        <w:jc w:val="center"/>
        <w:rPr>
          <w:rFonts w:ascii="PT Astra Serif" w:hAnsi="PT Astra Serif"/>
        </w:rPr>
      </w:pPr>
      <w:r>
        <w:rPr>
          <w:rFonts w:ascii="PT Astra Serif" w:hAnsi="PT Astra Serif"/>
          <w:b/>
          <w:bCs/>
        </w:rPr>
        <w:t xml:space="preserve">9. ФИНАНСИРОВАНИЕ МУНИЦИПАЛЬНОЙ СЛУЖБЫ </w:t>
      </w:r>
    </w:p>
    <w:p>
      <w:pPr>
        <w:pStyle w:val="NormalWeb"/>
        <w:spacing w:beforeAutospacing="0" w:before="0" w:afterAutospacing="0" w:after="0"/>
        <w:jc w:val="center"/>
        <w:rPr>
          <w:rFonts w:ascii="PT Astra Serif" w:hAnsi="PT Astra Serif"/>
        </w:rPr>
      </w:pPr>
      <w:r>
        <w:rPr>
          <w:rFonts w:ascii="PT Astra Serif" w:hAnsi="PT Astra Serif"/>
          <w:b/>
          <w:bCs/>
        </w:rPr>
        <w:t xml:space="preserve">И ПРОГРАММЫ ЕЕ РАЗВИТИЯ </w:t>
      </w:r>
    </w:p>
    <w:p>
      <w:pPr>
        <w:pStyle w:val="NormalWeb"/>
        <w:spacing w:beforeAutospacing="0" w:before="0" w:afterAutospacing="0" w:after="0"/>
        <w:jc w:val="both"/>
        <w:rPr>
          <w:rFonts w:ascii="PT Astra Serif" w:hAnsi="PT Astra Serif"/>
        </w:rPr>
      </w:pPr>
      <w:r>
        <w:rPr>
          <w:rFonts w:ascii="PT Astra Serif" w:hAnsi="PT Astra Serif"/>
        </w:rPr>
        <w:t xml:space="preserve">  </w:t>
      </w:r>
    </w:p>
    <w:p>
      <w:pPr>
        <w:pStyle w:val="NormalWeb"/>
        <w:spacing w:beforeAutospacing="0" w:before="0" w:afterAutospacing="0" w:after="0"/>
        <w:ind w:firstLine="540"/>
        <w:jc w:val="both"/>
        <w:rPr>
          <w:rFonts w:ascii="PT Astra Serif" w:hAnsi="PT Astra Serif"/>
        </w:rPr>
      </w:pPr>
      <w:r>
        <w:rPr>
          <w:rFonts w:ascii="PT Astra Serif" w:hAnsi="PT Astra Serif"/>
          <w:b/>
          <w:bCs/>
        </w:rPr>
        <w:t>9.1. Финансирование муниципальной службы.</w:t>
      </w:r>
      <w:r>
        <w:rPr>
          <w:rFonts w:ascii="PT Astra Serif" w:hAnsi="PT Astra Serif"/>
        </w:rPr>
        <w:t xml:space="preserve">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9.1.1. Финансирование муниципальной службы осуществляется за счет средств местных бюджетов, включая расходы на оплату труда муниципальных служащих, пенсионное обеспечение, иные расходы, связанные с обеспечением гарантий, предоставляемых муниципальным служащим, если иное не установлено федеральным законом или настоящим Кодексом. </w:t>
      </w:r>
    </w:p>
    <w:p>
      <w:pPr>
        <w:pStyle w:val="NormalWeb"/>
        <w:spacing w:beforeAutospacing="0" w:before="0" w:afterAutospacing="0" w:after="0"/>
        <w:ind w:firstLine="540"/>
        <w:jc w:val="both"/>
        <w:rPr>
          <w:rFonts w:ascii="PT Astra Serif" w:hAnsi="PT Astra Serif"/>
        </w:rPr>
      </w:pPr>
      <w:r>
        <w:rPr>
          <w:rFonts w:ascii="PT Astra Serif" w:hAnsi="PT Astra Serif"/>
          <w:b/>
          <w:bCs/>
        </w:rPr>
        <w:t>9.2. Программы развития муниципальной службы.</w:t>
      </w:r>
      <w:r>
        <w:rPr>
          <w:rFonts w:ascii="PT Astra Serif" w:hAnsi="PT Astra Serif"/>
        </w:rPr>
        <w:t xml:space="preserve"> </w:t>
      </w:r>
    </w:p>
    <w:p>
      <w:pPr>
        <w:pStyle w:val="NormalWeb"/>
        <w:spacing w:lineRule="atLeast" w:line="288" w:beforeAutospacing="0" w:before="0" w:afterAutospacing="0" w:after="0"/>
        <w:ind w:firstLine="540"/>
        <w:jc w:val="both"/>
        <w:rPr>
          <w:rFonts w:ascii="PT Astra Serif" w:hAnsi="PT Astra Serif"/>
        </w:rPr>
      </w:pPr>
      <w:bookmarkStart w:id="54" w:name="p866"/>
      <w:bookmarkEnd w:id="54"/>
      <w:r>
        <w:rPr>
          <w:rFonts w:ascii="PT Astra Serif" w:hAnsi="PT Astra Serif"/>
        </w:rPr>
        <w:t xml:space="preserve">9.2.1. Развитие муниципальной службы обеспечивается муниципальной программой развития муниципальной службы и программой развития муниципальной службы Республики Татарстан, финансируемыми соответственно за счет средств местных бюджетов и бюджета Республики Татарстан. </w:t>
      </w:r>
    </w:p>
    <w:p>
      <w:pPr>
        <w:pStyle w:val="NormalWeb"/>
        <w:spacing w:beforeAutospacing="0" w:before="0" w:afterAutospacing="0" w:after="0"/>
        <w:ind w:firstLine="540"/>
        <w:jc w:val="both"/>
        <w:rPr/>
      </w:pPr>
      <w:r>
        <w:rPr>
          <w:rFonts w:ascii="PT Astra Serif" w:hAnsi="PT Astra Serif"/>
        </w:rPr>
        <w:t xml:space="preserve">9.2.2. В целях повышения эффективности деятельности органов местного самоуправления и муниципальных служащих в отдельных органах местного самоуправления могут проводиться эксперименты. Порядок, условия и сроки проведения экспериментов в ходе реализации программ развития муниципальной службы, указанных в </w:t>
      </w:r>
      <w:hyperlink w:anchor="p866">
        <w:r>
          <w:rPr>
            <w:rStyle w:val="-"/>
            <w:rFonts w:ascii="PT Astra Serif" w:hAnsi="PT Astra Serif"/>
            <w:color w:val="auto"/>
            <w:u w:val="none"/>
          </w:rPr>
          <w:t>пункте 9.2.1</w:t>
        </w:r>
      </w:hyperlink>
      <w:r>
        <w:rPr>
          <w:rFonts w:ascii="PT Astra Serif" w:hAnsi="PT Astra Serif"/>
        </w:rPr>
        <w:t xml:space="preserve">, устанавливаются нормативными правовыми актами Республики Татарстан и муниципальными правовыми актами. </w:t>
      </w:r>
    </w:p>
    <w:p>
      <w:pPr>
        <w:pStyle w:val="NormalWeb"/>
        <w:spacing w:beforeAutospacing="0" w:before="0" w:afterAutospacing="0" w:after="0"/>
        <w:jc w:val="both"/>
        <w:rPr>
          <w:rFonts w:ascii="PT Astra Serif" w:hAnsi="PT Astra Serif"/>
        </w:rPr>
      </w:pPr>
      <w:r>
        <w:rPr>
          <w:rFonts w:ascii="PT Astra Serif" w:hAnsi="PT Astra Serif"/>
        </w:rPr>
        <w:t xml:space="preserve">  </w:t>
      </w:r>
    </w:p>
    <w:p>
      <w:pPr>
        <w:pStyle w:val="NormalWeb"/>
        <w:spacing w:beforeAutospacing="0" w:before="0" w:afterAutospacing="0" w:after="0"/>
        <w:jc w:val="center"/>
        <w:rPr>
          <w:rFonts w:ascii="PT Astra Serif" w:hAnsi="PT Astra Serif"/>
        </w:rPr>
      </w:pPr>
      <w:r>
        <w:rPr>
          <w:rFonts w:ascii="PT Astra Serif" w:hAnsi="PT Astra Serif"/>
          <w:b/>
          <w:bCs/>
        </w:rPr>
        <w:t xml:space="preserve">10. ЗАКЛЮЧИТЕЛЬНЫЕ И ПЕРЕХОДНЫЕ ПОЛОЖЕНИЯ </w:t>
      </w:r>
    </w:p>
    <w:p>
      <w:pPr>
        <w:pStyle w:val="NormalWeb"/>
        <w:spacing w:beforeAutospacing="0" w:before="0" w:afterAutospacing="0" w:after="0"/>
        <w:jc w:val="both"/>
        <w:rPr>
          <w:rFonts w:ascii="PT Astra Serif" w:hAnsi="PT Astra Serif"/>
        </w:rPr>
      </w:pPr>
      <w:r>
        <w:rPr>
          <w:rFonts w:ascii="PT Astra Serif" w:hAnsi="PT Astra Serif"/>
        </w:rPr>
        <w:t xml:space="preserve">  </w:t>
      </w:r>
    </w:p>
    <w:p>
      <w:pPr>
        <w:pStyle w:val="NormalWeb"/>
        <w:spacing w:beforeAutospacing="0" w:before="0" w:afterAutospacing="0" w:after="0"/>
        <w:ind w:firstLine="540"/>
        <w:jc w:val="both"/>
        <w:rPr>
          <w:rFonts w:ascii="PT Astra Serif" w:hAnsi="PT Astra Serif"/>
        </w:rPr>
      </w:pPr>
      <w:r>
        <w:rPr>
          <w:rFonts w:ascii="PT Astra Serif" w:hAnsi="PT Astra Serif"/>
          <w:b/>
          <w:bCs/>
        </w:rPr>
        <w:t>10.1. Переходные положения.</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10.1.1. Квалификационные разряды, присвоенные муниципальным служащим, приравниваются к классным чинам муниципальных служащих, установленным Кодексом Республики Татарстан о муниципальной службе, в следующем порядке: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квалификационный разряд действительного муниципального советника 1, 2 или 3-го класса приравнивается соответственно к классному чину действительного муниципального советника 1, 2 или 3-го класса;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квалификационный разряд муниципального советника 1, 2 или 3-го класса приравнивается соответственно к классному чину муниципального советника 1, 2 или 3-го класса;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квалификационный разряд советника муниципальной службы 1, 2 или 3-го класса приравнивается соответственно к классному чину советника муниципальной службы 1, 2 или 3-го класса;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квалификационный разряд референта муниципальной службы 1, 2 или 3-го класса приравнивается соответственно к классному чину референта муниципальной службы 1, 2 или 3-го класса;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квалификационный разряд секретаря муниципальной службы 1, 2 или 3-го класса приравнивается соответственно к классному чину секретаря муниципальной службы 1, 2 или 3-го класса. </w:t>
      </w:r>
    </w:p>
    <w:p>
      <w:pPr>
        <w:pStyle w:val="NormalWeb"/>
        <w:spacing w:beforeAutospacing="0" w:before="0" w:afterAutospacing="0" w:after="0"/>
        <w:ind w:firstLine="540"/>
        <w:jc w:val="both"/>
        <w:rPr/>
      </w:pPr>
      <w:r>
        <w:rPr>
          <w:rFonts w:ascii="PT Astra Serif" w:hAnsi="PT Astra Serif"/>
        </w:rPr>
        <w:t xml:space="preserve">10.1.2. Периоды работы муниципального служащего на должностях муниципальной службы после вступления в силу Федерального </w:t>
      </w:r>
      <w:hyperlink r:id="rId101">
        <w:r>
          <w:rPr>
            <w:rStyle w:val="-"/>
            <w:rFonts w:ascii="PT Astra Serif" w:hAnsi="PT Astra Serif"/>
            <w:color w:val="auto"/>
            <w:u w:val="none"/>
          </w:rPr>
          <w:t>закона</w:t>
        </w:r>
      </w:hyperlink>
      <w:r>
        <w:rPr>
          <w:rFonts w:ascii="PT Astra Serif" w:hAnsi="PT Astra Serif"/>
        </w:rPr>
        <w:t xml:space="preserve"> «О муниципальной службе в Российской Федерации» засчитываются в срок пребывания в соответствующем классном чине для присвоения в установленном порядке очередного классного чина. </w:t>
      </w:r>
    </w:p>
    <w:p>
      <w:pPr>
        <w:pStyle w:val="NormalWeb"/>
        <w:spacing w:beforeAutospacing="0" w:before="0" w:afterAutospacing="0" w:after="0"/>
        <w:ind w:firstLine="540"/>
        <w:jc w:val="both"/>
        <w:rPr>
          <w:rFonts w:ascii="PT Astra Serif" w:hAnsi="PT Astra Serif"/>
        </w:rPr>
      </w:pPr>
      <w:r>
        <w:rPr>
          <w:rFonts w:ascii="PT Astra Serif" w:hAnsi="PT Astra Serif"/>
        </w:rPr>
        <w:t xml:space="preserve">10.1.3. В целях обеспечения социальных гарантий муниципальным служащим финансирование и выплата пенсий за выслугу лет, включая расходы на их доставку, производятся в порядке и на условиях, предусмотренных для пенсионного обеспечения государственных гражданских служащих Республики Татарстан. </w:t>
      </w:r>
    </w:p>
    <w:p>
      <w:pPr>
        <w:pStyle w:val="NormalWeb"/>
        <w:spacing w:lineRule="atLeast" w:line="288" w:beforeAutospacing="0" w:before="0" w:afterAutospacing="0" w:after="0"/>
        <w:jc w:val="both"/>
        <w:rPr>
          <w:rFonts w:ascii="PT Astra Serif" w:hAnsi="PT Astra Serif"/>
        </w:rPr>
      </w:pPr>
      <w:r>
        <w:rPr>
          <w:rFonts w:ascii="PT Astra Serif" w:hAnsi="PT Astra Serif"/>
        </w:rPr>
        <w:t xml:space="preserve">  </w:t>
      </w:r>
    </w:p>
    <w:p>
      <w:pPr>
        <w:pStyle w:val="NormalWeb"/>
        <w:spacing w:lineRule="atLeast" w:line="288" w:beforeAutospacing="0" w:before="0" w:afterAutospacing="0" w:after="0"/>
        <w:jc w:val="both"/>
        <w:rPr>
          <w:rFonts w:ascii="PT Astra Serif" w:hAnsi="PT Astra Serif"/>
        </w:rPr>
      </w:pPr>
      <w:r>
        <w:rPr>
          <w:rFonts w:ascii="PT Astra Serif" w:hAnsi="PT Astra Serif"/>
        </w:rPr>
        <w:t xml:space="preserve">  </w:t>
      </w:r>
    </w:p>
    <w:p>
      <w:pPr>
        <w:pStyle w:val="NormalWeb"/>
        <w:spacing w:lineRule="atLeast" w:line="288" w:beforeAutospacing="0" w:before="0" w:afterAutospacing="0" w:after="0"/>
        <w:jc w:val="both"/>
        <w:rPr>
          <w:rFonts w:ascii="PT Astra Serif" w:hAnsi="PT Astra Serif"/>
        </w:rPr>
      </w:pPr>
      <w:r>
        <w:rPr>
          <w:rFonts w:ascii="PT Astra Serif" w:hAnsi="PT Astra Serif"/>
        </w:rPr>
        <w:t xml:space="preserve">  </w:t>
      </w:r>
    </w:p>
    <w:p>
      <w:pPr>
        <w:pStyle w:val="NormalWeb"/>
        <w:spacing w:lineRule="atLeast" w:line="288" w:beforeAutospacing="0" w:before="0" w:afterAutospacing="0" w:after="0"/>
        <w:jc w:val="both"/>
        <w:rPr>
          <w:rFonts w:ascii="PT Astra Serif" w:hAnsi="PT Astra Serif"/>
        </w:rPr>
      </w:pPr>
      <w:r>
        <w:rPr>
          <w:rFonts w:ascii="PT Astra Serif" w:hAnsi="PT Astra Serif"/>
        </w:rPr>
        <w:t xml:space="preserve">  </w:t>
      </w:r>
    </w:p>
    <w:p>
      <w:pPr>
        <w:pStyle w:val="NormalWeb"/>
        <w:spacing w:lineRule="atLeast" w:line="288" w:beforeAutospacing="0" w:before="0" w:afterAutospacing="0" w:after="0"/>
        <w:jc w:val="both"/>
        <w:rPr>
          <w:rFonts w:ascii="PT Astra Serif" w:hAnsi="PT Astra Serif"/>
        </w:rPr>
      </w:pPr>
      <w:r>
        <w:rPr>
          <w:rFonts w:ascii="PT Astra Serif" w:hAnsi="PT Astra Serif"/>
        </w:rPr>
        <w:t xml:space="preserve">  </w:t>
      </w:r>
    </w:p>
    <w:p>
      <w:pPr>
        <w:pStyle w:val="NormalWeb"/>
        <w:spacing w:lineRule="atLeast" w:line="288" w:beforeAutospacing="0" w:before="0" w:afterAutospacing="0" w:after="0"/>
        <w:jc w:val="both"/>
        <w:rPr>
          <w:rFonts w:ascii="PT Astra Serif" w:hAnsi="PT Astra Serif"/>
        </w:rPr>
      </w:pPr>
      <w:r>
        <w:rPr>
          <w:rFonts w:ascii="PT Astra Serif" w:hAnsi="PT Astra Serif"/>
        </w:rPr>
        <w:t> </w:t>
      </w:r>
    </w:p>
    <w:sectPr>
      <w:type w:val="nextPage"/>
      <w:pgSz w:w="11906" w:h="16838"/>
      <w:pgMar w:left="1418" w:right="851" w:gutter="0" w:header="0" w:top="851" w:footer="0" w:bottom="73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imes New Roman">
    <w:charset w:val="01"/>
    <w:family w:val="roman"/>
    <w:pitch w:val="default"/>
  </w:font>
  <w:font w:name="Segoe UI">
    <w:charset w:val="01"/>
    <w:family w:val="roman"/>
    <w:pitch w:val="default"/>
  </w:font>
  <w:font w:name="Courier New">
    <w:charset w:val="01"/>
    <w:family w:val="roman"/>
    <w:pitch w:val="default"/>
  </w:font>
  <w:font w:name="PT Astra Serif">
    <w:charset w:val="01"/>
    <w:family w:val="roman"/>
    <w:pitch w:val="default"/>
  </w:font>
  <w:font w:name="PT Astra Serif">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900" w:hanging="360"/>
      </w:pPr>
      <w:rPr/>
    </w:lvl>
    <w:lvl w:ilvl="1">
      <w:start w:val="2"/>
      <w:numFmt w:val="decimal"/>
      <w:lvlText w:val="%1.%2."/>
      <w:lvlJc w:val="left"/>
      <w:pPr>
        <w:tabs>
          <w:tab w:val="num" w:pos="0"/>
        </w:tabs>
        <w:ind w:left="900" w:hanging="360"/>
      </w:pPr>
      <w:rPr>
        <w:sz w:val="24"/>
        <w:szCs w:val="24"/>
        <w:rFonts w:ascii="Times New Roman" w:hAnsi="Times New Roman" w:cs="Times New Roman"/>
      </w:rPr>
    </w:lvl>
    <w:lvl w:ilvl="2">
      <w:start w:val="1"/>
      <w:numFmt w:val="decimal"/>
      <w:lvlText w:val="%1.%2.%3."/>
      <w:lvlJc w:val="left"/>
      <w:pPr>
        <w:tabs>
          <w:tab w:val="num" w:pos="0"/>
        </w:tabs>
        <w:ind w:left="1260" w:hanging="720"/>
      </w:pPr>
      <w:rPr>
        <w:sz w:val="22"/>
        <w:rFonts w:ascii="Calibri" w:hAnsi="Calibri" w:cs="Calibri"/>
      </w:rPr>
    </w:lvl>
    <w:lvl w:ilvl="3">
      <w:start w:val="1"/>
      <w:numFmt w:val="decimal"/>
      <w:lvlText w:val="%1.%2.%3.%4."/>
      <w:lvlJc w:val="left"/>
      <w:pPr>
        <w:tabs>
          <w:tab w:val="num" w:pos="0"/>
        </w:tabs>
        <w:ind w:left="1260" w:hanging="720"/>
      </w:pPr>
      <w:rPr>
        <w:sz w:val="22"/>
        <w:rFonts w:ascii="Calibri" w:hAnsi="Calibri" w:cs="Calibri"/>
      </w:rPr>
    </w:lvl>
    <w:lvl w:ilvl="4">
      <w:start w:val="1"/>
      <w:numFmt w:val="decimal"/>
      <w:lvlText w:val="%1.%2.%3.%4.%5."/>
      <w:lvlJc w:val="left"/>
      <w:pPr>
        <w:tabs>
          <w:tab w:val="num" w:pos="0"/>
        </w:tabs>
        <w:ind w:left="1620" w:hanging="1080"/>
      </w:pPr>
      <w:rPr>
        <w:sz w:val="22"/>
        <w:rFonts w:ascii="Calibri" w:hAnsi="Calibri" w:cs="Calibri"/>
      </w:rPr>
    </w:lvl>
    <w:lvl w:ilvl="5">
      <w:start w:val="1"/>
      <w:numFmt w:val="decimal"/>
      <w:lvlText w:val="%1.%2.%3.%4.%5.%6."/>
      <w:lvlJc w:val="left"/>
      <w:pPr>
        <w:tabs>
          <w:tab w:val="num" w:pos="0"/>
        </w:tabs>
        <w:ind w:left="1620" w:hanging="1080"/>
      </w:pPr>
      <w:rPr>
        <w:sz w:val="22"/>
        <w:rFonts w:ascii="Calibri" w:hAnsi="Calibri" w:cs="Calibri"/>
      </w:rPr>
    </w:lvl>
    <w:lvl w:ilvl="6">
      <w:start w:val="1"/>
      <w:numFmt w:val="decimal"/>
      <w:lvlText w:val="%1.%2.%3.%4.%5.%6.%7."/>
      <w:lvlJc w:val="left"/>
      <w:pPr>
        <w:tabs>
          <w:tab w:val="num" w:pos="0"/>
        </w:tabs>
        <w:ind w:left="1980" w:hanging="1440"/>
      </w:pPr>
      <w:rPr>
        <w:sz w:val="22"/>
        <w:rFonts w:ascii="Calibri" w:hAnsi="Calibri" w:cs="Calibri"/>
      </w:rPr>
    </w:lvl>
    <w:lvl w:ilvl="7">
      <w:start w:val="1"/>
      <w:numFmt w:val="decimal"/>
      <w:lvlText w:val="%1.%2.%3.%4.%5.%6.%7.%8."/>
      <w:lvlJc w:val="left"/>
      <w:pPr>
        <w:tabs>
          <w:tab w:val="num" w:pos="0"/>
        </w:tabs>
        <w:ind w:left="1980" w:hanging="1440"/>
      </w:pPr>
      <w:rPr>
        <w:sz w:val="22"/>
        <w:rFonts w:ascii="Calibri" w:hAnsi="Calibri" w:cs="Calibri"/>
      </w:rPr>
    </w:lvl>
    <w:lvl w:ilvl="8">
      <w:start w:val="1"/>
      <w:numFmt w:val="decimal"/>
      <w:lvlText w:val="%1.%2.%3.%4.%5.%6.%7.%8.%9."/>
      <w:lvlJc w:val="left"/>
      <w:pPr>
        <w:tabs>
          <w:tab w:val="num" w:pos="0"/>
        </w:tabs>
        <w:ind w:left="2340" w:hanging="1800"/>
      </w:pPr>
      <w:rPr>
        <w:sz w:val="22"/>
        <w:rFonts w:ascii="Calibri" w:hAnsi="Calibri" w:cs="Calibri"/>
      </w:rPr>
    </w:lvl>
  </w:abstractNum>
  <w:abstractNum w:abstractNumId="2">
    <w:lvl w:ilvl="0">
      <w:start w:val="2"/>
      <w:numFmt w:val="decimal"/>
      <w:lvlText w:val="%1."/>
      <w:lvlJc w:val="left"/>
      <w:pPr>
        <w:tabs>
          <w:tab w:val="num" w:pos="0"/>
        </w:tabs>
        <w:ind w:left="360" w:hanging="360"/>
      </w:pPr>
      <w:rPr>
        <w:sz w:val="22"/>
        <w:rFonts w:ascii="Calibri" w:hAnsi="Calibri" w:cs="Calibri"/>
      </w:rPr>
    </w:lvl>
    <w:lvl w:ilvl="1">
      <w:start w:val="1"/>
      <w:numFmt w:val="decimal"/>
      <w:lvlText w:val="%1.%2."/>
      <w:lvlJc w:val="left"/>
      <w:pPr>
        <w:tabs>
          <w:tab w:val="num" w:pos="0"/>
        </w:tabs>
        <w:ind w:left="900" w:hanging="360"/>
      </w:pPr>
      <w:rPr>
        <w:sz w:val="24"/>
        <w:szCs w:val="24"/>
        <w:rFonts w:ascii="Times New Roman" w:hAnsi="Times New Roman" w:cs="Times New Roman"/>
      </w:rPr>
    </w:lvl>
    <w:lvl w:ilvl="2">
      <w:start w:val="1"/>
      <w:numFmt w:val="decimal"/>
      <w:lvlText w:val="%1.%2.%3."/>
      <w:lvlJc w:val="left"/>
      <w:pPr>
        <w:tabs>
          <w:tab w:val="num" w:pos="0"/>
        </w:tabs>
        <w:ind w:left="1800" w:hanging="720"/>
      </w:pPr>
      <w:rPr>
        <w:sz w:val="22"/>
        <w:rFonts w:ascii="Calibri" w:hAnsi="Calibri" w:cs="Calibri"/>
      </w:rPr>
    </w:lvl>
    <w:lvl w:ilvl="3">
      <w:start w:val="1"/>
      <w:numFmt w:val="decimal"/>
      <w:lvlText w:val="%1.%2.%3.%4."/>
      <w:lvlJc w:val="left"/>
      <w:pPr>
        <w:tabs>
          <w:tab w:val="num" w:pos="0"/>
        </w:tabs>
        <w:ind w:left="2340" w:hanging="720"/>
      </w:pPr>
      <w:rPr>
        <w:sz w:val="22"/>
        <w:rFonts w:ascii="Calibri" w:hAnsi="Calibri" w:cs="Calibri"/>
      </w:rPr>
    </w:lvl>
    <w:lvl w:ilvl="4">
      <w:start w:val="1"/>
      <w:numFmt w:val="decimal"/>
      <w:lvlText w:val="%1.%2.%3.%4.%5."/>
      <w:lvlJc w:val="left"/>
      <w:pPr>
        <w:tabs>
          <w:tab w:val="num" w:pos="0"/>
        </w:tabs>
        <w:ind w:left="3240" w:hanging="1080"/>
      </w:pPr>
      <w:rPr>
        <w:sz w:val="22"/>
        <w:rFonts w:ascii="Calibri" w:hAnsi="Calibri" w:cs="Calibri"/>
      </w:rPr>
    </w:lvl>
    <w:lvl w:ilvl="5">
      <w:start w:val="1"/>
      <w:numFmt w:val="decimal"/>
      <w:lvlText w:val="%1.%2.%3.%4.%5.%6."/>
      <w:lvlJc w:val="left"/>
      <w:pPr>
        <w:tabs>
          <w:tab w:val="num" w:pos="0"/>
        </w:tabs>
        <w:ind w:left="3780" w:hanging="1080"/>
      </w:pPr>
      <w:rPr>
        <w:sz w:val="22"/>
        <w:rFonts w:ascii="Calibri" w:hAnsi="Calibri" w:cs="Calibri"/>
      </w:rPr>
    </w:lvl>
    <w:lvl w:ilvl="6">
      <w:start w:val="1"/>
      <w:numFmt w:val="decimal"/>
      <w:lvlText w:val="%1.%2.%3.%4.%5.%6.%7."/>
      <w:lvlJc w:val="left"/>
      <w:pPr>
        <w:tabs>
          <w:tab w:val="num" w:pos="0"/>
        </w:tabs>
        <w:ind w:left="4680" w:hanging="1440"/>
      </w:pPr>
      <w:rPr>
        <w:sz w:val="22"/>
        <w:rFonts w:ascii="Calibri" w:hAnsi="Calibri" w:cs="Calibri"/>
      </w:rPr>
    </w:lvl>
    <w:lvl w:ilvl="7">
      <w:start w:val="1"/>
      <w:numFmt w:val="decimal"/>
      <w:lvlText w:val="%1.%2.%3.%4.%5.%6.%7.%8."/>
      <w:lvlJc w:val="left"/>
      <w:pPr>
        <w:tabs>
          <w:tab w:val="num" w:pos="0"/>
        </w:tabs>
        <w:ind w:left="5220" w:hanging="1440"/>
      </w:pPr>
      <w:rPr>
        <w:sz w:val="22"/>
        <w:rFonts w:ascii="Calibri" w:hAnsi="Calibri" w:cs="Calibri"/>
      </w:rPr>
    </w:lvl>
    <w:lvl w:ilvl="8">
      <w:start w:val="1"/>
      <w:numFmt w:val="decimal"/>
      <w:lvlText w:val="%1.%2.%3.%4.%5.%6.%7.%8.%9."/>
      <w:lvlJc w:val="left"/>
      <w:pPr>
        <w:tabs>
          <w:tab w:val="num" w:pos="0"/>
        </w:tabs>
        <w:ind w:left="6120" w:hanging="1800"/>
      </w:pPr>
      <w:rPr>
        <w:sz w:val="22"/>
        <w:rFonts w:ascii="Calibri" w:hAnsi="Calibri" w:cs="Calibri"/>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aa7a1e"/>
    <w:pPr>
      <w:widowControl/>
      <w:suppressAutoHyphens w:val="true"/>
      <w:bidi w:val="0"/>
      <w:spacing w:before="0" w:after="0"/>
      <w:jc w:val="left"/>
    </w:pPr>
    <w:rPr>
      <w:rFonts w:ascii="Times New Roman" w:hAnsi="Times New Roman" w:eastAsia="Times New Roman" w:cs="Times New Roman"/>
      <w:color w:val="auto"/>
      <w:kern w:val="0"/>
      <w:sz w:val="24"/>
      <w:szCs w:val="24"/>
      <w:lang w:eastAsia="ru-RU" w:val="ru-RU" w:bidi="ar-SA"/>
    </w:rPr>
  </w:style>
  <w:style w:type="character" w:styleId="DefaultParagraphFont" w:default="1">
    <w:name w:val="Default Paragraph Font"/>
    <w:uiPriority w:val="1"/>
    <w:semiHidden/>
    <w:unhideWhenUsed/>
    <w:qFormat/>
    <w:rPr/>
  </w:style>
  <w:style w:type="character" w:styleId="-">
    <w:name w:val="Hyperlink"/>
    <w:basedOn w:val="DefaultParagraphFont"/>
    <w:uiPriority w:val="99"/>
    <w:semiHidden/>
    <w:rsid w:val="00aa7a1e"/>
    <w:rPr>
      <w:rFonts w:cs="Times New Roman"/>
      <w:color w:val="0000FF"/>
      <w:u w:val="single"/>
    </w:rPr>
  </w:style>
  <w:style w:type="character" w:styleId="Style14" w:customStyle="1">
    <w:name w:val="Текст выноски Знак"/>
    <w:basedOn w:val="DefaultParagraphFont"/>
    <w:link w:val="BalloonText"/>
    <w:uiPriority w:val="99"/>
    <w:semiHidden/>
    <w:qFormat/>
    <w:rsid w:val="005807f4"/>
    <w:rPr>
      <w:rFonts w:ascii="Segoe UI" w:hAnsi="Segoe UI" w:eastAsia="Times New Roman" w:cs="Segoe UI"/>
      <w:sz w:val="18"/>
      <w:szCs w:val="18"/>
      <w:lang w:eastAsia="ru-RU"/>
    </w:rPr>
  </w:style>
  <w:style w:type="character" w:styleId="HTML" w:customStyle="1">
    <w:name w:val="Стандартный HTML Знак"/>
    <w:basedOn w:val="DefaultParagraphFont"/>
    <w:link w:val="HTMLPreformatted"/>
    <w:uiPriority w:val="99"/>
    <w:semiHidden/>
    <w:qFormat/>
    <w:rsid w:val="00974107"/>
    <w:rPr>
      <w:rFonts w:ascii="Courier New" w:hAnsi="Courier New" w:eastAsia="Times New Roman" w:cs="Courier New"/>
      <w:sz w:val="20"/>
      <w:szCs w:val="20"/>
      <w:lang w:eastAsia="ru-RU"/>
    </w:rPr>
  </w:style>
  <w:style w:type="paragraph" w:styleId="Style15">
    <w:name w:val="Заголовок"/>
    <w:basedOn w:val="Normal"/>
    <w:next w:val="Style16"/>
    <w:qFormat/>
    <w:pPr>
      <w:keepNext w:val="true"/>
      <w:spacing w:before="240" w:after="120"/>
    </w:pPr>
    <w:rPr>
      <w:rFonts w:ascii="PT Astra Serif" w:hAnsi="PT Astra Serif" w:eastAsia="Tahoma" w:cs="Noto Sans Devanagari"/>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ascii="PT Astra Serif" w:hAnsi="PT Astra Serif" w:cs="Noto Sans Devanagari"/>
    </w:rPr>
  </w:style>
  <w:style w:type="paragraph" w:styleId="Style18">
    <w:name w:val="Caption"/>
    <w:basedOn w:val="Normal"/>
    <w:qFormat/>
    <w:pPr>
      <w:suppressLineNumbers/>
      <w:spacing w:before="120" w:after="120"/>
    </w:pPr>
    <w:rPr>
      <w:rFonts w:ascii="PT Astra Serif" w:hAnsi="PT Astra Serif" w:cs="Noto Sans Devanagari"/>
      <w:i/>
      <w:iCs/>
      <w:sz w:val="24"/>
      <w:szCs w:val="24"/>
    </w:rPr>
  </w:style>
  <w:style w:type="paragraph" w:styleId="Style19">
    <w:name w:val="Указатель"/>
    <w:basedOn w:val="Normal"/>
    <w:qFormat/>
    <w:pPr>
      <w:suppressLineNumbers/>
    </w:pPr>
    <w:rPr>
      <w:rFonts w:ascii="PT Astra Serif" w:hAnsi="PT Astra Serif" w:cs="Noto Sans Devanagari"/>
    </w:rPr>
  </w:style>
  <w:style w:type="paragraph" w:styleId="Style20">
    <w:name w:val="Title"/>
    <w:basedOn w:val="Normal"/>
    <w:next w:val="Style16"/>
    <w:qFormat/>
    <w:pPr>
      <w:keepNext w:val="true"/>
      <w:spacing w:before="240" w:after="120"/>
    </w:pPr>
    <w:rPr>
      <w:rFonts w:ascii="PT Astra Serif" w:hAnsi="PT Astra Serif" w:eastAsia="Tahoma" w:cs="Noto Sans Devanagari"/>
      <w:sz w:val="28"/>
      <w:szCs w:val="28"/>
    </w:rPr>
  </w:style>
  <w:style w:type="paragraph" w:styleId="Caption">
    <w:name w:val="caption"/>
    <w:basedOn w:val="Normal"/>
    <w:qFormat/>
    <w:pPr>
      <w:suppressLineNumbers/>
      <w:spacing w:before="120" w:after="120"/>
    </w:pPr>
    <w:rPr>
      <w:rFonts w:ascii="PT Astra Serif" w:hAnsi="PT Astra Serif" w:cs="Noto Sans Devanagari"/>
      <w:i/>
      <w:iCs/>
    </w:rPr>
  </w:style>
  <w:style w:type="paragraph" w:styleId="Indexheading">
    <w:name w:val="index heading"/>
    <w:basedOn w:val="Normal"/>
    <w:qFormat/>
    <w:pPr>
      <w:suppressLineNumbers/>
    </w:pPr>
    <w:rPr>
      <w:rFonts w:ascii="PT Astra Serif" w:hAnsi="PT Astra Serif" w:cs="Noto Sans Devanagari"/>
    </w:rPr>
  </w:style>
  <w:style w:type="paragraph" w:styleId="ConsPlusNormal" w:customStyle="1">
    <w:name w:val="ConsPlusNormal"/>
    <w:qFormat/>
    <w:rsid w:val="00892f71"/>
    <w:pPr>
      <w:widowControl w:val="false"/>
      <w:suppressAutoHyphens w:val="true"/>
      <w:bidi w:val="0"/>
      <w:spacing w:before="0" w:after="0"/>
      <w:jc w:val="left"/>
    </w:pPr>
    <w:rPr>
      <w:rFonts w:eastAsia="Times New Roman" w:cs="Calibri" w:ascii="Calibri" w:hAnsi="Calibri" w:asciiTheme="minorHAnsi" w:hAnsiTheme="minorHAnsi"/>
      <w:color w:val="auto"/>
      <w:kern w:val="0"/>
      <w:sz w:val="22"/>
      <w:szCs w:val="20"/>
      <w:lang w:eastAsia="ru-RU" w:val="ru-RU" w:bidi="ar-SA"/>
    </w:rPr>
  </w:style>
  <w:style w:type="paragraph" w:styleId="ConsPlusTitle" w:customStyle="1">
    <w:name w:val="ConsPlusTitle"/>
    <w:qFormat/>
    <w:rsid w:val="00892f71"/>
    <w:pPr>
      <w:widowControl w:val="false"/>
      <w:suppressAutoHyphens w:val="true"/>
      <w:bidi w:val="0"/>
      <w:spacing w:before="0" w:after="0"/>
      <w:jc w:val="left"/>
    </w:pPr>
    <w:rPr>
      <w:rFonts w:eastAsia="Times New Roman" w:cs="Calibri" w:ascii="Calibri" w:hAnsi="Calibri" w:asciiTheme="minorHAnsi" w:hAnsiTheme="minorHAnsi"/>
      <w:b/>
      <w:color w:val="auto"/>
      <w:kern w:val="0"/>
      <w:sz w:val="22"/>
      <w:szCs w:val="20"/>
      <w:lang w:eastAsia="ru-RU" w:val="ru-RU" w:bidi="ar-SA"/>
    </w:rPr>
  </w:style>
  <w:style w:type="paragraph" w:styleId="ConsPlusNonformat" w:customStyle="1">
    <w:name w:val="ConsPlusNonformat"/>
    <w:qFormat/>
    <w:rsid w:val="00892f71"/>
    <w:pPr>
      <w:widowControl w:val="false"/>
      <w:suppressAutoHyphens w:val="true"/>
      <w:bidi w:val="0"/>
      <w:spacing w:before="0" w:after="0"/>
      <w:jc w:val="left"/>
    </w:pPr>
    <w:rPr>
      <w:rFonts w:ascii="Courier New" w:hAnsi="Courier New" w:eastAsia="Times New Roman" w:cs="Courier New"/>
      <w:color w:val="auto"/>
      <w:kern w:val="0"/>
      <w:sz w:val="20"/>
      <w:szCs w:val="20"/>
      <w:lang w:eastAsia="ru-RU" w:val="ru-RU" w:bidi="ar-SA"/>
    </w:rPr>
  </w:style>
  <w:style w:type="paragraph" w:styleId="ListParagraph">
    <w:name w:val="List Paragraph"/>
    <w:basedOn w:val="Normal"/>
    <w:uiPriority w:val="34"/>
    <w:qFormat/>
    <w:rsid w:val="00e22faf"/>
    <w:pPr>
      <w:spacing w:before="0" w:after="0"/>
      <w:ind w:left="720" w:hanging="0"/>
      <w:contextualSpacing/>
    </w:pPr>
    <w:rPr/>
  </w:style>
  <w:style w:type="paragraph" w:styleId="BalloonText">
    <w:name w:val="Balloon Text"/>
    <w:basedOn w:val="Normal"/>
    <w:link w:val="Style14"/>
    <w:uiPriority w:val="99"/>
    <w:semiHidden/>
    <w:unhideWhenUsed/>
    <w:qFormat/>
    <w:rsid w:val="005807f4"/>
    <w:pPr/>
    <w:rPr>
      <w:rFonts w:ascii="Segoe UI" w:hAnsi="Segoe UI" w:cs="Segoe UI"/>
      <w:sz w:val="18"/>
      <w:szCs w:val="18"/>
    </w:rPr>
  </w:style>
  <w:style w:type="paragraph" w:styleId="HTMLPreformatted">
    <w:name w:val="HTML Preformatted"/>
    <w:basedOn w:val="Normal"/>
    <w:link w:val="HTML"/>
    <w:uiPriority w:val="99"/>
    <w:semiHidden/>
    <w:unhideWhenUsed/>
    <w:qFormat/>
    <w:rsid w:val="00974107"/>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cs="Courier New"/>
      <w:sz w:val="20"/>
      <w:szCs w:val="20"/>
    </w:rPr>
  </w:style>
  <w:style w:type="paragraph" w:styleId="NormalWeb">
    <w:name w:val="Normal (Web)"/>
    <w:basedOn w:val="Normal"/>
    <w:uiPriority w:val="99"/>
    <w:unhideWhenUsed/>
    <w:qFormat/>
    <w:rsid w:val="00974107"/>
    <w:pPr>
      <w:spacing w:beforeAutospacing="1" w:afterAutospacing="1"/>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pravo.tatarstan.ru/" TargetMode="External"/><Relationship Id="rId3" Type="http://schemas.openxmlformats.org/officeDocument/2006/relationships/hyperlink" Target="http://jutaza.tatarstan.ru/" TargetMode="External"/><Relationship Id="rId4" Type="http://schemas.openxmlformats.org/officeDocument/2006/relationships/hyperlink" Target="https://login.consultant.ru/link/?req=doc&amp;base=LAW&amp;n=487004&amp;date=21.02.2025" TargetMode="External"/><Relationship Id="rId5" Type="http://schemas.openxmlformats.org/officeDocument/2006/relationships/hyperlink" Target="https://login.consultant.ru/link/?req=doc&amp;base=LAW&amp;n=2875&amp;date=21.02.2025" TargetMode="External"/><Relationship Id="rId6" Type="http://schemas.openxmlformats.org/officeDocument/2006/relationships/hyperlink" Target="https://login.consultant.ru/link/?req=doc&amp;base=RLAW363&amp;n=171491&amp;date=21.02.2025" TargetMode="External"/><Relationship Id="rId7" Type="http://schemas.openxmlformats.org/officeDocument/2006/relationships/hyperlink" Target="https://login.consultant.ru/link/?req=doc&amp;base=LAW&amp;n=487004&amp;date=21.02.2025" TargetMode="External"/><Relationship Id="rId8" Type="http://schemas.openxmlformats.org/officeDocument/2006/relationships/hyperlink" Target="https://login.consultant.ru/link/?req=doc&amp;base=LAW&amp;n=487004&amp;date=21.02.2025" TargetMode="External"/><Relationship Id="rId9" Type="http://schemas.openxmlformats.org/officeDocument/2006/relationships/hyperlink" Target="https://login.consultant.ru/link/?req=doc&amp;base=LAW&amp;n=487004&amp;date=21.02.2025" TargetMode="External"/><Relationship Id="rId10" Type="http://schemas.openxmlformats.org/officeDocument/2006/relationships/hyperlink" Target="https://login.consultant.ru/link/?req=doc&amp;base=LAW&amp;n=482878&amp;date=21.02.2025" TargetMode="External"/><Relationship Id="rId11" Type="http://schemas.openxmlformats.org/officeDocument/2006/relationships/hyperlink" Target="https://login.consultant.ru/link/?req=doc&amp;base=LAW&amp;n=482692&amp;date=21.02.2025" TargetMode="External"/><Relationship Id="rId12" Type="http://schemas.openxmlformats.org/officeDocument/2006/relationships/hyperlink" Target="https://login.consultant.ru/link/?req=doc&amp;base=LAW&amp;n=482878&amp;dst=123&amp;field=134&amp;date=21.02.2025" TargetMode="External"/><Relationship Id="rId13" Type="http://schemas.openxmlformats.org/officeDocument/2006/relationships/hyperlink" Target="https://login.consultant.ru/link/?req=doc&amp;base=LAW&amp;n=482878&amp;dst=124&amp;field=134&amp;date=21.02.2025" TargetMode="External"/><Relationship Id="rId14" Type="http://schemas.openxmlformats.org/officeDocument/2006/relationships/hyperlink" Target="https://login.consultant.ru/link/?req=doc&amp;base=LAW&amp;n=482878&amp;date=21.02.2025" TargetMode="External"/><Relationship Id="rId15" Type="http://schemas.openxmlformats.org/officeDocument/2006/relationships/hyperlink" Target="https://login.consultant.ru/link/?req=doc&amp;base=LAW&amp;n=442435&amp;date=21.02.2025" TargetMode="External"/><Relationship Id="rId16" Type="http://schemas.openxmlformats.org/officeDocument/2006/relationships/hyperlink" Target="https://login.consultant.ru/link/?req=doc&amp;base=LAW&amp;n=482878&amp;date=21.02.2025" TargetMode="External"/><Relationship Id="rId17" Type="http://schemas.openxmlformats.org/officeDocument/2006/relationships/hyperlink" Target="https://login.consultant.ru/link/?req=doc&amp;base=LAW&amp;n=487004&amp;date=21.02.2025" TargetMode="External"/><Relationship Id="rId18" Type="http://schemas.openxmlformats.org/officeDocument/2006/relationships/hyperlink" Target="https://login.consultant.ru/link/?req=doc&amp;base=LAW&amp;n=442435&amp;date=21.02.2025" TargetMode="External"/><Relationship Id="rId19" Type="http://schemas.openxmlformats.org/officeDocument/2006/relationships/hyperlink" Target="https://login.consultant.ru/link/?req=doc&amp;base=LAW&amp;n=451740&amp;date=21.02.2025" TargetMode="External"/><Relationship Id="rId20" Type="http://schemas.openxmlformats.org/officeDocument/2006/relationships/hyperlink" Target="https://login.consultant.ru/link/?req=doc&amp;base=LAW&amp;n=487004&amp;date=21.02.2025" TargetMode="External"/><Relationship Id="rId21" Type="http://schemas.openxmlformats.org/officeDocument/2006/relationships/hyperlink" Target="https://login.consultant.ru/link/?req=doc&amp;base=LAW&amp;n=487004&amp;dst=100092&amp;field=134&amp;date=21.02.2025" TargetMode="External"/><Relationship Id="rId22" Type="http://schemas.openxmlformats.org/officeDocument/2006/relationships/hyperlink" Target="https://login.consultant.ru/link/?req=doc&amp;base=LAW&amp;n=487004&amp;date=21.02.2025" TargetMode="External"/><Relationship Id="rId23" Type="http://schemas.openxmlformats.org/officeDocument/2006/relationships/hyperlink" Target="https://login.consultant.ru/link/?req=doc&amp;base=LAW&amp;n=487004&amp;date=21.02.2025" TargetMode="External"/><Relationship Id="rId24" Type="http://schemas.openxmlformats.org/officeDocument/2006/relationships/hyperlink" Target="https://login.consultant.ru/link/?req=doc&amp;base=LAW&amp;n=480999&amp;date=21.02.2025" TargetMode="External"/><Relationship Id="rId25" Type="http://schemas.openxmlformats.org/officeDocument/2006/relationships/hyperlink" Target="https://login.consultant.ru/link/?req=doc&amp;base=LAW&amp;n=493279&amp;date=21.02.2025" TargetMode="External"/><Relationship Id="rId26" Type="http://schemas.openxmlformats.org/officeDocument/2006/relationships/hyperlink" Target="https://login.consultant.ru/link/?req=doc&amp;base=LAW&amp;n=487004&amp;dst=100092&amp;field=134&amp;date=21.02.2025" TargetMode="External"/><Relationship Id="rId27" Type="http://schemas.openxmlformats.org/officeDocument/2006/relationships/hyperlink" Target="https://login.consultant.ru/link/?req=doc&amp;base=LAW&amp;n=487004&amp;dst=100104&amp;field=134&amp;date=21.02.2025" TargetMode="External"/><Relationship Id="rId28" Type="http://schemas.openxmlformats.org/officeDocument/2006/relationships/hyperlink" Target="https://login.consultant.ru/link/?req=doc&amp;base=LAW&amp;n=487004&amp;dst=100289&amp;field=134&amp;date=21.02.2025" TargetMode="External"/><Relationship Id="rId29" Type="http://schemas.openxmlformats.org/officeDocument/2006/relationships/hyperlink" Target="https://login.consultant.ru/link/?req=doc&amp;base=LAW&amp;n=487004&amp;dst=41&amp;field=134&amp;date=21.02.2025" TargetMode="External"/><Relationship Id="rId30" Type="http://schemas.openxmlformats.org/officeDocument/2006/relationships/hyperlink" Target="https://login.consultant.ru/link/?req=doc&amp;base=LAW&amp;n=466790&amp;date=21.02.2025" TargetMode="External"/><Relationship Id="rId31" Type="http://schemas.openxmlformats.org/officeDocument/2006/relationships/hyperlink" Target="https://login.consultant.ru/link/?req=doc&amp;base=LAW&amp;n=487004&amp;dst=100173&amp;field=134&amp;date=21.02.2025" TargetMode="External"/><Relationship Id="rId32" Type="http://schemas.openxmlformats.org/officeDocument/2006/relationships/hyperlink" Target="https://login.consultant.ru/link/?req=doc&amp;base=LAW&amp;n=487004&amp;dst=29&amp;field=134&amp;date=21.02.2025" TargetMode="External"/><Relationship Id="rId33" Type="http://schemas.openxmlformats.org/officeDocument/2006/relationships/hyperlink" Target="https://login.consultant.ru/link/?req=doc&amp;base=LAW&amp;n=493279&amp;dst=477&amp;field=134&amp;date=21.02.2025" TargetMode="External"/><Relationship Id="rId34" Type="http://schemas.openxmlformats.org/officeDocument/2006/relationships/hyperlink" Target="https://login.consultant.ru/link/?req=doc&amp;base=LAW&amp;n=493279&amp;dst=479&amp;field=134&amp;date=21.02.2025" TargetMode="External"/><Relationship Id="rId35" Type="http://schemas.openxmlformats.org/officeDocument/2006/relationships/hyperlink" Target="https://login.consultant.ru/link/?req=doc&amp;base=LAW&amp;n=493279&amp;dst=481&amp;field=134&amp;date=21.02.2025" TargetMode="External"/><Relationship Id="rId36" Type="http://schemas.openxmlformats.org/officeDocument/2006/relationships/hyperlink" Target="https://login.consultant.ru/link/?req=doc&amp;base=LAW&amp;n=493279&amp;dst=483&amp;field=134&amp;date=21.02.2025" TargetMode="External"/><Relationship Id="rId37" Type="http://schemas.openxmlformats.org/officeDocument/2006/relationships/hyperlink" Target="https://login.consultant.ru/link/?req=doc&amp;base=LAW&amp;n=493279&amp;dst=485&amp;field=134&amp;date=21.02.2025" TargetMode="External"/><Relationship Id="rId38" Type="http://schemas.openxmlformats.org/officeDocument/2006/relationships/hyperlink" Target="https://login.consultant.ru/link/?req=doc&amp;base=LAW&amp;n=493279&amp;dst=496&amp;field=134&amp;date=21.02.2025" TargetMode="External"/><Relationship Id="rId39" Type="http://schemas.openxmlformats.org/officeDocument/2006/relationships/hyperlink" Target="https://login.consultant.ru/link/?req=doc&amp;base=LAW&amp;n=493279&amp;dst=498&amp;field=134&amp;date=21.02.2025" TargetMode="External"/><Relationship Id="rId40" Type="http://schemas.openxmlformats.org/officeDocument/2006/relationships/hyperlink" Target="https://login.consultant.ru/link/?req=doc&amp;base=LAW&amp;n=493279&amp;dst=100620&amp;field=134&amp;date=21.02.2025" TargetMode="External"/><Relationship Id="rId41" Type="http://schemas.openxmlformats.org/officeDocument/2006/relationships/hyperlink" Target="https://login.consultant.ru/link/?req=doc&amp;base=LAW&amp;n=493279&amp;dst=516&amp;field=134&amp;date=21.02.2025" TargetMode="External"/><Relationship Id="rId42" Type="http://schemas.openxmlformats.org/officeDocument/2006/relationships/hyperlink" Target="https://login.consultant.ru/link/?req=doc&amp;base=LAW&amp;n=493279&amp;dst=100625&amp;field=134&amp;date=21.02.2025" TargetMode="External"/><Relationship Id="rId43" Type="http://schemas.openxmlformats.org/officeDocument/2006/relationships/hyperlink" Target="https://login.consultant.ru/link/?req=doc&amp;base=LAW&amp;n=487004&amp;dst=100173&amp;field=134&amp;date=21.02.2025" TargetMode="External"/><Relationship Id="rId44" Type="http://schemas.openxmlformats.org/officeDocument/2006/relationships/hyperlink" Target="https://login.consultant.ru/link/?req=doc&amp;base=LAW&amp;n=493279&amp;dst=477&amp;field=134&amp;date=21.02.2025" TargetMode="External"/><Relationship Id="rId45" Type="http://schemas.openxmlformats.org/officeDocument/2006/relationships/hyperlink" Target="https://login.consultant.ru/link/?req=doc&amp;base=LAW&amp;n=493279&amp;dst=478&amp;field=134&amp;date=21.02.2025" TargetMode="External"/><Relationship Id="rId46" Type="http://schemas.openxmlformats.org/officeDocument/2006/relationships/hyperlink" Target="https://login.consultant.ru/link/?req=doc&amp;base=LAW&amp;n=493279&amp;dst=479&amp;field=134&amp;date=21.02.2025" TargetMode="External"/><Relationship Id="rId47" Type="http://schemas.openxmlformats.org/officeDocument/2006/relationships/hyperlink" Target="https://login.consultant.ru/link/?req=doc&amp;base=LAW&amp;n=493279&amp;dst=483&amp;field=134&amp;date=21.02.2025" TargetMode="External"/><Relationship Id="rId48" Type="http://schemas.openxmlformats.org/officeDocument/2006/relationships/hyperlink" Target="https://login.consultant.ru/link/?req=doc&amp;base=LAW&amp;n=493279&amp;dst=498&amp;field=134&amp;date=21.02.2025" TargetMode="External"/><Relationship Id="rId49" Type="http://schemas.openxmlformats.org/officeDocument/2006/relationships/hyperlink" Target="https://login.consultant.ru/link/?req=doc&amp;base=LAW&amp;n=459918&amp;dst=100048&amp;field=134&amp;date=21.02.2025" TargetMode="External"/><Relationship Id="rId50" Type="http://schemas.openxmlformats.org/officeDocument/2006/relationships/hyperlink" Target="https://login.consultant.ru/link/?req=doc&amp;base=LAW&amp;n=487004&amp;dst=29&amp;field=134&amp;date=21.02.2025" TargetMode="External"/><Relationship Id="rId51" Type="http://schemas.openxmlformats.org/officeDocument/2006/relationships/hyperlink" Target="https://login.consultant.ru/link/?req=doc&amp;base=LAW&amp;n=493279&amp;dst=478&amp;field=134&amp;date=21.02.2025" TargetMode="External"/><Relationship Id="rId52" Type="http://schemas.openxmlformats.org/officeDocument/2006/relationships/hyperlink" Target="https://login.consultant.ru/link/?req=doc&amp;base=LAW&amp;n=493279&amp;dst=481&amp;field=134&amp;date=21.02.2025" TargetMode="External"/><Relationship Id="rId53" Type="http://schemas.openxmlformats.org/officeDocument/2006/relationships/hyperlink" Target="https://login.consultant.ru/link/?req=doc&amp;base=LAW&amp;n=493279&amp;dst=484&amp;field=134&amp;date=21.02.2025" TargetMode="External"/><Relationship Id="rId54" Type="http://schemas.openxmlformats.org/officeDocument/2006/relationships/hyperlink" Target="https://login.consultant.ru/link/?req=doc&amp;base=LAW&amp;n=493279&amp;dst=485&amp;field=134&amp;date=21.02.2025" TargetMode="External"/><Relationship Id="rId55" Type="http://schemas.openxmlformats.org/officeDocument/2006/relationships/hyperlink" Target="https://login.consultant.ru/link/?req=doc&amp;base=LAW&amp;n=493279&amp;dst=496&amp;field=134&amp;date=21.02.2025" TargetMode="External"/><Relationship Id="rId56" Type="http://schemas.openxmlformats.org/officeDocument/2006/relationships/hyperlink" Target="https://login.consultant.ru/link/?req=doc&amp;base=LAW&amp;n=493279&amp;dst=497&amp;field=134&amp;date=21.02.2025" TargetMode="External"/><Relationship Id="rId57" Type="http://schemas.openxmlformats.org/officeDocument/2006/relationships/hyperlink" Target="https://login.consultant.ru/link/?req=doc&amp;base=LAW&amp;n=493279&amp;dst=100620&amp;field=134&amp;date=21.02.2025" TargetMode="External"/><Relationship Id="rId58" Type="http://schemas.openxmlformats.org/officeDocument/2006/relationships/hyperlink" Target="https://login.consultant.ru/link/?req=doc&amp;base=LAW&amp;n=493279&amp;dst=516&amp;field=134&amp;date=21.02.2025" TargetMode="External"/><Relationship Id="rId59" Type="http://schemas.openxmlformats.org/officeDocument/2006/relationships/hyperlink" Target="https://login.consultant.ru/link/?req=doc&amp;base=LAW&amp;n=493279&amp;dst=100625&amp;field=134&amp;date=21.02.2025" TargetMode="External"/><Relationship Id="rId60" Type="http://schemas.openxmlformats.org/officeDocument/2006/relationships/hyperlink" Target="https://login.consultant.ru/link/?req=doc&amp;base=LAW&amp;n=487004&amp;dst=100173&amp;field=134&amp;date=21.02.2025" TargetMode="External"/><Relationship Id="rId61" Type="http://schemas.openxmlformats.org/officeDocument/2006/relationships/hyperlink" Target="https://login.consultant.ru/link/?req=doc&amp;base=LAW&amp;n=493279&amp;dst=477&amp;field=134&amp;date=21.02.2025" TargetMode="External"/><Relationship Id="rId62" Type="http://schemas.openxmlformats.org/officeDocument/2006/relationships/hyperlink" Target="https://login.consultant.ru/link/?req=doc&amp;base=LAW&amp;n=493279&amp;dst=478&amp;field=134&amp;date=21.02.2025" TargetMode="External"/><Relationship Id="rId63" Type="http://schemas.openxmlformats.org/officeDocument/2006/relationships/hyperlink" Target="https://login.consultant.ru/link/?req=doc&amp;base=LAW&amp;n=493279&amp;dst=479&amp;field=134&amp;date=21.02.2025" TargetMode="External"/><Relationship Id="rId64" Type="http://schemas.openxmlformats.org/officeDocument/2006/relationships/hyperlink" Target="https://login.consultant.ru/link/?req=doc&amp;base=LAW&amp;n=493279&amp;dst=483&amp;field=134&amp;date=21.02.2025" TargetMode="External"/><Relationship Id="rId65" Type="http://schemas.openxmlformats.org/officeDocument/2006/relationships/hyperlink" Target="https://login.consultant.ru/link/?req=doc&amp;base=LAW&amp;n=493279&amp;dst=498&amp;field=134&amp;date=21.02.2025" TargetMode="External"/><Relationship Id="rId66" Type="http://schemas.openxmlformats.org/officeDocument/2006/relationships/hyperlink" Target="https://login.consultant.ru/link/?req=doc&amp;base=LAW&amp;n=459918&amp;dst=100048&amp;field=134&amp;date=21.02.2025" TargetMode="External"/><Relationship Id="rId67" Type="http://schemas.openxmlformats.org/officeDocument/2006/relationships/hyperlink" Target="https://login.consultant.ru/link/?req=doc&amp;base=LAW&amp;n=459918&amp;dst=100048&amp;field=134&amp;date=21.02.2025" TargetMode="External"/><Relationship Id="rId68" Type="http://schemas.openxmlformats.org/officeDocument/2006/relationships/hyperlink" Target="https://login.consultant.ru/link/?req=doc&amp;base=LAW&amp;n=459918&amp;dst=199&amp;field=134&amp;date=21.02.2025" TargetMode="External"/><Relationship Id="rId69" Type="http://schemas.openxmlformats.org/officeDocument/2006/relationships/hyperlink" Target="https://login.consultant.ru/link/?req=doc&amp;base=LAW&amp;n=459918&amp;dst=100194&amp;field=134&amp;date=21.02.2025" TargetMode="External"/><Relationship Id="rId70" Type="http://schemas.openxmlformats.org/officeDocument/2006/relationships/hyperlink" Target="https://login.consultant.ru/link/?req=doc&amp;base=LAW&amp;n=489351&amp;date=21.02.2025" TargetMode="External"/><Relationship Id="rId71" Type="http://schemas.openxmlformats.org/officeDocument/2006/relationships/hyperlink" Target="https://login.consultant.ru/link/?req=doc&amp;base=RLAW363&amp;n=70271&amp;dst=100022&amp;field=134&amp;date=21.02.2025" TargetMode="External"/><Relationship Id="rId72" Type="http://schemas.openxmlformats.org/officeDocument/2006/relationships/hyperlink" Target="https://login.consultant.ru/link/?req=doc&amp;base=RLAW363&amp;n=176035&amp;dst=100039&amp;field=134&amp;date=21.02.2025" TargetMode="External"/><Relationship Id="rId73" Type="http://schemas.openxmlformats.org/officeDocument/2006/relationships/hyperlink" Target="https://login.consultant.ru/link/?req=doc&amp;base=RLAW363&amp;n=187217&amp;dst=100029&amp;field=134&amp;date=21.02.2025" TargetMode="External"/><Relationship Id="rId74" Type="http://schemas.openxmlformats.org/officeDocument/2006/relationships/hyperlink" Target="https://login.consultant.ru/link/?req=doc&amp;base=RLAW363&amp;n=187217&amp;dst=100029&amp;field=134&amp;date=21.02.2025" TargetMode="External"/><Relationship Id="rId75" Type="http://schemas.openxmlformats.org/officeDocument/2006/relationships/hyperlink" Target="https://login.consultant.ru/link/?req=doc&amp;base=RLAW363&amp;n=187217&amp;dst=100029&amp;field=134&amp;date=21.02.2025" TargetMode="External"/><Relationship Id="rId76" Type="http://schemas.openxmlformats.org/officeDocument/2006/relationships/hyperlink" Target="https://login.consultant.ru/link/?req=doc&amp;base=RLAW363&amp;n=176035&amp;dst=100039&amp;field=134&amp;date=21.02.2025" TargetMode="External"/><Relationship Id="rId77" Type="http://schemas.openxmlformats.org/officeDocument/2006/relationships/hyperlink" Target="https://login.consultant.ru/link/?req=doc&amp;base=RLAW363&amp;n=187217&amp;dst=100029&amp;field=134&amp;date=21.02.2025" TargetMode="External"/><Relationship Id="rId78" Type="http://schemas.openxmlformats.org/officeDocument/2006/relationships/hyperlink" Target="https://login.consultant.ru/link/?req=doc&amp;base=RLAW363&amp;n=187217&amp;dst=100029&amp;field=134&amp;date=21.02.2025" TargetMode="External"/><Relationship Id="rId79" Type="http://schemas.openxmlformats.org/officeDocument/2006/relationships/hyperlink" Target="https://login.consultant.ru/link/?req=doc&amp;base=LAW&amp;n=487004&amp;dst=100301&amp;field=134&amp;date=21.02.2025" TargetMode="External"/><Relationship Id="rId80" Type="http://schemas.openxmlformats.org/officeDocument/2006/relationships/hyperlink" Target="https://login.consultant.ru/link/?req=doc&amp;base=LAW&amp;n=483113&amp;dst=100913&amp;field=134&amp;date=21.02.2025" TargetMode="External"/><Relationship Id="rId81" Type="http://schemas.openxmlformats.org/officeDocument/2006/relationships/hyperlink" Target="https://login.consultant.ru/link/?req=doc&amp;base=LAW&amp;n=487004&amp;date=21.02.2025" TargetMode="External"/><Relationship Id="rId82" Type="http://schemas.openxmlformats.org/officeDocument/2006/relationships/hyperlink" Target="https://login.consultant.ru/link/?req=doc&amp;base=LAW&amp;n=487004&amp;date=21.02.2025" TargetMode="External"/><Relationship Id="rId83" Type="http://schemas.openxmlformats.org/officeDocument/2006/relationships/hyperlink" Target="https://login.consultant.ru/link/?req=doc&amp;base=LAW&amp;n=482878&amp;date=21.02.2025" TargetMode="External"/><Relationship Id="rId84" Type="http://schemas.openxmlformats.org/officeDocument/2006/relationships/hyperlink" Target="https://login.consultant.ru/link/?req=doc&amp;base=LAW&amp;n=487004&amp;date=21.02.2025" TargetMode="External"/><Relationship Id="rId85" Type="http://schemas.openxmlformats.org/officeDocument/2006/relationships/hyperlink" Target="https://login.consultant.ru/link/?req=doc&amp;base=LAW&amp;n=482878&amp;dst=336&amp;field=134&amp;date=21.02.2025" TargetMode="External"/><Relationship Id="rId86" Type="http://schemas.openxmlformats.org/officeDocument/2006/relationships/hyperlink" Target="https://login.consultant.ru/link/?req=doc&amp;base=LAW&amp;n=482878&amp;dst=339&amp;field=134&amp;date=21.02.2025" TargetMode="External"/><Relationship Id="rId87" Type="http://schemas.openxmlformats.org/officeDocument/2006/relationships/hyperlink" Target="https://login.consultant.ru/link/?req=doc&amp;base=LAW&amp;n=482878&amp;dst=114&amp;field=134&amp;date=21.02.2025" TargetMode="External"/><Relationship Id="rId88" Type="http://schemas.openxmlformats.org/officeDocument/2006/relationships/hyperlink" Target="https://login.consultant.ru/link/?req=doc&amp;base=LAW&amp;n=487004&amp;dst=31&amp;field=134&amp;date=21.02.2025" TargetMode="External"/><Relationship Id="rId89" Type="http://schemas.openxmlformats.org/officeDocument/2006/relationships/hyperlink" Target="https://login.consultant.ru/link/?req=doc&amp;base=LAW&amp;n=487004&amp;dst=32&amp;field=134&amp;date=21.02.2025" TargetMode="External"/><Relationship Id="rId90" Type="http://schemas.openxmlformats.org/officeDocument/2006/relationships/hyperlink" Target="https://login.consultant.ru/link/?req=doc&amp;base=LAW&amp;n=482878&amp;dst=184&amp;field=134&amp;date=21.02.2025" TargetMode="External"/><Relationship Id="rId91" Type="http://schemas.openxmlformats.org/officeDocument/2006/relationships/hyperlink" Target="https://login.consultant.ru/link/?req=doc&amp;base=LAW&amp;n=487004&amp;dst=100248&amp;field=134&amp;date=21.02.2025" TargetMode="External"/><Relationship Id="rId92" Type="http://schemas.openxmlformats.org/officeDocument/2006/relationships/hyperlink" Target="https://login.consultant.ru/link/?req=doc&amp;base=LAW&amp;n=487004&amp;dst=100092&amp;field=134&amp;date=21.02.2025" TargetMode="External"/><Relationship Id="rId93" Type="http://schemas.openxmlformats.org/officeDocument/2006/relationships/hyperlink" Target="https://login.consultant.ru/link/?req=doc&amp;base=LAW&amp;n=487004&amp;date=21.02.2025" TargetMode="External"/><Relationship Id="rId94" Type="http://schemas.openxmlformats.org/officeDocument/2006/relationships/hyperlink" Target="https://login.consultant.ru/link/?req=doc&amp;base=LAW&amp;n=487004&amp;date=21.02.2025" TargetMode="External"/><Relationship Id="rId95" Type="http://schemas.openxmlformats.org/officeDocument/2006/relationships/hyperlink" Target="https://login.consultant.ru/link/?req=doc&amp;base=LAW&amp;n=487004&amp;date=21.02.2025" TargetMode="External"/><Relationship Id="rId96" Type="http://schemas.openxmlformats.org/officeDocument/2006/relationships/hyperlink" Target="https://login.consultant.ru/link/?req=doc&amp;base=LAW&amp;n=2875&amp;date=21.02.2025" TargetMode="External"/><Relationship Id="rId97" Type="http://schemas.openxmlformats.org/officeDocument/2006/relationships/hyperlink" Target="https://login.consultant.ru/link/?req=doc&amp;base=RLAW363&amp;n=171491&amp;date=21.02.2025" TargetMode="External"/><Relationship Id="rId98" Type="http://schemas.openxmlformats.org/officeDocument/2006/relationships/hyperlink" Target="https://login.consultant.ru/link/?req=doc&amp;base=LAW&amp;n=2875&amp;date=21.02.2025" TargetMode="External"/><Relationship Id="rId99" Type="http://schemas.openxmlformats.org/officeDocument/2006/relationships/hyperlink" Target="https://login.consultant.ru/link/?req=doc&amp;base=RLAW363&amp;n=171491&amp;date=21.02.2025" TargetMode="External"/><Relationship Id="rId100" Type="http://schemas.openxmlformats.org/officeDocument/2006/relationships/hyperlink" Target="https://login.consultant.ru/link/?req=doc&amp;base=LAW&amp;n=493279&amp;dst=100635&amp;field=134&amp;date=21.02.2025" TargetMode="External"/><Relationship Id="rId101" Type="http://schemas.openxmlformats.org/officeDocument/2006/relationships/hyperlink" Target="https://login.consultant.ru/link/?req=doc&amp;base=LAW&amp;n=487004&amp;date=21.02.2025" TargetMode="External"/><Relationship Id="rId102" Type="http://schemas.openxmlformats.org/officeDocument/2006/relationships/numbering" Target="numbering.xml"/><Relationship Id="rId103" Type="http://schemas.openxmlformats.org/officeDocument/2006/relationships/fontTable" Target="fontTable.xml"/><Relationship Id="rId104" Type="http://schemas.openxmlformats.org/officeDocument/2006/relationships/settings" Target="settings.xml"/><Relationship Id="rId105" Type="http://schemas.openxmlformats.org/officeDocument/2006/relationships/theme" Target="theme/theme1.xml"/><Relationship Id="rId106"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BCA4C6-39DD-4763-89EB-4673BFBB3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1129</TotalTime>
  <Application>LibreOffice/7.5.6.2$Linux_X86_64 LibreOffice_project/50$Build-2</Application>
  <AppVersion>15.0000</AppVersion>
  <Pages>41</Pages>
  <Words>17229</Words>
  <Characters>129898</Characters>
  <CharactersWithSpaces>147380</CharactersWithSpaces>
  <Paragraphs>655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2018-12-14T07:16:00Z</dcterms:created>
  <dc:creator>Пользователь Windows</dc:creator>
  <dc:description/>
  <dc:language>ru-RU</dc:language>
  <cp:lastModifiedBy/>
  <cp:lastPrinted>2025-02-25T07:57:00Z</cp:lastPrinted>
  <dcterms:modified xsi:type="dcterms:W3CDTF">2025-04-11T08:34:39Z</dcterms:modified>
  <cp:revision>155</cp:revision>
  <dc:subject/>
  <dc:title/>
</cp:coreProperties>
</file>

<file path=docProps/custom.xml><?xml version="1.0" encoding="utf-8"?>
<Properties xmlns="http://schemas.openxmlformats.org/officeDocument/2006/custom-properties" xmlns:vt="http://schemas.openxmlformats.org/officeDocument/2006/docPropsVTypes"/>
</file>