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BD" w:rsidRDefault="00224697">
      <w:pPr>
        <w:jc w:val="right"/>
        <w:rPr>
          <w:b/>
          <w:bCs/>
        </w:rPr>
      </w:pPr>
      <w:r>
        <w:rPr>
          <w:b/>
          <w:bCs/>
          <w:sz w:val="24"/>
          <w:szCs w:val="24"/>
        </w:rPr>
        <w:t>ПРОЕКТ</w:t>
      </w:r>
    </w:p>
    <w:p w:rsidR="009D2DBD" w:rsidRDefault="009D2DBD">
      <w:pPr>
        <w:jc w:val="right"/>
        <w:rPr>
          <w:sz w:val="24"/>
          <w:szCs w:val="24"/>
        </w:rPr>
      </w:pPr>
    </w:p>
    <w:p w:rsidR="009D2DBD" w:rsidRDefault="009D2DBD">
      <w:pPr>
        <w:jc w:val="right"/>
        <w:rPr>
          <w:sz w:val="24"/>
          <w:szCs w:val="24"/>
        </w:rPr>
      </w:pPr>
    </w:p>
    <w:p w:rsidR="009D2DBD" w:rsidRDefault="009D2DBD">
      <w:pPr>
        <w:jc w:val="right"/>
        <w:rPr>
          <w:sz w:val="24"/>
          <w:szCs w:val="24"/>
        </w:rPr>
      </w:pPr>
    </w:p>
    <w:p w:rsidR="009D2DBD" w:rsidRDefault="009D2DBD">
      <w:pPr>
        <w:jc w:val="right"/>
        <w:rPr>
          <w:sz w:val="24"/>
          <w:szCs w:val="24"/>
        </w:rPr>
      </w:pPr>
    </w:p>
    <w:p w:rsidR="009D2DBD" w:rsidRDefault="009D2DBD">
      <w:pPr>
        <w:jc w:val="right"/>
        <w:rPr>
          <w:sz w:val="24"/>
          <w:szCs w:val="24"/>
        </w:rPr>
      </w:pPr>
    </w:p>
    <w:p w:rsidR="009D2DBD" w:rsidRDefault="009D2DBD">
      <w:pPr>
        <w:jc w:val="right"/>
        <w:rPr>
          <w:sz w:val="24"/>
          <w:szCs w:val="24"/>
        </w:rPr>
      </w:pPr>
    </w:p>
    <w:p w:rsidR="009D2DBD" w:rsidRDefault="009D2DBD">
      <w:pPr>
        <w:jc w:val="right"/>
        <w:rPr>
          <w:sz w:val="24"/>
          <w:szCs w:val="24"/>
        </w:rPr>
      </w:pPr>
    </w:p>
    <w:p w:rsidR="009D2DBD" w:rsidRDefault="00224697">
      <w:pPr>
        <w:jc w:val="right"/>
        <w:rPr>
          <w:spacing w:val="0"/>
          <w:szCs w:val="28"/>
        </w:rPr>
      </w:pPr>
      <w:r>
        <w:rPr>
          <w:sz w:val="24"/>
          <w:szCs w:val="24"/>
        </w:rPr>
        <w:tab/>
      </w:r>
    </w:p>
    <w:p w:rsidR="009D2DBD" w:rsidRDefault="009D2DBD">
      <w:pPr>
        <w:jc w:val="both"/>
        <w:rPr>
          <w:szCs w:val="28"/>
        </w:rPr>
      </w:pPr>
    </w:p>
    <w:p w:rsidR="00A37B75" w:rsidRDefault="00224697" w:rsidP="00A37B75">
      <w:pPr>
        <w:pStyle w:val="aff3"/>
        <w:shd w:val="clear" w:color="auto" w:fill="FFFFFF"/>
        <w:spacing w:beforeAutospacing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Плана действий </w:t>
      </w:r>
    </w:p>
    <w:p w:rsidR="009D2DBD" w:rsidRDefault="00224697" w:rsidP="00A37B75">
      <w:pPr>
        <w:pStyle w:val="aff3"/>
        <w:shd w:val="clear" w:color="auto" w:fill="FFFFFF"/>
        <w:spacing w:beforeAutospacing="0" w:afterAutospacing="0" w:line="276" w:lineRule="auto"/>
      </w:pPr>
      <w:r>
        <w:rPr>
          <w:color w:val="000000"/>
          <w:sz w:val="28"/>
          <w:szCs w:val="28"/>
        </w:rPr>
        <w:t xml:space="preserve">по ликвидации последствий аварийных </w:t>
      </w:r>
    </w:p>
    <w:p w:rsidR="00A37B75" w:rsidRDefault="00224697" w:rsidP="00A37B75">
      <w:pPr>
        <w:pStyle w:val="aff3"/>
        <w:shd w:val="clear" w:color="auto" w:fill="FFFFFF"/>
        <w:spacing w:beforeAutospacing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ситуаций с применением электронного </w:t>
      </w:r>
    </w:p>
    <w:p w:rsidR="009D2DBD" w:rsidRDefault="00224697" w:rsidP="00A37B75">
      <w:pPr>
        <w:pStyle w:val="aff3"/>
        <w:shd w:val="clear" w:color="auto" w:fill="FFFFFF"/>
        <w:spacing w:beforeAutospacing="0" w:afterAutospacing="0" w:line="276" w:lineRule="auto"/>
      </w:pPr>
      <w:r>
        <w:rPr>
          <w:color w:val="000000"/>
          <w:sz w:val="28"/>
          <w:szCs w:val="28"/>
        </w:rPr>
        <w:t>моделирования аварийных ситуаций в</w:t>
      </w:r>
    </w:p>
    <w:p w:rsidR="00A37B75" w:rsidRDefault="00224697" w:rsidP="00A37B75">
      <w:pPr>
        <w:pStyle w:val="aff3"/>
        <w:shd w:val="clear" w:color="auto" w:fill="FFFFFF"/>
        <w:spacing w:beforeAutospacing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Ютазинском муниципальном районе </w:t>
      </w:r>
    </w:p>
    <w:p w:rsidR="009D2DBD" w:rsidRDefault="00224697" w:rsidP="00A37B75">
      <w:pPr>
        <w:pStyle w:val="aff3"/>
        <w:shd w:val="clear" w:color="auto" w:fill="FFFFFF"/>
        <w:spacing w:beforeAutospacing="0" w:afterAutospacing="0" w:line="276" w:lineRule="auto"/>
      </w:pPr>
      <w:r>
        <w:rPr>
          <w:color w:val="000000"/>
          <w:sz w:val="28"/>
          <w:szCs w:val="28"/>
        </w:rPr>
        <w:t>Республики Татарстан</w:t>
      </w:r>
    </w:p>
    <w:p w:rsidR="009D2DBD" w:rsidRDefault="009D2DBD">
      <w:pPr>
        <w:pStyle w:val="aff3"/>
        <w:shd w:val="clear" w:color="auto" w:fill="FFFFFF"/>
        <w:spacing w:beforeAutospacing="0" w:afterAutospacing="0" w:line="276" w:lineRule="auto"/>
        <w:rPr>
          <w:color w:val="000000"/>
          <w:sz w:val="28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zCs w:val="28"/>
        </w:rPr>
        <w:t xml:space="preserve"> </w:t>
      </w:r>
      <w:r>
        <w:rPr>
          <w:spacing w:val="0"/>
          <w:szCs w:val="28"/>
        </w:rPr>
        <w:t xml:space="preserve">В соответствии с Федеральным законом от </w:t>
      </w:r>
      <w:r>
        <w:rPr>
          <w:spacing w:val="0"/>
          <w:szCs w:val="28"/>
        </w:rPr>
        <w:t>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13.11.2024 № 2234 «Об утверждении П</w:t>
      </w:r>
      <w:r>
        <w:rPr>
          <w:spacing w:val="0"/>
          <w:szCs w:val="28"/>
        </w:rPr>
        <w:t>равил обеспечения готовности к отопительному периоду и Порядка проведения оценки обеспечения готовности к отопительному периоду»», Приказом Министерства энергетики Российской Федерации от 24.03.2003 № 115 «Об утверждении Правил технической эксплуатации теп</w:t>
      </w:r>
      <w:r>
        <w:rPr>
          <w:spacing w:val="0"/>
          <w:szCs w:val="28"/>
        </w:rPr>
        <w:t xml:space="preserve">ловых энергоустановок»,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в целях обеспечения </w:t>
      </w:r>
      <w:proofErr w:type="spellStart"/>
      <w:r>
        <w:rPr>
          <w:spacing w:val="0"/>
          <w:szCs w:val="28"/>
        </w:rPr>
        <w:t>надежного</w:t>
      </w:r>
      <w:proofErr w:type="spellEnd"/>
      <w:r>
        <w:rPr>
          <w:spacing w:val="0"/>
          <w:szCs w:val="28"/>
        </w:rPr>
        <w:t xml:space="preserve"> теплоснаб</w:t>
      </w:r>
      <w:r>
        <w:rPr>
          <w:spacing w:val="0"/>
          <w:szCs w:val="28"/>
        </w:rPr>
        <w:t xml:space="preserve">жения потребителей Ютазинского муниципального района Республики Татарстан,  Исполнительный комитет Ютазинского муниципального района Республики Татарстан п о с </w:t>
      </w:r>
      <w:proofErr w:type="gramStart"/>
      <w:r>
        <w:rPr>
          <w:spacing w:val="0"/>
          <w:szCs w:val="28"/>
        </w:rPr>
        <w:t>т</w:t>
      </w:r>
      <w:proofErr w:type="gramEnd"/>
      <w:r>
        <w:rPr>
          <w:spacing w:val="0"/>
          <w:szCs w:val="28"/>
        </w:rPr>
        <w:t xml:space="preserve"> а н о в л я е т: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1. Утвердить: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План действий по ликвидации последствий аварийных ситуаций с п</w:t>
      </w:r>
      <w:r>
        <w:rPr>
          <w:spacing w:val="0"/>
          <w:szCs w:val="28"/>
        </w:rPr>
        <w:t xml:space="preserve">рименением электронного моделирования аварийных ситуаций </w:t>
      </w:r>
      <w:r>
        <w:rPr>
          <w:color w:val="000000"/>
          <w:spacing w:val="0"/>
          <w:szCs w:val="28"/>
        </w:rPr>
        <w:t xml:space="preserve">в Ютазинском муниципальном районе Республики Татарстан </w:t>
      </w:r>
      <w:r>
        <w:rPr>
          <w:spacing w:val="0"/>
          <w:szCs w:val="28"/>
        </w:rPr>
        <w:t>(приложение № 1);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Порядок информационного взаимодействия при планово-профилактических работах в системах тепло-, электро-, топливо- и водоснабже</w:t>
      </w:r>
      <w:r>
        <w:rPr>
          <w:spacing w:val="0"/>
          <w:szCs w:val="28"/>
        </w:rPr>
        <w:t>ния в Ютазинском муниципальном районе Республики Татарстан (приложение № 2).</w:t>
      </w:r>
    </w:p>
    <w:p w:rsidR="009D2DBD" w:rsidRDefault="00224697">
      <w:pPr>
        <w:tabs>
          <w:tab w:val="left" w:pos="993"/>
        </w:tabs>
        <w:spacing w:line="276" w:lineRule="auto"/>
        <w:jc w:val="both"/>
        <w:rPr>
          <w:spacing w:val="0"/>
          <w:szCs w:val="28"/>
        </w:rPr>
      </w:pPr>
      <w:r>
        <w:rPr>
          <w:spacing w:val="0"/>
          <w:szCs w:val="28"/>
        </w:rPr>
        <w:tab/>
        <w:t>2. Предложить Муниципальному унитарному предприятию «</w:t>
      </w:r>
      <w:proofErr w:type="spellStart"/>
      <w:r>
        <w:rPr>
          <w:spacing w:val="0"/>
          <w:szCs w:val="28"/>
        </w:rPr>
        <w:t>Теплосервис</w:t>
      </w:r>
      <w:proofErr w:type="spellEnd"/>
      <w:r>
        <w:rPr>
          <w:spacing w:val="0"/>
          <w:szCs w:val="28"/>
        </w:rPr>
        <w:t xml:space="preserve">», Обществу с ограниченной ответственностью «Уруссу-Водоканал», </w:t>
      </w:r>
      <w:proofErr w:type="spellStart"/>
      <w:r>
        <w:rPr>
          <w:spacing w:val="0"/>
          <w:szCs w:val="28"/>
        </w:rPr>
        <w:t>Бугульминским</w:t>
      </w:r>
      <w:proofErr w:type="spellEnd"/>
      <w:r>
        <w:rPr>
          <w:spacing w:val="0"/>
          <w:szCs w:val="28"/>
        </w:rPr>
        <w:t xml:space="preserve"> электрическим сетям (Филиал ОАО «Сет</w:t>
      </w:r>
      <w:r>
        <w:rPr>
          <w:spacing w:val="0"/>
          <w:szCs w:val="28"/>
        </w:rPr>
        <w:t>евая компания»), Эксплуатационно-</w:t>
      </w:r>
      <w:r>
        <w:rPr>
          <w:spacing w:val="0"/>
          <w:szCs w:val="28"/>
        </w:rPr>
        <w:lastRenderedPageBreak/>
        <w:t>производственному управлению «</w:t>
      </w:r>
      <w:proofErr w:type="spellStart"/>
      <w:r>
        <w:rPr>
          <w:spacing w:val="0"/>
          <w:szCs w:val="28"/>
        </w:rPr>
        <w:t>Бугульмагаз</w:t>
      </w:r>
      <w:proofErr w:type="spellEnd"/>
      <w:r>
        <w:rPr>
          <w:spacing w:val="0"/>
          <w:szCs w:val="28"/>
        </w:rPr>
        <w:t xml:space="preserve">» (структурное подразделение ООО «Газпром </w:t>
      </w:r>
      <w:proofErr w:type="spellStart"/>
      <w:r>
        <w:rPr>
          <w:spacing w:val="0"/>
          <w:szCs w:val="28"/>
        </w:rPr>
        <w:t>трансгаз</w:t>
      </w:r>
      <w:proofErr w:type="spellEnd"/>
      <w:r>
        <w:rPr>
          <w:spacing w:val="0"/>
          <w:szCs w:val="28"/>
        </w:rPr>
        <w:t xml:space="preserve"> Казань»):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- в десятидневный срок со дня официального опубликования настоящего постановления назначить лиц, ответственных за испол</w:t>
      </w:r>
      <w:r>
        <w:rPr>
          <w:spacing w:val="0"/>
          <w:szCs w:val="28"/>
        </w:rPr>
        <w:t>нение Плана действий по ликвидации последствий аварийных ситуаций с применением электронного моделирования аварийных ситуаций;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- в срок до 20 апреля 2025 года разработать Порядок ликвидации аварийных ситуаций в системах тепло-, электро-, топливо- и </w:t>
      </w:r>
      <w:r>
        <w:rPr>
          <w:spacing w:val="0"/>
          <w:szCs w:val="28"/>
        </w:rPr>
        <w:t xml:space="preserve">водоснабжения с </w:t>
      </w:r>
      <w:proofErr w:type="spellStart"/>
      <w:r>
        <w:rPr>
          <w:spacing w:val="0"/>
          <w:szCs w:val="28"/>
        </w:rPr>
        <w:t>учетом</w:t>
      </w:r>
      <w:proofErr w:type="spellEnd"/>
      <w:r>
        <w:rPr>
          <w:spacing w:val="0"/>
          <w:szCs w:val="28"/>
        </w:rPr>
        <w:t xml:space="preserve"> взаимодействия тепло-, электро-, топливо- и </w:t>
      </w:r>
      <w:proofErr w:type="spellStart"/>
      <w:r>
        <w:rPr>
          <w:spacing w:val="0"/>
          <w:szCs w:val="28"/>
        </w:rPr>
        <w:t>водоснабжающих</w:t>
      </w:r>
      <w:proofErr w:type="spellEnd"/>
      <w:r>
        <w:rPr>
          <w:spacing w:val="0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 Ютазинского муниципального района Респуб</w:t>
      </w:r>
      <w:r>
        <w:rPr>
          <w:spacing w:val="0"/>
          <w:szCs w:val="28"/>
        </w:rPr>
        <w:t>лики Татарстан.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3. Признать постановление Исполнительного комитета Ютазинского муниципального района Республики Татарстан от 29.09.2022 г. № 781 «Об утверждении Плана действий по ликвидации последствий аварийных ситуаций с применением электронного моделиро</w:t>
      </w:r>
      <w:r>
        <w:rPr>
          <w:spacing w:val="0"/>
          <w:szCs w:val="28"/>
        </w:rPr>
        <w:t>вания аварийных ситуаций, Порядка информационного взаимодействия при планово-профилактических работах в системах тепло-, электро-, топливо- и водоснабжения Ютазинского муниципального района Республики Татарстан» утратившим силу.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4. Официально обнародовать </w:t>
      </w:r>
      <w:r>
        <w:rPr>
          <w:spacing w:val="0"/>
          <w:szCs w:val="28"/>
        </w:rPr>
        <w:t xml:space="preserve">настоящее постановление </w:t>
      </w:r>
      <w:proofErr w:type="spellStart"/>
      <w:r>
        <w:rPr>
          <w:spacing w:val="0"/>
          <w:szCs w:val="28"/>
        </w:rPr>
        <w:t>путем</w:t>
      </w:r>
      <w:proofErr w:type="spellEnd"/>
      <w:r>
        <w:rPr>
          <w:spacing w:val="0"/>
          <w:szCs w:val="28"/>
        </w:rPr>
        <w:t xml:space="preserve">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</w:t>
      </w:r>
      <w:r>
        <w:rPr>
          <w:spacing w:val="0"/>
          <w:szCs w:val="28"/>
        </w:rPr>
        <w:t>ральной службой по надзору в сфере связи, информационных технологий и массовых коммуникаций (</w:t>
      </w:r>
      <w:proofErr w:type="spellStart"/>
      <w:r>
        <w:rPr>
          <w:spacing w:val="0"/>
          <w:szCs w:val="28"/>
        </w:rPr>
        <w:t>Роскомнадзор</w:t>
      </w:r>
      <w:proofErr w:type="spellEnd"/>
      <w:r>
        <w:rPr>
          <w:spacing w:val="0"/>
          <w:szCs w:val="28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</w:t>
      </w:r>
      <w:r>
        <w:rPr>
          <w:spacing w:val="0"/>
          <w:szCs w:val="28"/>
        </w:rPr>
        <w:t>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5. Настоящее постановление вступает в силу со дня его офи</w:t>
      </w:r>
      <w:r>
        <w:rPr>
          <w:spacing w:val="0"/>
          <w:szCs w:val="28"/>
        </w:rPr>
        <w:t xml:space="preserve">циального опубликования, и распространяется на правоотношения возникшие с 1 апреля 2025 года. 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6. Контроль за исполнением настоящего постановления оставляю за собой.    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</w:t>
      </w:r>
    </w:p>
    <w:p w:rsidR="009D2DBD" w:rsidRDefault="00224697">
      <w:pPr>
        <w:tabs>
          <w:tab w:val="left" w:pos="993"/>
        </w:tabs>
        <w:spacing w:line="276" w:lineRule="auto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Руководитель </w:t>
      </w:r>
    </w:p>
    <w:p w:rsidR="009D2DBD" w:rsidRDefault="00224697">
      <w:pPr>
        <w:tabs>
          <w:tab w:val="left" w:pos="993"/>
        </w:tabs>
        <w:spacing w:line="276" w:lineRule="auto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Исполнительного комитета       </w:t>
      </w:r>
    </w:p>
    <w:p w:rsidR="009D2DBD" w:rsidRDefault="00224697">
      <w:pPr>
        <w:tabs>
          <w:tab w:val="left" w:pos="993"/>
        </w:tabs>
        <w:spacing w:line="276" w:lineRule="auto"/>
        <w:jc w:val="both"/>
        <w:rPr>
          <w:spacing w:val="0"/>
          <w:szCs w:val="28"/>
        </w:rPr>
      </w:pPr>
      <w:r>
        <w:rPr>
          <w:spacing w:val="0"/>
          <w:szCs w:val="28"/>
        </w:rPr>
        <w:t>Ю</w:t>
      </w:r>
      <w:r>
        <w:rPr>
          <w:spacing w:val="0"/>
          <w:szCs w:val="28"/>
        </w:rPr>
        <w:t>тазинского муниципального района</w:t>
      </w:r>
    </w:p>
    <w:p w:rsidR="009D2DBD" w:rsidRDefault="00224697">
      <w:pPr>
        <w:tabs>
          <w:tab w:val="left" w:pos="993"/>
        </w:tabs>
        <w:spacing w:line="276" w:lineRule="auto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Республики Татарстан                                                                 </w:t>
      </w:r>
      <w:r w:rsidR="00A37B75">
        <w:rPr>
          <w:spacing w:val="0"/>
          <w:szCs w:val="28"/>
        </w:rPr>
        <w:t xml:space="preserve">      </w:t>
      </w:r>
      <w:r>
        <w:rPr>
          <w:spacing w:val="0"/>
          <w:szCs w:val="28"/>
        </w:rPr>
        <w:t xml:space="preserve">  С.П. Самонина </w:t>
      </w:r>
    </w:p>
    <w:p w:rsidR="009D2DBD" w:rsidRDefault="00A37B75">
      <w:pPr>
        <w:tabs>
          <w:tab w:val="left" w:pos="993"/>
        </w:tabs>
        <w:spacing w:line="276" w:lineRule="auto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      </w:t>
      </w:r>
      <w:r w:rsidR="00224697">
        <w:rPr>
          <w:spacing w:val="0"/>
          <w:szCs w:val="28"/>
        </w:rPr>
        <w:t xml:space="preserve">                                                      </w:t>
      </w:r>
    </w:p>
    <w:p w:rsidR="009D2DBD" w:rsidRDefault="00224697">
      <w:pPr>
        <w:jc w:val="both"/>
        <w:rPr>
          <w:spacing w:val="0"/>
          <w:sz w:val="16"/>
          <w:szCs w:val="16"/>
        </w:rPr>
      </w:pPr>
      <w:proofErr w:type="spellStart"/>
      <w:r>
        <w:rPr>
          <w:spacing w:val="0"/>
          <w:sz w:val="16"/>
          <w:szCs w:val="16"/>
        </w:rPr>
        <w:t>А.Н.Захаров</w:t>
      </w:r>
      <w:proofErr w:type="spellEnd"/>
    </w:p>
    <w:p w:rsidR="009D2DBD" w:rsidRDefault="00224697">
      <w:pPr>
        <w:jc w:val="both"/>
        <w:rPr>
          <w:spacing w:val="0"/>
          <w:sz w:val="16"/>
          <w:szCs w:val="16"/>
        </w:rPr>
      </w:pPr>
      <w:r>
        <w:rPr>
          <w:spacing w:val="0"/>
          <w:sz w:val="16"/>
          <w:szCs w:val="16"/>
        </w:rPr>
        <w:t>(85593) 2-42-07</w:t>
      </w:r>
    </w:p>
    <w:p w:rsidR="009D2DBD" w:rsidRDefault="009D2DBD">
      <w:pPr>
        <w:jc w:val="both"/>
        <w:rPr>
          <w:spacing w:val="0"/>
          <w:sz w:val="16"/>
          <w:szCs w:val="16"/>
        </w:rPr>
      </w:pPr>
    </w:p>
    <w:p w:rsidR="009D2DBD" w:rsidRDefault="00224697">
      <w:pPr>
        <w:tabs>
          <w:tab w:val="left" w:pos="993"/>
        </w:tabs>
        <w:spacing w:line="276" w:lineRule="auto"/>
        <w:ind w:left="5529"/>
        <w:jc w:val="both"/>
        <w:rPr>
          <w:spacing w:val="0"/>
          <w:szCs w:val="28"/>
        </w:rPr>
      </w:pPr>
      <w:r>
        <w:rPr>
          <w:spacing w:val="0"/>
          <w:szCs w:val="28"/>
        </w:rPr>
        <w:t>Прило</w:t>
      </w:r>
      <w:r>
        <w:rPr>
          <w:spacing w:val="0"/>
          <w:szCs w:val="28"/>
        </w:rPr>
        <w:t>жение № 1</w:t>
      </w:r>
    </w:p>
    <w:p w:rsidR="009D2DBD" w:rsidRDefault="00224697">
      <w:pPr>
        <w:tabs>
          <w:tab w:val="left" w:pos="993"/>
        </w:tabs>
        <w:spacing w:line="276" w:lineRule="auto"/>
        <w:ind w:left="5529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к постановлению </w:t>
      </w:r>
    </w:p>
    <w:p w:rsidR="009D2DBD" w:rsidRDefault="00224697">
      <w:pPr>
        <w:tabs>
          <w:tab w:val="left" w:pos="993"/>
        </w:tabs>
        <w:spacing w:line="276" w:lineRule="auto"/>
        <w:ind w:left="5529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Исполнительного комитета          </w:t>
      </w:r>
    </w:p>
    <w:p w:rsidR="009D2DBD" w:rsidRDefault="00224697">
      <w:pPr>
        <w:tabs>
          <w:tab w:val="left" w:pos="993"/>
        </w:tabs>
        <w:spacing w:line="276" w:lineRule="auto"/>
        <w:ind w:left="5529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Ютазинского муниципального </w:t>
      </w:r>
    </w:p>
    <w:p w:rsidR="009D2DBD" w:rsidRDefault="00224697">
      <w:pPr>
        <w:tabs>
          <w:tab w:val="left" w:pos="993"/>
        </w:tabs>
        <w:spacing w:line="276" w:lineRule="auto"/>
        <w:ind w:left="5529"/>
        <w:jc w:val="both"/>
        <w:rPr>
          <w:spacing w:val="0"/>
          <w:szCs w:val="28"/>
        </w:rPr>
      </w:pPr>
      <w:r>
        <w:rPr>
          <w:spacing w:val="0"/>
          <w:szCs w:val="28"/>
        </w:rPr>
        <w:t>района Республики Татарстан</w:t>
      </w:r>
    </w:p>
    <w:p w:rsidR="009D2DBD" w:rsidRDefault="00224697">
      <w:pPr>
        <w:tabs>
          <w:tab w:val="left" w:pos="993"/>
        </w:tabs>
        <w:spacing w:line="276" w:lineRule="auto"/>
        <w:ind w:left="5529"/>
        <w:jc w:val="both"/>
        <w:rPr>
          <w:spacing w:val="0"/>
          <w:szCs w:val="28"/>
        </w:rPr>
      </w:pPr>
      <w:r>
        <w:rPr>
          <w:spacing w:val="0"/>
          <w:szCs w:val="28"/>
        </w:rPr>
        <w:t>от «___</w:t>
      </w:r>
      <w:proofErr w:type="gramStart"/>
      <w:r>
        <w:rPr>
          <w:spacing w:val="0"/>
          <w:szCs w:val="28"/>
        </w:rPr>
        <w:t>_»_</w:t>
      </w:r>
      <w:proofErr w:type="gramEnd"/>
      <w:r>
        <w:rPr>
          <w:spacing w:val="0"/>
          <w:szCs w:val="28"/>
        </w:rPr>
        <w:t>_________20___ г. №____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jc w:val="center"/>
      </w:pPr>
      <w:r>
        <w:rPr>
          <w:spacing w:val="0"/>
          <w:szCs w:val="28"/>
        </w:rPr>
        <w:t>План</w:t>
      </w:r>
    </w:p>
    <w:p w:rsidR="009D2DBD" w:rsidRDefault="00224697">
      <w:pPr>
        <w:tabs>
          <w:tab w:val="left" w:pos="993"/>
        </w:tabs>
        <w:spacing w:line="276" w:lineRule="auto"/>
        <w:jc w:val="center"/>
      </w:pPr>
      <w:r>
        <w:rPr>
          <w:spacing w:val="0"/>
          <w:szCs w:val="28"/>
        </w:rPr>
        <w:t xml:space="preserve">действий по ликвидации последствий аварийных ситуаций с применением электронного моделирования аварийных </w:t>
      </w:r>
      <w:r w:rsidR="00A37B75">
        <w:rPr>
          <w:spacing w:val="0"/>
          <w:szCs w:val="28"/>
        </w:rPr>
        <w:t>ситуаций в</w:t>
      </w:r>
      <w:r>
        <w:rPr>
          <w:color w:val="000000"/>
          <w:spacing w:val="0"/>
          <w:szCs w:val="28"/>
        </w:rPr>
        <w:t xml:space="preserve"> Ютазинском муниципальном районе Республики Татарстан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1. Общие положения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1.1. План действий по ликвидации последствий аварийных ситуаций с</w:t>
      </w:r>
      <w:r>
        <w:rPr>
          <w:spacing w:val="0"/>
          <w:szCs w:val="28"/>
        </w:rPr>
        <w:t xml:space="preserve"> применением электронного моделирования аварийных ситуаций </w:t>
      </w:r>
      <w:r>
        <w:rPr>
          <w:color w:val="000000"/>
          <w:spacing w:val="0"/>
          <w:szCs w:val="28"/>
        </w:rPr>
        <w:t xml:space="preserve">в Ютазинском муниципальном районе Республики Татарстан </w:t>
      </w:r>
      <w:r>
        <w:rPr>
          <w:spacing w:val="0"/>
          <w:szCs w:val="28"/>
        </w:rPr>
        <w:t>(далее - План) разработан в целях: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определения возможных сценариев возникновения и развития аварийных ситуаций, конкретизации средств и дейс</w:t>
      </w:r>
      <w:r>
        <w:rPr>
          <w:spacing w:val="0"/>
          <w:szCs w:val="28"/>
        </w:rPr>
        <w:t>твий по локализации аварийных ситуаций;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координации деятельности должностных лиц Исполнительного комитета Ютазинского муниципального района Республики Татарстан, </w:t>
      </w:r>
      <w:proofErr w:type="spellStart"/>
      <w:r>
        <w:rPr>
          <w:spacing w:val="0"/>
          <w:szCs w:val="28"/>
        </w:rPr>
        <w:t>ресурсоснабжающих</w:t>
      </w:r>
      <w:proofErr w:type="spellEnd"/>
      <w:r>
        <w:rPr>
          <w:spacing w:val="0"/>
          <w:szCs w:val="28"/>
        </w:rPr>
        <w:t xml:space="preserve"> организаций, организаций, осуществляющих управление многоквартирными домам</w:t>
      </w:r>
      <w:r>
        <w:rPr>
          <w:spacing w:val="0"/>
          <w:szCs w:val="28"/>
        </w:rPr>
        <w:t>и и потребителей тепловой энергии при решении вопросов, связанных с ликвидацией аварийных ситуаций;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фиксации в оперативном режиме информации о времени возникновения аварий на инженерных объектах жилищно-коммунального хозяйства, времени и сроков их устран</w:t>
      </w:r>
      <w:r>
        <w:rPr>
          <w:spacing w:val="0"/>
          <w:szCs w:val="28"/>
        </w:rPr>
        <w:t>ения, включая сведения о времени возобновления услуги у конечного потребителя;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создания благоприятных условий для успешного выполнения мероприятий по ликвидации аварийной ситуации.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1.2. Понятия, используемые для целей настоящего Плана: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владельцы информ</w:t>
      </w:r>
      <w:r>
        <w:rPr>
          <w:spacing w:val="0"/>
          <w:szCs w:val="28"/>
        </w:rPr>
        <w:t xml:space="preserve">ации - </w:t>
      </w:r>
      <w:proofErr w:type="spellStart"/>
      <w:r>
        <w:rPr>
          <w:spacing w:val="0"/>
          <w:szCs w:val="28"/>
        </w:rPr>
        <w:t>ресурсоснабжающие</w:t>
      </w:r>
      <w:proofErr w:type="spellEnd"/>
      <w:r>
        <w:rPr>
          <w:spacing w:val="0"/>
          <w:szCs w:val="28"/>
        </w:rPr>
        <w:t xml:space="preserve"> организации; организации, осуществляющие эксплуатацию (техническое обслуживание) объектов и элементов систем коммунальной инфраструктуры; организации, осуществляющие управление многоквартирными домами; товарищества собственников жи</w:t>
      </w:r>
      <w:r>
        <w:rPr>
          <w:spacing w:val="0"/>
          <w:szCs w:val="28"/>
        </w:rPr>
        <w:t>лья либо жилищные кооперативы или иные специализированные потребительские кооперативы; лица, оказывающие услуги и (или) выполняющие работы по содержанию и ремонту общего имущества при непосредственном управлении многоквартирным домом; лица, оказывающие усл</w:t>
      </w:r>
      <w:r>
        <w:rPr>
          <w:spacing w:val="0"/>
          <w:szCs w:val="28"/>
        </w:rPr>
        <w:t>уги по аварийно-диспетчерскому обслуживанию жилищного фонда, объектов социально-культурного назначения в сфере образования, здравоохранения, культуры и спорта;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ЕДДС Ютазинского муниципального района Республики Татарстан - единая дежурно-диспетчерская слу</w:t>
      </w:r>
      <w:r>
        <w:rPr>
          <w:spacing w:val="0"/>
          <w:szCs w:val="28"/>
        </w:rPr>
        <w:t>жба Ютазинского муниципального района Республики Татарстан, функционирующая на базе Исполнительного комитета Ютазинского муниципального района Республики Татарстан.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1.3. К аварийным ситуациям относятся: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события на объектах систем коммунальной инфраструкт</w:t>
      </w:r>
      <w:r>
        <w:rPr>
          <w:spacing w:val="0"/>
          <w:szCs w:val="28"/>
        </w:rPr>
        <w:t xml:space="preserve">уры, связанные с прекращением предоставления населению, объектам социально-культурного назначения в сфере образования, здравоохранения, культуры и спорта коммунальных услуг (вида коммунальной услуги), причинением (угрозой причинения) вреда жизни, здоровью </w:t>
      </w:r>
      <w:r>
        <w:rPr>
          <w:spacing w:val="0"/>
          <w:szCs w:val="28"/>
        </w:rPr>
        <w:t>людей, имуществу физических и юридических лиц, окружающей природной среде;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нарушения производственного процесса, разрушения зданий, строений, сооружений, если это связано с существенным ухудшением качества предоставляемых населению, объектам социально-ку</w:t>
      </w:r>
      <w:r>
        <w:rPr>
          <w:spacing w:val="0"/>
          <w:szCs w:val="28"/>
        </w:rPr>
        <w:t>льтурного назначения в сфере образования, здравоохранения, культуры и спорта коммунальных услуг (вида коммунальной услуги), причинением (угрозой причинения) вреда жизни, здоровью людей, имуществу физических и юридических лиц, окружающей природной среде;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r>
        <w:rPr>
          <w:spacing w:val="0"/>
          <w:szCs w:val="28"/>
        </w:rPr>
        <w:t>утечки из трубопроводов объектов коммунальной инфраструктуры с подтоплением территории, нарушающим нормальное использование территории и (или) эксплуатацию расположенных на ней объектов;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провалы грунта по причине порывов, утечек из трубопроводов </w:t>
      </w:r>
      <w:proofErr w:type="gramStart"/>
      <w:r>
        <w:rPr>
          <w:spacing w:val="0"/>
          <w:szCs w:val="28"/>
        </w:rPr>
        <w:t>объектов</w:t>
      </w:r>
      <w:r>
        <w:rPr>
          <w:spacing w:val="0"/>
          <w:szCs w:val="28"/>
        </w:rPr>
        <w:t xml:space="preserve">  систем</w:t>
      </w:r>
      <w:proofErr w:type="gramEnd"/>
      <w:r>
        <w:rPr>
          <w:spacing w:val="0"/>
          <w:szCs w:val="28"/>
        </w:rPr>
        <w:t xml:space="preserve"> коммунальной инфраструктуры, иных манипуляций, событий с объектами систем коммунальной инфраструктуры, создающими угрозу причинения вреда жизни или здоровью граждан, имуществу физических и юридических лиц;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перекрытие проезжей части полностью, од</w:t>
      </w:r>
      <w:r>
        <w:rPr>
          <w:spacing w:val="0"/>
          <w:szCs w:val="28"/>
        </w:rPr>
        <w:t>ной полосы в одном из направлений при ремонте инженерных сетей.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1.4. План устанавливает общий порядок производства работ при ликвидации последствий аварийной ситуации с применением электронного моделирования и информационного взаимодействия при их проведен</w:t>
      </w:r>
      <w:r>
        <w:rPr>
          <w:spacing w:val="0"/>
          <w:szCs w:val="28"/>
        </w:rPr>
        <w:t xml:space="preserve">ии. Конкретные действия сил и подразделений организаций, обеспечивающих эксплуатацию объектов систем коммунальной инфраструктуры, на которых произошло событие, предусматриваются соответствующими документами данных организаций, разработанных в соответствии </w:t>
      </w:r>
      <w:r>
        <w:rPr>
          <w:spacing w:val="0"/>
          <w:szCs w:val="28"/>
        </w:rPr>
        <w:t>с действующим законодательством.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</w:p>
    <w:p w:rsidR="00A37B75" w:rsidRDefault="00A37B75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</w:p>
    <w:p w:rsidR="00A37B75" w:rsidRDefault="00A37B75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</w:p>
    <w:p w:rsidR="00A37B75" w:rsidRDefault="00A37B75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</w:p>
    <w:p w:rsidR="00A37B75" w:rsidRDefault="00A37B75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bookmarkStart w:id="0" w:name="_GoBack"/>
      <w:bookmarkEnd w:id="0"/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2. Последовательность информационного взаимодействия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при аварийной ситуации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2.1. Информация об аварийных ситуациях предоставляется владельцами информации в ЕДДС Ютазинского муниципального района Республики Татарстан </w:t>
      </w:r>
      <w:r>
        <w:rPr>
          <w:spacing w:val="0"/>
          <w:szCs w:val="28"/>
        </w:rPr>
        <w:t>(далее - ЕДДС) в целях обеспечения информационного обмена и координации совместных действий при реагировании на аварийную ситуацию и информирования населения.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2.2. Информация об аварийной ситуации, предусмотренная настоящим Планом, </w:t>
      </w:r>
      <w:proofErr w:type="spellStart"/>
      <w:r>
        <w:rPr>
          <w:spacing w:val="0"/>
          <w:szCs w:val="28"/>
        </w:rPr>
        <w:t>передается</w:t>
      </w:r>
      <w:proofErr w:type="spellEnd"/>
      <w:r>
        <w:rPr>
          <w:spacing w:val="0"/>
          <w:szCs w:val="28"/>
        </w:rPr>
        <w:t xml:space="preserve"> владельцами и</w:t>
      </w:r>
      <w:r>
        <w:rPr>
          <w:spacing w:val="0"/>
          <w:szCs w:val="28"/>
        </w:rPr>
        <w:t>нформации в ЕДДС посредством телефонной связи в течение 15 минут с момента, когда владельцу информации стало известно об аварийной ситуации.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2.3. После этого в течение </w:t>
      </w:r>
      <w:proofErr w:type="spellStart"/>
      <w:r>
        <w:rPr>
          <w:spacing w:val="0"/>
          <w:szCs w:val="28"/>
        </w:rPr>
        <w:t>трех</w:t>
      </w:r>
      <w:proofErr w:type="spellEnd"/>
      <w:r>
        <w:rPr>
          <w:spacing w:val="0"/>
          <w:szCs w:val="28"/>
        </w:rPr>
        <w:t xml:space="preserve"> часов с момента, когда владельцу информации стало известно об аварийной ситуации, в</w:t>
      </w:r>
      <w:r>
        <w:rPr>
          <w:spacing w:val="0"/>
          <w:szCs w:val="28"/>
        </w:rPr>
        <w:t>ладелец информации предоставляет в ЕДДС посредством электронной почты следующие обязательные сведения: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точный адрес (место) аварийной ситуации;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подробную информацию об аварийной ситуации с указанием характеристик вышедшего из строя оборудования или ком</w:t>
      </w:r>
      <w:r>
        <w:rPr>
          <w:spacing w:val="0"/>
          <w:szCs w:val="28"/>
        </w:rPr>
        <w:t>муникаций;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точное время, дату (или, если точное время неизвестно, время поступления информации об аварийной ситуации владельцу информации) и плановый срок ликвидации причин и последствий аварийной ситуации;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причины возникновения аварийной ситуации;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м</w:t>
      </w:r>
      <w:r>
        <w:rPr>
          <w:spacing w:val="0"/>
          <w:szCs w:val="28"/>
        </w:rPr>
        <w:t>еры, предпринимаемые для устранения аварийной ситуации;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наименование, адрес, фамилию, имя, отчество и телефон руководителя организации, непосредственно выполняющей работы по ликвидации последствий аварийной ситуации;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количество многоквартирных и индиви</w:t>
      </w:r>
      <w:r>
        <w:rPr>
          <w:spacing w:val="0"/>
          <w:szCs w:val="28"/>
        </w:rPr>
        <w:t>дуальных жилых домов, количество объектов социально-культурного назначения в сфере образования, здравоохранения, культуры и спорта, в отношении которых ограничено или приостановлено предоставление коммунальных услуг (вида коммунальной услуги), дату и время</w:t>
      </w:r>
      <w:r>
        <w:rPr>
          <w:spacing w:val="0"/>
          <w:szCs w:val="28"/>
        </w:rPr>
        <w:t xml:space="preserve"> ограничения или приостановления предоставления коммунальных услуг (вида коммунальной услуги), дата и время планового возобновления предоставления коммунальных услуг (вида коммунальной услуги). Данные сведения указываются в случае, если аварийная ситуация </w:t>
      </w:r>
      <w:r>
        <w:rPr>
          <w:spacing w:val="0"/>
          <w:szCs w:val="28"/>
        </w:rPr>
        <w:t xml:space="preserve">связана с ограничением или приостановлением предоставления коммунальных услуг (вида коммунальной услуги). 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2.4. Организации, осуществляющие управление многоквартирными домами, товарищества собственников жилья либо жилищные кооперативы или иные специализиро</w:t>
      </w:r>
      <w:r>
        <w:rPr>
          <w:spacing w:val="0"/>
          <w:szCs w:val="28"/>
        </w:rPr>
        <w:t>ванные потребительские кооперативы также предоставляют в ЕДДС информацию о повреждениях внутридомовых инженерных систем при возникновении аварийной ситуации.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2.5. Вопросы информационного взаимодействия между ЕДДС и владельцами информации, не урегулированны</w:t>
      </w:r>
      <w:r>
        <w:rPr>
          <w:spacing w:val="0"/>
          <w:szCs w:val="28"/>
        </w:rPr>
        <w:t>е настоящим Планом, определяются соглашениями об организации и осуществлении информационного взаимодействия между ЕДДС и владельцами информации, исходя из специфики деятельности владельца информации.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2.6. Владельцы информации обязаны предоставлять полные и</w:t>
      </w:r>
      <w:r>
        <w:rPr>
          <w:spacing w:val="0"/>
          <w:szCs w:val="28"/>
        </w:rPr>
        <w:t xml:space="preserve"> достоверные сведения, передача которых урегулирована настоящим Планом.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3. Сценарии наиболее вероятных аварийных ситуаций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в системе тепло-, электро- и водоснабжения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3.1. Наиболее вероятными причинами возникновения аварийных ситуаций в работе систем </w:t>
      </w:r>
      <w:r>
        <w:rPr>
          <w:spacing w:val="0"/>
          <w:szCs w:val="28"/>
        </w:rPr>
        <w:t>тепло-, электро- и водоснабжения (далее - теплоснабжение) Ютазинского муниципального района Республики Татарстан могут послужить: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неблагоприятные </w:t>
      </w:r>
      <w:proofErr w:type="spellStart"/>
      <w:r>
        <w:rPr>
          <w:spacing w:val="0"/>
          <w:szCs w:val="28"/>
        </w:rPr>
        <w:t>погодно</w:t>
      </w:r>
      <w:proofErr w:type="spellEnd"/>
      <w:r>
        <w:rPr>
          <w:spacing w:val="0"/>
          <w:szCs w:val="28"/>
        </w:rPr>
        <w:t>-климатические явления (ураганы, смерчи, бури, сильные ветры, сильные морозы, снегопады и метели, обл</w:t>
      </w:r>
      <w:r>
        <w:rPr>
          <w:spacing w:val="0"/>
          <w:szCs w:val="28"/>
        </w:rPr>
        <w:t xml:space="preserve">еденение и </w:t>
      </w:r>
      <w:proofErr w:type="spellStart"/>
      <w:proofErr w:type="gramStart"/>
      <w:r>
        <w:rPr>
          <w:spacing w:val="0"/>
          <w:szCs w:val="28"/>
        </w:rPr>
        <w:t>гололед</w:t>
      </w:r>
      <w:proofErr w:type="spellEnd"/>
      <w:proofErr w:type="gramEnd"/>
      <w:r>
        <w:rPr>
          <w:spacing w:val="0"/>
          <w:szCs w:val="28"/>
        </w:rPr>
        <w:t xml:space="preserve"> и т.д.);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человеческий фактор (неправильные действия персонала, граждан и т.д.);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прекращение подачи электрической энергии, холодной воды, топлива на источник теплоснабжения, насосную станцию;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внеплановые остановки (выход из строя) о</w:t>
      </w:r>
      <w:r>
        <w:rPr>
          <w:spacing w:val="0"/>
          <w:szCs w:val="28"/>
        </w:rPr>
        <w:t>борудования на объектах систем теплоснабжения Ютазинского муниципального района Республики Татарстан.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Описания, причины возникновения, возможные характеристики развития и последствия, а также типовые действия при аварийной ситуации, приведены в Приложении </w:t>
      </w:r>
      <w:r>
        <w:rPr>
          <w:spacing w:val="0"/>
          <w:szCs w:val="28"/>
        </w:rPr>
        <w:t>к настоящему Плану.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4. Обязанности при ликвидации последствий аварийных ситуаций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4.1. Лица, ответственные за исполнение Плана, назначаются руководителями </w:t>
      </w:r>
      <w:proofErr w:type="spellStart"/>
      <w:r>
        <w:rPr>
          <w:spacing w:val="0"/>
          <w:szCs w:val="28"/>
        </w:rPr>
        <w:t>ресурсоснабжающих</w:t>
      </w:r>
      <w:proofErr w:type="spellEnd"/>
      <w:r>
        <w:rPr>
          <w:spacing w:val="0"/>
          <w:szCs w:val="28"/>
        </w:rPr>
        <w:t xml:space="preserve"> организаций, организаций, осуществляющих эксплуатацию (техническое обслуживание) </w:t>
      </w:r>
      <w:r>
        <w:rPr>
          <w:spacing w:val="0"/>
          <w:szCs w:val="28"/>
        </w:rPr>
        <w:t>объектов и элементов систем коммунальной инфраструктуры, организаций, осуществляющих управление многоквартирными домами, товариществами собственников жилья либо жилищными кооперативами или иными специализированными потребительскими кооперативами.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4.2. Все </w:t>
      </w:r>
      <w:r>
        <w:rPr>
          <w:spacing w:val="0"/>
          <w:szCs w:val="28"/>
        </w:rPr>
        <w:t xml:space="preserve">лица, ответственные за исполнение Плана, обязаны </w:t>
      </w:r>
      <w:proofErr w:type="spellStart"/>
      <w:r>
        <w:rPr>
          <w:spacing w:val="0"/>
          <w:szCs w:val="28"/>
        </w:rPr>
        <w:t>четко</w:t>
      </w:r>
      <w:proofErr w:type="spellEnd"/>
      <w:r>
        <w:rPr>
          <w:spacing w:val="0"/>
          <w:szCs w:val="28"/>
        </w:rPr>
        <w:t xml:space="preserve"> знать и строго выполнять установленный порядок действий.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4.3. Ответственным руководителем работ по ликвидации аварийных ситуаций, последствия которых угрожают привести к прекращению циркуляции в систем</w:t>
      </w:r>
      <w:r>
        <w:rPr>
          <w:spacing w:val="0"/>
          <w:szCs w:val="28"/>
        </w:rPr>
        <w:t>е теплоснабжения Ютазинского муниципального района Республики Татарстан всех потребителей Ютазинского муниципального района Республики Татарстан, понижению температуры в зданиях, возможное размораживание наружных тепловых сетей и внутренних отопительных си</w:t>
      </w:r>
      <w:r>
        <w:rPr>
          <w:spacing w:val="0"/>
          <w:szCs w:val="28"/>
        </w:rPr>
        <w:t>стем, является заместитель руководителя Исполнительного комитета Ютазинского муниципального района Республики Татарстан по инфраструктурному развитию. В случае его отсутствия ответственным руководителем работ является начальник отдела инфраструктурного раз</w:t>
      </w:r>
      <w:r>
        <w:rPr>
          <w:spacing w:val="0"/>
          <w:szCs w:val="28"/>
        </w:rPr>
        <w:t>вития Исполнительного комитета Ютазинского муниципального района Республики Татарстан. В данном случае, до прибытия ответственного руководителя работ по ликвидации аварийной ситуации, управление работами осуществляет руководитель теплоснабжающей организаци</w:t>
      </w:r>
      <w:r>
        <w:rPr>
          <w:spacing w:val="0"/>
          <w:szCs w:val="28"/>
        </w:rPr>
        <w:t>и, эксплуатирующей систему теплоснабжения, в составе которой произошла аварийная ситуация.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5. Действия при ликвидации последствий аварийных ситуаций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5.1. Каждой </w:t>
      </w:r>
      <w:proofErr w:type="spellStart"/>
      <w:r>
        <w:rPr>
          <w:spacing w:val="0"/>
          <w:szCs w:val="28"/>
        </w:rPr>
        <w:t>ресурсоснабжающей</w:t>
      </w:r>
      <w:proofErr w:type="spellEnd"/>
      <w:r>
        <w:rPr>
          <w:spacing w:val="0"/>
          <w:szCs w:val="28"/>
        </w:rPr>
        <w:t xml:space="preserve"> организации рекомендуется разработать Порядок ликвидации аварийных ситуаций</w:t>
      </w:r>
      <w:r>
        <w:rPr>
          <w:spacing w:val="0"/>
          <w:szCs w:val="28"/>
        </w:rPr>
        <w:t xml:space="preserve"> в системах теплоснабжения с </w:t>
      </w:r>
      <w:proofErr w:type="spellStart"/>
      <w:r>
        <w:rPr>
          <w:spacing w:val="0"/>
          <w:szCs w:val="28"/>
        </w:rPr>
        <w:t>учетом</w:t>
      </w:r>
      <w:proofErr w:type="spellEnd"/>
      <w:r>
        <w:rPr>
          <w:spacing w:val="0"/>
          <w:szCs w:val="28"/>
        </w:rPr>
        <w:t xml:space="preserve"> взаимодействия теплоснабжающих организаций, потребителей тепловой энергии, ремонтно-строительных и транспортных организаций, а также Исполнительного комитета Ютазинского муниципального района Республики Татарстан. Наличи</w:t>
      </w:r>
      <w:r>
        <w:rPr>
          <w:spacing w:val="0"/>
          <w:szCs w:val="28"/>
        </w:rPr>
        <w:t xml:space="preserve">е Порядка ликвидации аварийных ситуаций в системах теплоснабжения с </w:t>
      </w:r>
      <w:proofErr w:type="spellStart"/>
      <w:r>
        <w:rPr>
          <w:spacing w:val="0"/>
          <w:szCs w:val="28"/>
        </w:rPr>
        <w:t>учетом</w:t>
      </w:r>
      <w:proofErr w:type="spellEnd"/>
      <w:r>
        <w:rPr>
          <w:spacing w:val="0"/>
          <w:szCs w:val="28"/>
        </w:rPr>
        <w:t xml:space="preserve"> взаимодействия теплоснабжающих организаций, потребителей тепловой энергии, ремонтно-строительных и транспортных организаций проверяется Исполнительным комитетом Ютазинского муниципа</w:t>
      </w:r>
      <w:r>
        <w:rPr>
          <w:spacing w:val="0"/>
          <w:szCs w:val="28"/>
        </w:rPr>
        <w:t>льного района Республики Татарстан при проверке готовности к отопительному сезону.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5.2. Устранение последствий аварийных ситуаций в системах теплоснабжения, </w:t>
      </w:r>
      <w:proofErr w:type="spellStart"/>
      <w:r>
        <w:rPr>
          <w:spacing w:val="0"/>
          <w:szCs w:val="28"/>
        </w:rPr>
        <w:t>повлекшее</w:t>
      </w:r>
      <w:proofErr w:type="spellEnd"/>
      <w:r>
        <w:rPr>
          <w:spacing w:val="0"/>
          <w:szCs w:val="28"/>
        </w:rPr>
        <w:t xml:space="preserve"> временное (в пределах нормативно допустимого времени) прекращение теплоснабжения или незн</w:t>
      </w:r>
      <w:r>
        <w:rPr>
          <w:spacing w:val="0"/>
          <w:szCs w:val="28"/>
        </w:rPr>
        <w:t>ачительные отклонение параметров теплоснабжения от нормативного значения, организуется силами и средствами эксплуатирующей организации, в соответствии с установленным внутри организации порядком. Оповещение других участников процесса тепло-, электро-, топл</w:t>
      </w:r>
      <w:r>
        <w:rPr>
          <w:spacing w:val="0"/>
          <w:szCs w:val="28"/>
        </w:rPr>
        <w:t>иво- и водоснабжения (потребителей, поставщиков) в рамках ликвидации последствий аварийной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</w:t>
      </w:r>
      <w:r>
        <w:rPr>
          <w:spacing w:val="0"/>
          <w:szCs w:val="28"/>
        </w:rPr>
        <w:t>ными документами.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5.3. В случае, если возникновение аварийных ситуаций в системах тепло-, электро-, топливо- и водоснабжения может повлиять на функционирование иных смежных инженерных сетей и объектов, эксплуатирующая организация оповещает о повреждениях в</w:t>
      </w:r>
      <w:r>
        <w:rPr>
          <w:spacing w:val="0"/>
          <w:szCs w:val="28"/>
        </w:rPr>
        <w:t xml:space="preserve">ладельцев коммуникаций, смежных с </w:t>
      </w:r>
      <w:proofErr w:type="spellStart"/>
      <w:r>
        <w:rPr>
          <w:spacing w:val="0"/>
          <w:szCs w:val="28"/>
        </w:rPr>
        <w:t>поврежденными</w:t>
      </w:r>
      <w:proofErr w:type="spellEnd"/>
      <w:r>
        <w:rPr>
          <w:spacing w:val="0"/>
          <w:szCs w:val="28"/>
        </w:rPr>
        <w:t xml:space="preserve"> системами теплоснабжения сетями и объектами.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5.4. В зависимости от вида и масштаба аварийной ситуации теплоснабжающей организацией принимаются неотложные меры по проведению ремонтно-восстановительных и других</w:t>
      </w:r>
      <w:r>
        <w:rPr>
          <w:spacing w:val="0"/>
          <w:szCs w:val="28"/>
        </w:rPr>
        <w:t xml:space="preserve">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аварийной ситуации - не более 60 минут с момента </w:t>
      </w:r>
      <w:proofErr w:type="spellStart"/>
      <w:r>
        <w:rPr>
          <w:spacing w:val="0"/>
          <w:szCs w:val="28"/>
        </w:rPr>
        <w:t>ее</w:t>
      </w:r>
      <w:proofErr w:type="spellEnd"/>
      <w:r>
        <w:rPr>
          <w:spacing w:val="0"/>
          <w:szCs w:val="28"/>
        </w:rPr>
        <w:t xml:space="preserve"> возникновения.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5.6. В к</w:t>
      </w:r>
      <w:r>
        <w:rPr>
          <w:spacing w:val="0"/>
          <w:szCs w:val="28"/>
        </w:rPr>
        <w:t xml:space="preserve">аждой теплоснабжающей организации должен быть в наличии </w:t>
      </w:r>
      <w:proofErr w:type="spellStart"/>
      <w:r>
        <w:rPr>
          <w:spacing w:val="0"/>
          <w:szCs w:val="28"/>
        </w:rPr>
        <w:t>расчет</w:t>
      </w:r>
      <w:proofErr w:type="spellEnd"/>
      <w:r>
        <w:rPr>
          <w:spacing w:val="0"/>
          <w:szCs w:val="28"/>
        </w:rPr>
        <w:t xml:space="preserve"> допустимого времени устранения аварийных нарушений теплоснабжения жилых домов. Наличие </w:t>
      </w:r>
      <w:proofErr w:type="spellStart"/>
      <w:r>
        <w:rPr>
          <w:spacing w:val="0"/>
          <w:szCs w:val="28"/>
        </w:rPr>
        <w:t>расчета</w:t>
      </w:r>
      <w:proofErr w:type="spellEnd"/>
      <w:r>
        <w:rPr>
          <w:spacing w:val="0"/>
          <w:szCs w:val="28"/>
        </w:rPr>
        <w:t xml:space="preserve"> проверяется Исполнительным комитетом Ютазинского муниципального района Республики Татарстан при пр</w:t>
      </w:r>
      <w:r>
        <w:rPr>
          <w:spacing w:val="0"/>
          <w:szCs w:val="28"/>
        </w:rPr>
        <w:t>оверке готовности к отопительному сезону.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5.7. </w:t>
      </w:r>
      <w:proofErr w:type="spellStart"/>
      <w:r>
        <w:rPr>
          <w:spacing w:val="0"/>
          <w:szCs w:val="28"/>
        </w:rPr>
        <w:t>Ресурсоснабжающая</w:t>
      </w:r>
      <w:proofErr w:type="spellEnd"/>
      <w:r>
        <w:rPr>
          <w:spacing w:val="0"/>
          <w:szCs w:val="28"/>
        </w:rPr>
        <w:t xml:space="preserve">  организация, получив информацию об аварийной ситуации, на основании анализа полученных данных проводит оценку сложившейся обстановки, масштаба аварийной ситуации и возможных последствий, осу</w:t>
      </w:r>
      <w:r>
        <w:rPr>
          <w:spacing w:val="0"/>
          <w:szCs w:val="28"/>
        </w:rPr>
        <w:t>ществляет незамедлительно действия в соответствии со своим Порядком ликвидации аварийных ситуаций в системах теплоснабжающих организаций, потребителей тепловой энергии, ремонтно-строительных и транспортных организаций, при этом с применением электронного м</w:t>
      </w:r>
      <w:r>
        <w:rPr>
          <w:spacing w:val="0"/>
          <w:szCs w:val="28"/>
        </w:rPr>
        <w:t>оделирования определяет оптимальные решения для осуществления переключений в тепловых сетях.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5.8. Дежурный диспетчер </w:t>
      </w:r>
      <w:proofErr w:type="spellStart"/>
      <w:r>
        <w:rPr>
          <w:spacing w:val="0"/>
          <w:szCs w:val="28"/>
        </w:rPr>
        <w:t>ресурсоснабжающей</w:t>
      </w:r>
      <w:proofErr w:type="spellEnd"/>
      <w:r>
        <w:rPr>
          <w:spacing w:val="0"/>
          <w:szCs w:val="28"/>
        </w:rPr>
        <w:t xml:space="preserve"> организации: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производит оповещение в соответствии со своим Порядком ликвидации аварийных ситуаций в системах теплоснабж</w:t>
      </w:r>
      <w:r>
        <w:rPr>
          <w:spacing w:val="0"/>
          <w:szCs w:val="28"/>
        </w:rPr>
        <w:t xml:space="preserve">ения с </w:t>
      </w:r>
      <w:proofErr w:type="spellStart"/>
      <w:r>
        <w:rPr>
          <w:spacing w:val="0"/>
          <w:szCs w:val="28"/>
        </w:rPr>
        <w:t>учетом</w:t>
      </w:r>
      <w:proofErr w:type="spellEnd"/>
      <w:r>
        <w:rPr>
          <w:spacing w:val="0"/>
          <w:szCs w:val="28"/>
        </w:rPr>
        <w:t xml:space="preserve"> взаимодействия теплоснабжающих организаций, потребителей тепловой энергии, ремонтно-строительных и транспортных организаций; 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осуществляет контроль выполнения мероприятий по ликвидации аварийных ситуаций до восстановления подачи теплоснабже</w:t>
      </w:r>
      <w:r>
        <w:rPr>
          <w:spacing w:val="0"/>
          <w:szCs w:val="28"/>
        </w:rPr>
        <w:t>ния потребителям.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5.9. Время сбора сил и средств аварийной бригады на месте аварийной ситуации не должно превышать 1 час с момента оповещения об аварийной ситуации.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5.10. Руководитель, главный инженер </w:t>
      </w:r>
      <w:proofErr w:type="spellStart"/>
      <w:r>
        <w:rPr>
          <w:spacing w:val="0"/>
          <w:szCs w:val="28"/>
        </w:rPr>
        <w:t>ресурсоснабжающей</w:t>
      </w:r>
      <w:proofErr w:type="spellEnd"/>
      <w:r>
        <w:rPr>
          <w:spacing w:val="0"/>
          <w:szCs w:val="28"/>
        </w:rPr>
        <w:t xml:space="preserve"> организации, в системе теплоснабжения</w:t>
      </w:r>
      <w:r>
        <w:rPr>
          <w:spacing w:val="0"/>
          <w:szCs w:val="28"/>
        </w:rPr>
        <w:t xml:space="preserve"> которой возникла аварийная ситуация, в течение 30 минут со времени возникновения аварийной ситуации оповещает посредством телефонной связи или с использованием сервисов обмена мгновенными сообщениями мобильных приложений (мессенджеров) заместителя руковод</w:t>
      </w:r>
      <w:r>
        <w:rPr>
          <w:spacing w:val="0"/>
          <w:szCs w:val="28"/>
        </w:rPr>
        <w:t>ителя Исполнительного комитета Ютазинского муниципального района Республики Татарстан по инфраструктурному развитию. Сообщение должно содержать точный адрес (место) аварийной ситуации, подробную информацию об аварийной ситуации с указанием характеристик вы</w:t>
      </w:r>
      <w:r>
        <w:rPr>
          <w:spacing w:val="0"/>
          <w:szCs w:val="28"/>
        </w:rPr>
        <w:t>шедшего из строя оборудования или коммуникаций, причины аварийной ситуации, масштабы и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5.1</w:t>
      </w:r>
      <w:r>
        <w:rPr>
          <w:spacing w:val="0"/>
          <w:szCs w:val="28"/>
        </w:rPr>
        <w:t>1. Дежурный диспетчер ЕДДС и (или) заместитель руководителя Исполнительного комитета Ютазинского муниципального района Республики Татарстан по инфраструктурному развитию в течение в течение 30 минут с момента поступления информации оповещает руководителя И</w:t>
      </w:r>
      <w:r>
        <w:rPr>
          <w:spacing w:val="0"/>
          <w:szCs w:val="28"/>
        </w:rPr>
        <w:t>сполнительного комитета Ютазинского муниципального района Республики Татарстан. Сообщение должно содержать точный адрес (место) аварийной ситуации, подробную информацию об аварийной ситуации с указанием характеристик вышедшего из строя оборудования или ком</w:t>
      </w:r>
      <w:r>
        <w:rPr>
          <w:spacing w:val="0"/>
          <w:szCs w:val="28"/>
        </w:rPr>
        <w:t>муникаций, причины аварийной ситуации, масштабы,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5.12. Руководитель Исполнительного комите</w:t>
      </w:r>
      <w:r>
        <w:rPr>
          <w:spacing w:val="0"/>
          <w:szCs w:val="28"/>
        </w:rPr>
        <w:t>та Ютазинского муниципального района Республики Татарстан по истечению 2 часов, в случае не устранения аварийной ситуации: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производит оповещение главы Ютазинского муниципального района Республики Татарстан;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лично производит оценку ситуации для необходи</w:t>
      </w:r>
      <w:r>
        <w:rPr>
          <w:spacing w:val="0"/>
          <w:szCs w:val="28"/>
        </w:rPr>
        <w:t>мой координации работ, прибывает на место проведения работ.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5.13. ЕДДС через организации, осуществляющие управление многоквартирными домами оповещает жителей, которые проживают в зоне аварийной ситуации, об </w:t>
      </w:r>
      <w:proofErr w:type="spellStart"/>
      <w:r>
        <w:rPr>
          <w:spacing w:val="0"/>
          <w:szCs w:val="28"/>
        </w:rPr>
        <w:t>ее</w:t>
      </w:r>
      <w:proofErr w:type="spellEnd"/>
      <w:r>
        <w:rPr>
          <w:spacing w:val="0"/>
          <w:szCs w:val="28"/>
        </w:rPr>
        <w:t xml:space="preserve"> возникновении, ликвидации и возобновлении пода</w:t>
      </w:r>
      <w:r>
        <w:rPr>
          <w:spacing w:val="0"/>
          <w:szCs w:val="28"/>
        </w:rPr>
        <w:t>чи ресурса.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5.14. Руководитель Исполнительного комитета Ютазинского муниципального района Республики Татарстан принимает решение по привлечению дополнительных сил и средств к ремонтным работам, принимает решение о необходимости создания штаба по локализаци</w:t>
      </w:r>
      <w:r>
        <w:rPr>
          <w:spacing w:val="0"/>
          <w:szCs w:val="28"/>
        </w:rPr>
        <w:t xml:space="preserve">и аварийной ситуации. 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6. Применение электронного моделирования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при ликвидации последствий аварийных ситуаций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6.1. В целях компьютерного моделирования при ликвидации последствий аварийных ситуаций </w:t>
      </w:r>
      <w:proofErr w:type="spellStart"/>
      <w:r>
        <w:rPr>
          <w:spacing w:val="0"/>
          <w:szCs w:val="28"/>
        </w:rPr>
        <w:t>ресурсоснабжающая</w:t>
      </w:r>
      <w:proofErr w:type="spellEnd"/>
      <w:r>
        <w:rPr>
          <w:spacing w:val="0"/>
          <w:szCs w:val="28"/>
        </w:rPr>
        <w:t xml:space="preserve"> организация обязана использовать </w:t>
      </w:r>
      <w:r>
        <w:rPr>
          <w:spacing w:val="0"/>
          <w:szCs w:val="28"/>
        </w:rPr>
        <w:t>электронную модель системы теплоснабжения, созданную с применением специализированного программно-</w:t>
      </w:r>
      <w:proofErr w:type="spellStart"/>
      <w:r>
        <w:rPr>
          <w:spacing w:val="0"/>
          <w:szCs w:val="28"/>
        </w:rPr>
        <w:t>расчетного</w:t>
      </w:r>
      <w:proofErr w:type="spellEnd"/>
      <w:r>
        <w:rPr>
          <w:spacing w:val="0"/>
          <w:szCs w:val="28"/>
        </w:rPr>
        <w:t xml:space="preserve"> комплекса. При этом в соответствии с пунктом 55 Требований к схемам теплоснабжения, </w:t>
      </w:r>
      <w:proofErr w:type="spellStart"/>
      <w:r>
        <w:rPr>
          <w:spacing w:val="0"/>
          <w:szCs w:val="28"/>
        </w:rPr>
        <w:t>утвержденных</w:t>
      </w:r>
      <w:proofErr w:type="spellEnd"/>
      <w:r>
        <w:rPr>
          <w:spacing w:val="0"/>
          <w:szCs w:val="28"/>
        </w:rPr>
        <w:t xml:space="preserve"> постановлением Правительства Российской Федерации </w:t>
      </w:r>
      <w:r>
        <w:rPr>
          <w:spacing w:val="0"/>
          <w:szCs w:val="28"/>
        </w:rPr>
        <w:t>от 22.02.2012 № 154, электронная модель системы теплоснабжения поселения, городского округа, города федерального значения должна содержать: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а) графическое представление объектов системы теплоснабжения с привязкой к топографической основе поселения, городск</w:t>
      </w:r>
      <w:r>
        <w:rPr>
          <w:spacing w:val="0"/>
          <w:szCs w:val="28"/>
        </w:rPr>
        <w:t>ого округа, города федерального значения и с полным топологическим описанием связности объектов;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б) паспортизацию объектов системы теплоснабжения;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в) паспортизацию и описание </w:t>
      </w:r>
      <w:proofErr w:type="spellStart"/>
      <w:r>
        <w:rPr>
          <w:spacing w:val="0"/>
          <w:szCs w:val="28"/>
        </w:rPr>
        <w:t>расчетных</w:t>
      </w:r>
      <w:proofErr w:type="spellEnd"/>
      <w:r>
        <w:rPr>
          <w:spacing w:val="0"/>
          <w:szCs w:val="28"/>
        </w:rPr>
        <w:t xml:space="preserve"> единиц территориального деления, включая административное;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г) гидравлич</w:t>
      </w:r>
      <w:r>
        <w:rPr>
          <w:spacing w:val="0"/>
          <w:szCs w:val="28"/>
        </w:rPr>
        <w:t xml:space="preserve">еский </w:t>
      </w:r>
      <w:proofErr w:type="spellStart"/>
      <w:r>
        <w:rPr>
          <w:spacing w:val="0"/>
          <w:szCs w:val="28"/>
        </w:rPr>
        <w:t>расчет</w:t>
      </w:r>
      <w:proofErr w:type="spellEnd"/>
      <w:r>
        <w:rPr>
          <w:spacing w:val="0"/>
          <w:szCs w:val="28"/>
        </w:rPr>
        <w:t xml:space="preserve"> тепловых сетей любой степени </w:t>
      </w:r>
      <w:proofErr w:type="spellStart"/>
      <w:r>
        <w:rPr>
          <w:spacing w:val="0"/>
          <w:szCs w:val="28"/>
        </w:rPr>
        <w:t>закольцованности</w:t>
      </w:r>
      <w:proofErr w:type="spellEnd"/>
      <w:r>
        <w:rPr>
          <w:spacing w:val="0"/>
          <w:szCs w:val="28"/>
        </w:rPr>
        <w:t xml:space="preserve">, в том числе гидравлический </w:t>
      </w:r>
      <w:proofErr w:type="spellStart"/>
      <w:r>
        <w:rPr>
          <w:spacing w:val="0"/>
          <w:szCs w:val="28"/>
        </w:rPr>
        <w:t>расчет</w:t>
      </w:r>
      <w:proofErr w:type="spellEnd"/>
      <w:r>
        <w:rPr>
          <w:spacing w:val="0"/>
          <w:szCs w:val="28"/>
        </w:rPr>
        <w:t xml:space="preserve"> при совместной работе нескольких источников тепловой энергии на единую тепловую сеть;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д) моделирование всех видов переключений, осуществляемых в тепловых сетях, в</w:t>
      </w:r>
      <w:r>
        <w:rPr>
          <w:spacing w:val="0"/>
          <w:szCs w:val="28"/>
        </w:rPr>
        <w:t xml:space="preserve"> том числе переключений тепловых нагрузок между источниками тепловой энергии;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е) </w:t>
      </w:r>
      <w:proofErr w:type="spellStart"/>
      <w:r>
        <w:rPr>
          <w:spacing w:val="0"/>
          <w:szCs w:val="28"/>
        </w:rPr>
        <w:t>расчет</w:t>
      </w:r>
      <w:proofErr w:type="spellEnd"/>
      <w:r>
        <w:rPr>
          <w:spacing w:val="0"/>
          <w:szCs w:val="28"/>
        </w:rPr>
        <w:t xml:space="preserve"> балансов тепловой энергии по источникам тепловой энергии и по территориальному признаку;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ж) </w:t>
      </w:r>
      <w:proofErr w:type="spellStart"/>
      <w:r>
        <w:rPr>
          <w:spacing w:val="0"/>
          <w:szCs w:val="28"/>
        </w:rPr>
        <w:t>расчет</w:t>
      </w:r>
      <w:proofErr w:type="spellEnd"/>
      <w:r>
        <w:rPr>
          <w:spacing w:val="0"/>
          <w:szCs w:val="28"/>
        </w:rPr>
        <w:t xml:space="preserve"> потерь тепловой энергии через изоляцию и с утечками теплоносителя;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з)</w:t>
      </w:r>
      <w:r>
        <w:rPr>
          <w:spacing w:val="0"/>
          <w:szCs w:val="28"/>
        </w:rPr>
        <w:t xml:space="preserve"> </w:t>
      </w:r>
      <w:proofErr w:type="spellStart"/>
      <w:r>
        <w:rPr>
          <w:spacing w:val="0"/>
          <w:szCs w:val="28"/>
        </w:rPr>
        <w:t>расчет</w:t>
      </w:r>
      <w:proofErr w:type="spellEnd"/>
      <w:r>
        <w:rPr>
          <w:spacing w:val="0"/>
          <w:szCs w:val="28"/>
        </w:rPr>
        <w:t xml:space="preserve"> показателей </w:t>
      </w:r>
      <w:proofErr w:type="spellStart"/>
      <w:r>
        <w:rPr>
          <w:spacing w:val="0"/>
          <w:szCs w:val="28"/>
        </w:rPr>
        <w:t>надежности</w:t>
      </w:r>
      <w:proofErr w:type="spellEnd"/>
      <w:r>
        <w:rPr>
          <w:spacing w:val="0"/>
          <w:szCs w:val="28"/>
        </w:rPr>
        <w:t xml:space="preserve"> теплоснабжения;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и) 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к) сравнительные пьезоме</w:t>
      </w:r>
      <w:r>
        <w:rPr>
          <w:spacing w:val="0"/>
          <w:szCs w:val="28"/>
        </w:rPr>
        <w:t>трические графики для разработки и анализа сценариев перспективного развития тепловых сетей.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6.2. Задачи, решаемые с применением электронного моделирования ликвидации последствий аварийных ситуаций, относятся к процессам эксплуатации системы теплоснабжения</w:t>
      </w:r>
      <w:r>
        <w:rPr>
          <w:spacing w:val="0"/>
          <w:szCs w:val="28"/>
        </w:rPr>
        <w:t>, диспетчерскому и технологическому управлению системой и должны включать в себя: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моделирование изменений гидравлического режима при аварийных переключениях и отключениях; 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формирование рекомендаций по локализации аварийных ситуаций и моделирование пос</w:t>
      </w:r>
      <w:r>
        <w:rPr>
          <w:spacing w:val="0"/>
          <w:szCs w:val="28"/>
        </w:rPr>
        <w:t>ледствий выполнения этих рекомендаций;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формирование перечней и сводок по отключаемым абонентам 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иную информацию, необходимую для электронного моделирования ликвидации последствий аварийных ситуаций.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6.3. В качестве инструмента для решения задач с приме</w:t>
      </w:r>
      <w:r>
        <w:rPr>
          <w:spacing w:val="0"/>
          <w:szCs w:val="28"/>
        </w:rPr>
        <w:t>нением электронного моделирования ликвидации последствий аварийных ситуаций в Ютазинском муниципальном районе Республики Татарстан рекомендуется использовать электронную модель, созданную в программно-</w:t>
      </w:r>
      <w:proofErr w:type="spellStart"/>
      <w:r>
        <w:rPr>
          <w:spacing w:val="0"/>
          <w:szCs w:val="28"/>
        </w:rPr>
        <w:t>расчетном</w:t>
      </w:r>
      <w:proofErr w:type="spellEnd"/>
      <w:r>
        <w:rPr>
          <w:spacing w:val="0"/>
          <w:szCs w:val="28"/>
        </w:rPr>
        <w:t xml:space="preserve"> комплексе </w:t>
      </w:r>
      <w:proofErr w:type="spellStart"/>
      <w:r>
        <w:rPr>
          <w:spacing w:val="0"/>
          <w:szCs w:val="28"/>
        </w:rPr>
        <w:t>Zulu</w:t>
      </w:r>
      <w:proofErr w:type="spellEnd"/>
      <w:r>
        <w:rPr>
          <w:spacing w:val="0"/>
          <w:szCs w:val="28"/>
        </w:rPr>
        <w:t xml:space="preserve"> (разработчик ООО «</w:t>
      </w:r>
      <w:proofErr w:type="spellStart"/>
      <w:r>
        <w:rPr>
          <w:spacing w:val="0"/>
          <w:szCs w:val="28"/>
        </w:rPr>
        <w:t>Политерм</w:t>
      </w:r>
      <w:proofErr w:type="spellEnd"/>
      <w:r>
        <w:rPr>
          <w:spacing w:val="0"/>
          <w:szCs w:val="28"/>
        </w:rPr>
        <w:t>», г</w:t>
      </w:r>
      <w:r>
        <w:rPr>
          <w:spacing w:val="0"/>
          <w:szCs w:val="28"/>
        </w:rPr>
        <w:t xml:space="preserve">. Санкт-Петербург) в составе геоинформационной системы </w:t>
      </w:r>
      <w:proofErr w:type="spellStart"/>
      <w:r>
        <w:rPr>
          <w:spacing w:val="0"/>
          <w:szCs w:val="28"/>
        </w:rPr>
        <w:t>Zulu</w:t>
      </w:r>
      <w:proofErr w:type="spellEnd"/>
      <w:r>
        <w:rPr>
          <w:spacing w:val="0"/>
          <w:szCs w:val="28"/>
        </w:rPr>
        <w:t xml:space="preserve"> и </w:t>
      </w:r>
      <w:proofErr w:type="spellStart"/>
      <w:r>
        <w:rPr>
          <w:spacing w:val="0"/>
          <w:szCs w:val="28"/>
        </w:rPr>
        <w:t>расчетного</w:t>
      </w:r>
      <w:proofErr w:type="spellEnd"/>
      <w:r>
        <w:rPr>
          <w:spacing w:val="0"/>
          <w:szCs w:val="28"/>
        </w:rPr>
        <w:t xml:space="preserve"> модуля </w:t>
      </w:r>
      <w:proofErr w:type="spellStart"/>
      <w:r>
        <w:rPr>
          <w:spacing w:val="0"/>
          <w:szCs w:val="28"/>
        </w:rPr>
        <w:t>ZuluThermo</w:t>
      </w:r>
      <w:proofErr w:type="spellEnd"/>
      <w:r>
        <w:rPr>
          <w:spacing w:val="0"/>
          <w:szCs w:val="28"/>
        </w:rPr>
        <w:t>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6.4. Электронное моделирование при ликвидации аварийных ситуаций используется дежурным и техническим персоналом </w:t>
      </w:r>
      <w:proofErr w:type="spellStart"/>
      <w:r>
        <w:rPr>
          <w:spacing w:val="0"/>
          <w:szCs w:val="28"/>
        </w:rPr>
        <w:t>ресурсоснабжающей</w:t>
      </w:r>
      <w:proofErr w:type="spellEnd"/>
      <w:r>
        <w:rPr>
          <w:spacing w:val="0"/>
          <w:szCs w:val="28"/>
        </w:rPr>
        <w:t xml:space="preserve"> организации для принятия оптимальн</w:t>
      </w:r>
      <w:r>
        <w:rPr>
          <w:spacing w:val="0"/>
          <w:szCs w:val="28"/>
        </w:rPr>
        <w:t xml:space="preserve">ых решений по обеспечению теплоснабжения в случае аварийной ситуации. 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7. Силы и средства, используемые для локализации и ликвидации последствий аварий на объекте теплоснабжения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7.1.  В режиме повседневной деятельности на объектах теплоснабжения </w:t>
      </w:r>
      <w:r>
        <w:rPr>
          <w:spacing w:val="0"/>
          <w:szCs w:val="28"/>
        </w:rPr>
        <w:t>осуществляется дежурство специалистов (операторов котельных).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7.2. Время готовности к работе по ликвидации аварии – 45 минут. При возникновении крупномасштабной аварии, срок ликвидации последствий более – 12 часов.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7.3. При ликвидации последствий аварийных</w:t>
      </w:r>
      <w:r>
        <w:rPr>
          <w:spacing w:val="0"/>
          <w:szCs w:val="28"/>
        </w:rPr>
        <w:t xml:space="preserve"> ситуаций применяется электронное моделирование аварийной ситуации с использованием имеющихся программных комплексов и автоматических систем управления.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7.4.  К ликвидации последствий чрезвычайных ситуаций, связанных с прекращением подачи электроснабжения,</w:t>
      </w:r>
      <w:r>
        <w:rPr>
          <w:spacing w:val="0"/>
          <w:szCs w:val="28"/>
        </w:rPr>
        <w:t xml:space="preserve"> </w:t>
      </w:r>
      <w:proofErr w:type="spellStart"/>
      <w:r>
        <w:rPr>
          <w:spacing w:val="0"/>
          <w:szCs w:val="28"/>
        </w:rPr>
        <w:t>теплоэнергии</w:t>
      </w:r>
      <w:proofErr w:type="spellEnd"/>
      <w:r>
        <w:rPr>
          <w:spacing w:val="0"/>
          <w:szCs w:val="28"/>
        </w:rPr>
        <w:t xml:space="preserve">, газоснабжения, водоснабжения населению и объектам экономики, а также для решения вопросов жизнеобеспечения, привлекаются структурные </w:t>
      </w:r>
      <w:proofErr w:type="spellStart"/>
      <w:r>
        <w:rPr>
          <w:spacing w:val="0"/>
          <w:szCs w:val="28"/>
        </w:rPr>
        <w:t>подрапзделения</w:t>
      </w:r>
      <w:proofErr w:type="spellEnd"/>
      <w:r>
        <w:rPr>
          <w:spacing w:val="0"/>
          <w:szCs w:val="28"/>
        </w:rPr>
        <w:t>, силы и средства от: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ООО «Уруссу – Водоканал»;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МУП «</w:t>
      </w:r>
      <w:proofErr w:type="spellStart"/>
      <w:r>
        <w:rPr>
          <w:spacing w:val="0"/>
          <w:szCs w:val="28"/>
        </w:rPr>
        <w:t>Теплосервис</w:t>
      </w:r>
      <w:proofErr w:type="spellEnd"/>
      <w:r>
        <w:rPr>
          <w:spacing w:val="0"/>
          <w:szCs w:val="28"/>
        </w:rPr>
        <w:t>»;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proofErr w:type="spellStart"/>
      <w:r>
        <w:rPr>
          <w:spacing w:val="0"/>
          <w:szCs w:val="28"/>
        </w:rPr>
        <w:t>Уруссинский</w:t>
      </w:r>
      <w:proofErr w:type="spellEnd"/>
      <w:r>
        <w:rPr>
          <w:spacing w:val="0"/>
          <w:szCs w:val="28"/>
        </w:rPr>
        <w:t xml:space="preserve"> участок </w:t>
      </w:r>
      <w:proofErr w:type="spellStart"/>
      <w:r>
        <w:rPr>
          <w:spacing w:val="0"/>
          <w:szCs w:val="28"/>
        </w:rPr>
        <w:t>Бавлинского</w:t>
      </w:r>
      <w:proofErr w:type="spellEnd"/>
      <w:r>
        <w:rPr>
          <w:spacing w:val="0"/>
          <w:szCs w:val="28"/>
        </w:rPr>
        <w:t xml:space="preserve"> РЭС филиала АО «Сетевая компания» </w:t>
      </w:r>
      <w:proofErr w:type="spellStart"/>
      <w:r>
        <w:rPr>
          <w:spacing w:val="0"/>
          <w:szCs w:val="28"/>
        </w:rPr>
        <w:t>Бугульминские</w:t>
      </w:r>
      <w:proofErr w:type="spellEnd"/>
      <w:r>
        <w:rPr>
          <w:spacing w:val="0"/>
          <w:szCs w:val="28"/>
        </w:rPr>
        <w:t xml:space="preserve"> электрические сети;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МБУ «ХЭЦ»;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</w:t>
      </w:r>
      <w:proofErr w:type="spellStart"/>
      <w:r>
        <w:rPr>
          <w:spacing w:val="0"/>
          <w:szCs w:val="28"/>
        </w:rPr>
        <w:t>Ютазинская</w:t>
      </w:r>
      <w:proofErr w:type="spellEnd"/>
      <w:r>
        <w:rPr>
          <w:spacing w:val="0"/>
          <w:szCs w:val="28"/>
        </w:rPr>
        <w:t xml:space="preserve"> РЭГС ЭПУ «</w:t>
      </w:r>
      <w:proofErr w:type="spellStart"/>
      <w:r>
        <w:rPr>
          <w:spacing w:val="0"/>
          <w:szCs w:val="28"/>
        </w:rPr>
        <w:t>Бугульмагаз</w:t>
      </w:r>
      <w:proofErr w:type="spellEnd"/>
      <w:r>
        <w:rPr>
          <w:spacing w:val="0"/>
          <w:szCs w:val="28"/>
        </w:rPr>
        <w:t xml:space="preserve">» ООО «Газпром </w:t>
      </w:r>
      <w:proofErr w:type="spellStart"/>
      <w:r>
        <w:rPr>
          <w:spacing w:val="0"/>
          <w:szCs w:val="28"/>
        </w:rPr>
        <w:t>трансгаз</w:t>
      </w:r>
      <w:proofErr w:type="spellEnd"/>
      <w:r>
        <w:rPr>
          <w:spacing w:val="0"/>
          <w:szCs w:val="28"/>
        </w:rPr>
        <w:t xml:space="preserve"> Казань»;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ООО «Управляющая компания»;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ТСЖ «Восток»;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ТСЖ «Удача».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7.5. Привлечение сил и средств осущ</w:t>
      </w:r>
      <w:r>
        <w:rPr>
          <w:spacing w:val="0"/>
          <w:szCs w:val="28"/>
        </w:rPr>
        <w:t>ествляется по решению Комиссии по предупреждению и ликвидации чрезвычайных ситуаций и обеспечению пожарной безопасности Ютазинского муниципального района Республики Татарстан на основании ранее разработанных оперативных планов, исходя из прогнозов, складыв</w:t>
      </w:r>
      <w:r>
        <w:rPr>
          <w:spacing w:val="0"/>
          <w:szCs w:val="28"/>
        </w:rPr>
        <w:t>ающейся обстановки и объёмов решаемых задач.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8. Организация материально-технического и финансового обеспечения.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8.1. Для ликвидации последствий аварий и чрезвычайных ситуаций используются: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резервы финансовых и материальных средств для ликвидации чрезвы</w:t>
      </w:r>
      <w:r>
        <w:rPr>
          <w:spacing w:val="0"/>
          <w:szCs w:val="28"/>
        </w:rPr>
        <w:t>чайных ситуаций организаций, предоставляющих коммунальные услуги;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резерв финансовых средств для ликвидации чрезвычайных ситуаций природного и техногенного характера, созданный на основании Постановления Исполнительного комитета Ютазинского муниципального</w:t>
      </w:r>
      <w:r>
        <w:rPr>
          <w:spacing w:val="0"/>
          <w:szCs w:val="28"/>
        </w:rPr>
        <w:t xml:space="preserve"> района от 17.06.2016 №585 «О создании резервов материальных ресурсов для ликвидации чрезвычайных ситуаций природного и техногенного характера на территории Ютазинского муниципального района»;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объектовые резервы материальных средств для ликвидации чрезвы</w:t>
      </w:r>
      <w:r>
        <w:rPr>
          <w:spacing w:val="0"/>
          <w:szCs w:val="28"/>
        </w:rPr>
        <w:t>чайных ситуаций.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8.2. Финансовое обеспечение мероприятий по предупреждению и ликвидации аварий и чрезвычайных ситуаций на предприятиях теплоснабжения и жилищно-коммунального хозяйства района осуществляется, в первую очередь, эксплуатирующими организациями </w:t>
      </w:r>
      <w:r>
        <w:rPr>
          <w:spacing w:val="0"/>
          <w:szCs w:val="28"/>
        </w:rPr>
        <w:t xml:space="preserve">и предприятиями за </w:t>
      </w:r>
      <w:proofErr w:type="spellStart"/>
      <w:r>
        <w:rPr>
          <w:spacing w:val="0"/>
          <w:szCs w:val="28"/>
        </w:rPr>
        <w:t>счет</w:t>
      </w:r>
      <w:proofErr w:type="spellEnd"/>
      <w:r>
        <w:rPr>
          <w:spacing w:val="0"/>
          <w:szCs w:val="28"/>
        </w:rPr>
        <w:t xml:space="preserve"> собственных средств. При недостатке финансовых средств финансирование производится за </w:t>
      </w:r>
      <w:proofErr w:type="spellStart"/>
      <w:r>
        <w:rPr>
          <w:spacing w:val="0"/>
          <w:szCs w:val="28"/>
        </w:rPr>
        <w:t>счет</w:t>
      </w:r>
      <w:proofErr w:type="spellEnd"/>
      <w:r>
        <w:rPr>
          <w:spacing w:val="0"/>
          <w:szCs w:val="28"/>
        </w:rPr>
        <w:t xml:space="preserve"> средств, предусмотренных в бюджете Ютазинского муниципального района Республики Татарстан 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9D2DBD">
      <w:pPr>
        <w:shd w:val="clear" w:color="auto" w:fill="FFFFFF"/>
        <w:ind w:firstLine="851"/>
        <w:jc w:val="both"/>
        <w:rPr>
          <w:szCs w:val="28"/>
        </w:rPr>
      </w:pPr>
    </w:p>
    <w:p w:rsidR="009D2DBD" w:rsidRDefault="009D2DBD">
      <w:pPr>
        <w:shd w:val="clear" w:color="auto" w:fill="FFFFFF"/>
        <w:ind w:firstLine="851"/>
        <w:jc w:val="both"/>
        <w:rPr>
          <w:szCs w:val="28"/>
        </w:rPr>
      </w:pPr>
    </w:p>
    <w:p w:rsidR="009D2DBD" w:rsidRDefault="009D2DBD">
      <w:pPr>
        <w:shd w:val="clear" w:color="auto" w:fill="FFFFFF"/>
        <w:ind w:firstLine="851"/>
        <w:jc w:val="both"/>
        <w:rPr>
          <w:szCs w:val="28"/>
        </w:rPr>
      </w:pPr>
    </w:p>
    <w:p w:rsidR="009D2DBD" w:rsidRDefault="009D2DBD">
      <w:pPr>
        <w:shd w:val="clear" w:color="auto" w:fill="FFFFFF"/>
        <w:ind w:firstLine="851"/>
        <w:jc w:val="both"/>
        <w:rPr>
          <w:szCs w:val="28"/>
        </w:rPr>
      </w:pPr>
    </w:p>
    <w:p w:rsidR="009D2DBD" w:rsidRDefault="009D2DBD">
      <w:pPr>
        <w:shd w:val="clear" w:color="auto" w:fill="FFFFFF"/>
        <w:ind w:firstLine="851"/>
        <w:jc w:val="both"/>
        <w:rPr>
          <w:szCs w:val="28"/>
        </w:rPr>
      </w:pPr>
    </w:p>
    <w:p w:rsidR="009D2DBD" w:rsidRDefault="009D2DBD">
      <w:pPr>
        <w:shd w:val="clear" w:color="auto" w:fill="FFFFFF"/>
        <w:ind w:firstLine="851"/>
        <w:jc w:val="both"/>
        <w:rPr>
          <w:szCs w:val="28"/>
        </w:rPr>
      </w:pPr>
    </w:p>
    <w:p w:rsidR="009D2DBD" w:rsidRDefault="009D2DBD">
      <w:pPr>
        <w:shd w:val="clear" w:color="auto" w:fill="FFFFFF"/>
        <w:ind w:firstLine="851"/>
        <w:jc w:val="both"/>
        <w:rPr>
          <w:szCs w:val="28"/>
        </w:rPr>
      </w:pPr>
    </w:p>
    <w:p w:rsidR="009D2DBD" w:rsidRDefault="009D2DBD">
      <w:pPr>
        <w:shd w:val="clear" w:color="auto" w:fill="FFFFFF"/>
        <w:ind w:firstLine="851"/>
        <w:jc w:val="both"/>
        <w:rPr>
          <w:szCs w:val="28"/>
        </w:rPr>
      </w:pPr>
    </w:p>
    <w:p w:rsidR="009D2DBD" w:rsidRDefault="009D2DBD">
      <w:pPr>
        <w:shd w:val="clear" w:color="auto" w:fill="FFFFFF"/>
        <w:ind w:firstLine="851"/>
        <w:jc w:val="both"/>
        <w:rPr>
          <w:szCs w:val="28"/>
        </w:rPr>
        <w:sectPr w:rsidR="009D2DBD">
          <w:headerReference w:type="default" r:id="rId6"/>
          <w:pgSz w:w="11906" w:h="16838"/>
          <w:pgMar w:top="1134" w:right="707" w:bottom="568" w:left="1134" w:header="709" w:footer="0" w:gutter="0"/>
          <w:cols w:space="720"/>
          <w:formProt w:val="0"/>
          <w:titlePg/>
          <w:docGrid w:linePitch="381"/>
        </w:sectPr>
      </w:pPr>
    </w:p>
    <w:p w:rsidR="009D2DBD" w:rsidRDefault="00224697">
      <w:pPr>
        <w:tabs>
          <w:tab w:val="left" w:pos="993"/>
        </w:tabs>
        <w:spacing w:line="276" w:lineRule="auto"/>
        <w:ind w:firstLine="8647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Приложение </w:t>
      </w:r>
    </w:p>
    <w:p w:rsidR="009D2DBD" w:rsidRDefault="00224697">
      <w:pPr>
        <w:tabs>
          <w:tab w:val="left" w:pos="993"/>
        </w:tabs>
        <w:spacing w:line="276" w:lineRule="auto"/>
        <w:ind w:firstLine="8647"/>
        <w:jc w:val="both"/>
        <w:rPr>
          <w:spacing w:val="0"/>
          <w:szCs w:val="28"/>
        </w:rPr>
      </w:pPr>
      <w:r>
        <w:rPr>
          <w:spacing w:val="0"/>
          <w:szCs w:val="28"/>
        </w:rPr>
        <w:t>к Плану действий по ликвидации последствий</w:t>
      </w:r>
    </w:p>
    <w:p w:rsidR="009D2DBD" w:rsidRDefault="00224697">
      <w:pPr>
        <w:tabs>
          <w:tab w:val="left" w:pos="993"/>
        </w:tabs>
        <w:spacing w:line="276" w:lineRule="auto"/>
        <w:ind w:firstLine="8647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аварийных ситуаций с применением </w:t>
      </w:r>
    </w:p>
    <w:p w:rsidR="009D2DBD" w:rsidRDefault="00224697">
      <w:pPr>
        <w:tabs>
          <w:tab w:val="left" w:pos="993"/>
        </w:tabs>
        <w:spacing w:line="276" w:lineRule="auto"/>
        <w:ind w:firstLine="8647"/>
        <w:jc w:val="both"/>
        <w:rPr>
          <w:spacing w:val="0"/>
          <w:szCs w:val="28"/>
        </w:rPr>
      </w:pPr>
      <w:r>
        <w:rPr>
          <w:spacing w:val="0"/>
          <w:szCs w:val="28"/>
        </w:rPr>
        <w:t>электронного моделирования аварийных ситуаций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bookmarkStart w:id="1" w:name="_Toc426063897"/>
      <w:r>
        <w:rPr>
          <w:spacing w:val="0"/>
          <w:szCs w:val="28"/>
        </w:rPr>
        <w:t>Перечень возможных аварийны</w:t>
      </w:r>
      <w:r>
        <w:rPr>
          <w:spacing w:val="0"/>
          <w:szCs w:val="28"/>
        </w:rPr>
        <w:t>х ситуаций, их описание, типовые действия</w:t>
      </w:r>
      <w:bookmarkEnd w:id="1"/>
    </w:p>
    <w:p w:rsidR="009D2DBD" w:rsidRDefault="00224697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  <w:r>
        <w:rPr>
          <w:spacing w:val="0"/>
          <w:szCs w:val="28"/>
        </w:rPr>
        <w:t>при ликвидации последствий аварийных ситуаций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center"/>
        <w:rPr>
          <w:spacing w:val="0"/>
          <w:szCs w:val="28"/>
        </w:rPr>
      </w:pPr>
    </w:p>
    <w:tbl>
      <w:tblPr>
        <w:tblW w:w="4550" w:type="pct"/>
        <w:jc w:val="center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482"/>
        <w:gridCol w:w="2193"/>
        <w:gridCol w:w="2204"/>
        <w:gridCol w:w="2868"/>
        <w:gridCol w:w="5788"/>
      </w:tblGrid>
      <w:tr w:rsidR="009D2DBD">
        <w:trPr>
          <w:cantSplit/>
          <w:trHeight w:val="1158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№ п/п</w:t>
            </w:r>
          </w:p>
          <w:p w:rsidR="009D2DBD" w:rsidRDefault="009D2DBD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spacing w:val="0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Описание аварийной ситуации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Причина возникновения аварийной ситуации</w:t>
            </w:r>
          </w:p>
          <w:p w:rsidR="009D2DBD" w:rsidRDefault="009D2DBD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spacing w:val="0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Возможные характеристики развития аварии и последствия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Действия при ликвидации последствий</w:t>
            </w:r>
            <w:r>
              <w:rPr>
                <w:spacing w:val="0"/>
                <w:szCs w:val="28"/>
              </w:rPr>
              <w:t xml:space="preserve"> аварийных ситуаций</w:t>
            </w:r>
          </w:p>
          <w:p w:rsidR="009D2DBD" w:rsidRDefault="009D2DBD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spacing w:val="0"/>
                <w:szCs w:val="28"/>
              </w:rPr>
            </w:pPr>
          </w:p>
        </w:tc>
      </w:tr>
      <w:tr w:rsidR="009D2DBD">
        <w:trPr>
          <w:cantSplit/>
          <w:trHeight w:val="2715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1.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Остановка работы источника тепловой энергии, насосной станции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 xml:space="preserve">Прекращение подачи электроэнергии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 xml:space="preserve">Прекращение циркуляции в системах теплопотребления потребителей, понижение температуры в зданиях, возможное размораживание наружных </w:t>
            </w:r>
            <w:r>
              <w:rPr>
                <w:spacing w:val="0"/>
                <w:szCs w:val="28"/>
              </w:rPr>
              <w:t>тепловых сетей и внутренних отопительных систем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Информирование об отсутствии электроэнергии ЕДДС, электросетевой организации.</w:t>
            </w:r>
          </w:p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Переход на резервный или автономный источник электроснабжения (второй ввод, дизель-генератор).</w:t>
            </w:r>
          </w:p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При длительном отсутствии электроэн</w:t>
            </w:r>
            <w:r>
              <w:rPr>
                <w:spacing w:val="0"/>
                <w:szCs w:val="28"/>
              </w:rPr>
              <w:t xml:space="preserve">ергии организация ремонтных работ по предотвращению размораживания силами персонала </w:t>
            </w:r>
            <w:proofErr w:type="spellStart"/>
            <w:r>
              <w:rPr>
                <w:spacing w:val="0"/>
                <w:szCs w:val="28"/>
              </w:rPr>
              <w:t>ресурсоснабжающей</w:t>
            </w:r>
            <w:proofErr w:type="spellEnd"/>
            <w:r>
              <w:rPr>
                <w:spacing w:val="0"/>
                <w:szCs w:val="28"/>
              </w:rPr>
              <w:t xml:space="preserve"> организации и организациями, осуществляющими управление многоквартирными жилыми домами</w:t>
            </w:r>
          </w:p>
        </w:tc>
      </w:tr>
      <w:tr w:rsidR="009D2DBD">
        <w:trPr>
          <w:trHeight w:val="2715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2.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Ограничение  работы источника тепловой энергии</w:t>
            </w:r>
          </w:p>
          <w:p w:rsidR="009D2DBD" w:rsidRDefault="009D2DBD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 xml:space="preserve">Прекращение </w:t>
            </w:r>
            <w:r>
              <w:rPr>
                <w:spacing w:val="0"/>
                <w:szCs w:val="28"/>
              </w:rPr>
              <w:t>подачи холодной воды на источник тепловой энергии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Ограничение циркуляции теплоносителя в системах теплопотребления, понижение температуры воздуха в зданиях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 xml:space="preserve">Информирование об отсутствии холодной воды  </w:t>
            </w:r>
            <w:proofErr w:type="spellStart"/>
            <w:r>
              <w:rPr>
                <w:spacing w:val="0"/>
                <w:szCs w:val="28"/>
              </w:rPr>
              <w:t>водоснабжающей</w:t>
            </w:r>
            <w:proofErr w:type="spellEnd"/>
            <w:r>
              <w:rPr>
                <w:spacing w:val="0"/>
                <w:szCs w:val="28"/>
              </w:rPr>
              <w:t xml:space="preserve"> организации, ЕДДС.</w:t>
            </w:r>
          </w:p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При длительном отсутст</w:t>
            </w:r>
            <w:r>
              <w:rPr>
                <w:spacing w:val="0"/>
                <w:szCs w:val="28"/>
              </w:rPr>
              <w:t xml:space="preserve">вии подачи воды, организация ремонтных работ и необходимых мер по предотвращению размораживания силами </w:t>
            </w:r>
            <w:proofErr w:type="spellStart"/>
            <w:r>
              <w:rPr>
                <w:spacing w:val="0"/>
                <w:szCs w:val="28"/>
              </w:rPr>
              <w:t>ресурсоснабжающей</w:t>
            </w:r>
            <w:proofErr w:type="spellEnd"/>
            <w:r>
              <w:rPr>
                <w:spacing w:val="0"/>
                <w:szCs w:val="28"/>
              </w:rPr>
              <w:t xml:space="preserve"> организации и организациями, осуществляющими управление многоквартирными жилыми домами</w:t>
            </w:r>
          </w:p>
          <w:p w:rsidR="009D2DBD" w:rsidRDefault="009D2DBD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  <w:tr w:rsidR="009D2DBD">
        <w:trPr>
          <w:trHeight w:val="2252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3.</w:t>
            </w:r>
          </w:p>
          <w:p w:rsidR="009D2DBD" w:rsidRDefault="009D2DBD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 xml:space="preserve">Остановка нагрева воды на  источнике </w:t>
            </w:r>
            <w:r>
              <w:rPr>
                <w:spacing w:val="0"/>
                <w:szCs w:val="28"/>
              </w:rPr>
              <w:t>тепловой энергии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Прекращение подачи топлива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Прекращение подачи нагретой воды в системы теплопотребления, понижение температуры воздуха в зданиях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Информирование о прекращении подачи топлива газоснабжающей организации, ЕДДС.</w:t>
            </w:r>
          </w:p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Организация перехода на резервное</w:t>
            </w:r>
            <w:r>
              <w:rPr>
                <w:spacing w:val="0"/>
                <w:szCs w:val="28"/>
              </w:rPr>
              <w:t xml:space="preserve"> топливо.</w:t>
            </w:r>
          </w:p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 xml:space="preserve">При длительном отсутствии подачи газа и отсутствии резервного топлива организация ремонтных работ по предотвращению размораживания силами </w:t>
            </w:r>
            <w:proofErr w:type="spellStart"/>
            <w:r>
              <w:rPr>
                <w:spacing w:val="0"/>
                <w:szCs w:val="28"/>
              </w:rPr>
              <w:t>ресурсоснабжающей</w:t>
            </w:r>
            <w:proofErr w:type="spellEnd"/>
            <w:r>
              <w:rPr>
                <w:spacing w:val="0"/>
                <w:szCs w:val="28"/>
              </w:rPr>
              <w:t xml:space="preserve"> организации и организациями, осуществляющими управление многоквартирными жилыми домами</w:t>
            </w:r>
          </w:p>
        </w:tc>
      </w:tr>
      <w:tr w:rsidR="009D2DBD">
        <w:trPr>
          <w:trHeight w:val="2715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4.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Ограничение (остановка) работы  источника тепловой энергии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Выход из строя сетевого (сетевых) насоса</w:t>
            </w:r>
          </w:p>
          <w:p w:rsidR="009D2DBD" w:rsidRDefault="009D2DBD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Прекращение циркуляции в системах теплопотребления, понижение температуры воздуха в зданиях, возможное размораживание наружных тепловых сетей и внутренних</w:t>
            </w:r>
            <w:r>
              <w:rPr>
                <w:spacing w:val="0"/>
                <w:szCs w:val="28"/>
              </w:rPr>
              <w:t xml:space="preserve"> отопительных систем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 xml:space="preserve">Выполнение переключения на резервный насос. </w:t>
            </w:r>
          </w:p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При невозможности переключения организация ремонтных работ.</w:t>
            </w:r>
          </w:p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 xml:space="preserve">При длительном отсутствии работы насоса организация ремонтных работ по предотвращению размораживания силами </w:t>
            </w:r>
            <w:proofErr w:type="spellStart"/>
            <w:r>
              <w:rPr>
                <w:spacing w:val="0"/>
                <w:szCs w:val="28"/>
              </w:rPr>
              <w:t>ресурсоснабжающей</w:t>
            </w:r>
            <w:proofErr w:type="spellEnd"/>
            <w:r>
              <w:rPr>
                <w:spacing w:val="0"/>
                <w:szCs w:val="28"/>
              </w:rPr>
              <w:t xml:space="preserve"> орга</w:t>
            </w:r>
            <w:r>
              <w:rPr>
                <w:spacing w:val="0"/>
                <w:szCs w:val="28"/>
              </w:rPr>
              <w:t>низации и Исполнительного комитета Ютазинского муниципального района Республики Татарстан</w:t>
            </w:r>
          </w:p>
          <w:p w:rsidR="009D2DBD" w:rsidRDefault="009D2DBD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  <w:tr w:rsidR="009D2DBD">
        <w:trPr>
          <w:trHeight w:val="232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5.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Ограничение (остановка) работы  источника тепловой энергии</w:t>
            </w:r>
          </w:p>
          <w:p w:rsidR="009D2DBD" w:rsidRDefault="009D2DBD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Выход из строя котла (котлов)</w:t>
            </w:r>
          </w:p>
          <w:p w:rsidR="009D2DBD" w:rsidRDefault="009D2DBD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Ограничение (прекращение) подачи горячей воды в систему отопления всех</w:t>
            </w:r>
            <w:r>
              <w:rPr>
                <w:spacing w:val="0"/>
                <w:szCs w:val="28"/>
              </w:rPr>
              <w:t xml:space="preserve"> потребителей </w:t>
            </w:r>
            <w:proofErr w:type="spellStart"/>
            <w:r>
              <w:rPr>
                <w:spacing w:val="0"/>
                <w:szCs w:val="28"/>
              </w:rPr>
              <w:t>населенного</w:t>
            </w:r>
            <w:proofErr w:type="spellEnd"/>
            <w:r>
              <w:rPr>
                <w:spacing w:val="0"/>
                <w:szCs w:val="28"/>
              </w:rPr>
              <w:t xml:space="preserve"> пункта, понижение температуры воздуха в зданиях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 xml:space="preserve">Выполнение переключения на резервный </w:t>
            </w:r>
            <w:proofErr w:type="spellStart"/>
            <w:r>
              <w:rPr>
                <w:spacing w:val="0"/>
                <w:szCs w:val="28"/>
              </w:rPr>
              <w:t>котел</w:t>
            </w:r>
            <w:proofErr w:type="spellEnd"/>
            <w:r>
              <w:rPr>
                <w:spacing w:val="0"/>
                <w:szCs w:val="28"/>
              </w:rPr>
              <w:t>. При невозможности переключения и снижении отпуска тепловой энергии организация работы по ремонту.</w:t>
            </w:r>
          </w:p>
          <w:p w:rsidR="009D2DBD" w:rsidRDefault="00224697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При длительном отсутствии работы котла о</w:t>
            </w:r>
            <w:r>
              <w:rPr>
                <w:spacing w:val="0"/>
                <w:szCs w:val="28"/>
              </w:rPr>
              <w:t xml:space="preserve">рганизация ремонтных работ по предотвращению размораживания силами </w:t>
            </w:r>
            <w:proofErr w:type="spellStart"/>
            <w:r>
              <w:rPr>
                <w:spacing w:val="0"/>
                <w:szCs w:val="28"/>
              </w:rPr>
              <w:t>ресурсоснабжающей</w:t>
            </w:r>
            <w:proofErr w:type="spellEnd"/>
            <w:r>
              <w:rPr>
                <w:spacing w:val="0"/>
                <w:szCs w:val="28"/>
              </w:rPr>
              <w:t xml:space="preserve"> организации и организаций, осуществляющих управление многоквартирными жилыми домами</w:t>
            </w:r>
          </w:p>
          <w:p w:rsidR="009D2DBD" w:rsidRDefault="009D2DBD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pacing w:val="0"/>
                <w:szCs w:val="28"/>
              </w:rPr>
            </w:pPr>
          </w:p>
        </w:tc>
      </w:tr>
    </w:tbl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  <w:sectPr w:rsidR="009D2DBD">
          <w:headerReference w:type="default" r:id="rId7"/>
          <w:headerReference w:type="first" r:id="rId8"/>
          <w:pgSz w:w="16838" w:h="11906" w:orient="landscape"/>
          <w:pgMar w:top="1134" w:right="820" w:bottom="1134" w:left="1134" w:header="708" w:footer="0" w:gutter="0"/>
          <w:cols w:space="720"/>
          <w:formProt w:val="0"/>
          <w:titlePg/>
          <w:docGrid w:linePitch="381"/>
        </w:sectPr>
      </w:pPr>
    </w:p>
    <w:p w:rsidR="009D2DBD" w:rsidRDefault="00224697">
      <w:pPr>
        <w:tabs>
          <w:tab w:val="left" w:pos="993"/>
        </w:tabs>
        <w:spacing w:line="276" w:lineRule="auto"/>
        <w:ind w:left="5103"/>
        <w:jc w:val="both"/>
        <w:rPr>
          <w:spacing w:val="0"/>
          <w:szCs w:val="28"/>
        </w:rPr>
      </w:pPr>
      <w:r>
        <w:rPr>
          <w:spacing w:val="0"/>
          <w:szCs w:val="28"/>
        </w:rPr>
        <w:t>Приложение № 2</w:t>
      </w:r>
    </w:p>
    <w:p w:rsidR="009D2DBD" w:rsidRDefault="00224697">
      <w:pPr>
        <w:tabs>
          <w:tab w:val="left" w:pos="993"/>
        </w:tabs>
        <w:spacing w:line="276" w:lineRule="auto"/>
        <w:ind w:left="5103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к постановлению </w:t>
      </w:r>
    </w:p>
    <w:p w:rsidR="009D2DBD" w:rsidRDefault="00224697">
      <w:pPr>
        <w:tabs>
          <w:tab w:val="left" w:pos="993"/>
        </w:tabs>
        <w:spacing w:line="276" w:lineRule="auto"/>
        <w:ind w:left="5103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Исполнительного комитета          </w:t>
      </w:r>
    </w:p>
    <w:p w:rsidR="009D2DBD" w:rsidRDefault="00224697">
      <w:pPr>
        <w:tabs>
          <w:tab w:val="left" w:pos="993"/>
        </w:tabs>
        <w:spacing w:line="276" w:lineRule="auto"/>
        <w:ind w:left="5103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Ютазинского муниципального </w:t>
      </w:r>
    </w:p>
    <w:p w:rsidR="009D2DBD" w:rsidRDefault="00224697">
      <w:pPr>
        <w:tabs>
          <w:tab w:val="left" w:pos="993"/>
        </w:tabs>
        <w:spacing w:line="276" w:lineRule="auto"/>
        <w:ind w:left="5103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района Республики Татарстан                                                                                                                        </w:t>
      </w:r>
    </w:p>
    <w:p w:rsidR="009D2DBD" w:rsidRDefault="00224697">
      <w:pPr>
        <w:tabs>
          <w:tab w:val="left" w:pos="993"/>
        </w:tabs>
        <w:spacing w:line="276" w:lineRule="auto"/>
        <w:ind w:left="5103"/>
        <w:jc w:val="both"/>
        <w:rPr>
          <w:spacing w:val="0"/>
          <w:szCs w:val="28"/>
        </w:rPr>
      </w:pPr>
      <w:r>
        <w:rPr>
          <w:spacing w:val="0"/>
          <w:szCs w:val="28"/>
        </w:rPr>
        <w:t>от «___»_________20___ г. №______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jc w:val="center"/>
      </w:pPr>
      <w:r>
        <w:rPr>
          <w:spacing w:val="0"/>
          <w:szCs w:val="28"/>
        </w:rPr>
        <w:t>Порядок</w:t>
      </w:r>
    </w:p>
    <w:p w:rsidR="009D2DBD" w:rsidRDefault="00224697">
      <w:pPr>
        <w:tabs>
          <w:tab w:val="left" w:pos="993"/>
        </w:tabs>
        <w:spacing w:line="276" w:lineRule="auto"/>
        <w:jc w:val="center"/>
      </w:pPr>
      <w:r>
        <w:rPr>
          <w:spacing w:val="0"/>
          <w:szCs w:val="28"/>
        </w:rPr>
        <w:t xml:space="preserve">информационного взаимодействия при планово-профилактических работах в системах тепло-, электро-, топливо- и водоснабжения Ютазинского муниципального района Республики Татарстан  </w:t>
      </w:r>
      <w:r>
        <w:rPr>
          <w:color w:val="000000"/>
          <w:spacing w:val="0"/>
          <w:szCs w:val="28"/>
        </w:rPr>
        <w:t>в Ютазинском муниципальном районе Республики Татарстан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jc w:val="center"/>
        <w:rPr>
          <w:spacing w:val="0"/>
          <w:szCs w:val="28"/>
        </w:rPr>
      </w:pPr>
      <w:r>
        <w:rPr>
          <w:spacing w:val="0"/>
          <w:szCs w:val="28"/>
        </w:rPr>
        <w:t>1. Общие положения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1.</w:t>
      </w:r>
      <w:r>
        <w:rPr>
          <w:spacing w:val="0"/>
          <w:szCs w:val="28"/>
        </w:rPr>
        <w:t xml:space="preserve">1. Порядок информационного взаимодействия при планово-профилактических работах в системах тепло-, электро-, топливо- и водоснабжения </w:t>
      </w:r>
      <w:r>
        <w:rPr>
          <w:color w:val="000000"/>
          <w:spacing w:val="0"/>
          <w:szCs w:val="28"/>
        </w:rPr>
        <w:t xml:space="preserve">в Ютазинском муниципальном районе Республики Татарстан </w:t>
      </w:r>
      <w:r>
        <w:rPr>
          <w:spacing w:val="0"/>
          <w:szCs w:val="28"/>
        </w:rPr>
        <w:t>(далее - теплоснабжение) разработан в целях организации оповещения и</w:t>
      </w:r>
      <w:r>
        <w:rPr>
          <w:spacing w:val="0"/>
          <w:szCs w:val="28"/>
        </w:rPr>
        <w:t xml:space="preserve"> проведения необходимых подготовительных работ при проведении ремонта, сопровождающегося прекращением подачи теплоснабжения Ютазинского муниципального района Республики Татарстан.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1.2. Понятия, используемые для целей настоящего Порядка: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владельцы </w:t>
      </w:r>
      <w:r>
        <w:rPr>
          <w:spacing w:val="0"/>
          <w:szCs w:val="28"/>
        </w:rPr>
        <w:t xml:space="preserve">информации - </w:t>
      </w:r>
      <w:proofErr w:type="spellStart"/>
      <w:r>
        <w:rPr>
          <w:spacing w:val="0"/>
          <w:szCs w:val="28"/>
        </w:rPr>
        <w:t>ресурсоснабжающие</w:t>
      </w:r>
      <w:proofErr w:type="spellEnd"/>
      <w:r>
        <w:rPr>
          <w:spacing w:val="0"/>
          <w:szCs w:val="28"/>
        </w:rPr>
        <w:t xml:space="preserve"> организации; организации, осуществляющие эксплуатацию (техническое обслуживание) объектов и элементов систем коммунальной инфраструктуры; организации, осуществляющие управление многоквартирными домами; товарищества собственни</w:t>
      </w:r>
      <w:r>
        <w:rPr>
          <w:spacing w:val="0"/>
          <w:szCs w:val="28"/>
        </w:rPr>
        <w:t>ков жилья либо жилищные кооперативы или иные специализированные потребительские кооперативы; лица, оказывающие услуги и (или) выполняющие работы по содержанию и ремонту общего имущества при непосредственном управлении многоквартирным домом; лица, оказывающ</w:t>
      </w:r>
      <w:r>
        <w:rPr>
          <w:spacing w:val="0"/>
          <w:szCs w:val="28"/>
        </w:rPr>
        <w:t>ие услуги по аварийно-диспетчерскому обслуживанию жилищного фонда, объектов социально-культурного назначения в сфере образования, здравоохранения, культуры и спорта;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ЕДДС Ютазинского муниципального района Республики Татарстан - единая дежурно-диспетчерск</w:t>
      </w:r>
      <w:r>
        <w:rPr>
          <w:spacing w:val="0"/>
          <w:szCs w:val="28"/>
        </w:rPr>
        <w:t>ая служба Ютазинского муниципального района Республики Татарстан, функционирующая на базе Исполнительного комитета Ютазинского муниципального района Республики Татарстан.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1.3. Планово-профилактические работы проводятся в соответствии с проектом производств</w:t>
      </w:r>
      <w:r>
        <w:rPr>
          <w:spacing w:val="0"/>
          <w:szCs w:val="28"/>
        </w:rPr>
        <w:t xml:space="preserve">а работ (далее - ППР). 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1.4. ППР утверждается руководителем организации, проводящей планово-профилактические работы.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jc w:val="center"/>
        <w:rPr>
          <w:spacing w:val="0"/>
          <w:szCs w:val="28"/>
        </w:rPr>
      </w:pPr>
      <w:r>
        <w:rPr>
          <w:spacing w:val="0"/>
          <w:szCs w:val="28"/>
        </w:rPr>
        <w:t>2. Порядок информационного взаимодействия при планово-профилактических работах</w:t>
      </w:r>
    </w:p>
    <w:p w:rsidR="009D2DBD" w:rsidRDefault="009D2DBD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2.1. Владельцы информации предоставляют в ЕДДС Ютазинского</w:t>
      </w:r>
      <w:r>
        <w:rPr>
          <w:spacing w:val="0"/>
          <w:szCs w:val="28"/>
        </w:rPr>
        <w:t xml:space="preserve"> муниципального района Республики Татарстан (далее - ЕДДС) сведения о планово-профилактических работах, если последствием таких работ является прекращение предоставления населению, объектам социально-культурного назначения в сфере образования, здравоохране</w:t>
      </w:r>
      <w:r>
        <w:rPr>
          <w:spacing w:val="0"/>
          <w:szCs w:val="28"/>
        </w:rPr>
        <w:t>ния, культуры и спорта коммунальных услуг (вида коммунальной услуги), а также перекрытие проезжей части полностью, одной полосы в одном из направлений.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2.2. Информация о планово-профилактических работах, проводимых в соответствии с ППР предоставляется влад</w:t>
      </w:r>
      <w:r>
        <w:rPr>
          <w:spacing w:val="0"/>
          <w:szCs w:val="28"/>
        </w:rPr>
        <w:t>ельцами информации в ЕДДС посредством электронной почты заблаговременно, не позднее 7 календарных дней, предшествующих дню начала выполнения работ, с указанием следующих обязательных сведений: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место выполнения планово-профилактических работ;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количество</w:t>
      </w:r>
      <w:r>
        <w:rPr>
          <w:spacing w:val="0"/>
          <w:szCs w:val="28"/>
        </w:rPr>
        <w:t xml:space="preserve"> объектов жилищного фонда, государственных (муниципальных) объектов социально-культурного назначения в сфере образования, здравоохранения, культуры и спорта, планируемых к отключению от коммунальных услуг (вида коммунальной услуги); 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- участки, планируемые</w:t>
      </w:r>
      <w:r>
        <w:rPr>
          <w:spacing w:val="0"/>
          <w:szCs w:val="28"/>
        </w:rPr>
        <w:t xml:space="preserve"> к перекрытию проезжих частей полностью, одной полосы в одном из направлений;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контактные данные организации, которая будет выполнять работы; 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- график выполнения работ. 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2.3. ППР должен предусматривать </w:t>
      </w:r>
      <w:proofErr w:type="spellStart"/>
      <w:r>
        <w:rPr>
          <w:spacing w:val="0"/>
          <w:szCs w:val="28"/>
        </w:rPr>
        <w:t>расчетное</w:t>
      </w:r>
      <w:proofErr w:type="spellEnd"/>
      <w:r>
        <w:rPr>
          <w:spacing w:val="0"/>
          <w:szCs w:val="28"/>
        </w:rPr>
        <w:t xml:space="preserve"> время проведения работ в соответствии с де</w:t>
      </w:r>
      <w:r>
        <w:rPr>
          <w:spacing w:val="0"/>
          <w:szCs w:val="28"/>
        </w:rPr>
        <w:t>йствующим законодательством.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2.4. Владельцы информации обязаны направлять ППР в Исполнительный комитет Ютазинского муниципального района Республики Татарстан заблаговременно, не позднее </w:t>
      </w:r>
      <w:proofErr w:type="spellStart"/>
      <w:r>
        <w:rPr>
          <w:spacing w:val="0"/>
          <w:szCs w:val="28"/>
        </w:rPr>
        <w:t>трех</w:t>
      </w:r>
      <w:proofErr w:type="spellEnd"/>
      <w:r>
        <w:rPr>
          <w:spacing w:val="0"/>
          <w:szCs w:val="28"/>
        </w:rPr>
        <w:t xml:space="preserve"> календарных дней до проведения работ.</w:t>
      </w:r>
    </w:p>
    <w:p w:rsidR="009D2DBD" w:rsidRDefault="00224697">
      <w:pPr>
        <w:tabs>
          <w:tab w:val="left" w:pos="993"/>
        </w:tabs>
        <w:spacing w:line="276" w:lineRule="auto"/>
        <w:ind w:firstLine="851"/>
        <w:jc w:val="both"/>
        <w:rPr>
          <w:spacing w:val="0"/>
          <w:szCs w:val="28"/>
        </w:rPr>
      </w:pPr>
      <w:r>
        <w:rPr>
          <w:spacing w:val="0"/>
          <w:szCs w:val="28"/>
        </w:rPr>
        <w:t>2.5. В случае нарушения сро</w:t>
      </w:r>
      <w:r>
        <w:rPr>
          <w:spacing w:val="0"/>
          <w:szCs w:val="28"/>
        </w:rPr>
        <w:t xml:space="preserve">ков предоставления информации о проведении планово-профилактических работ в ЕДДС, сроков предоставления ППР в Исполнительный комитет Ютазинского муниципального района Республики Татарстан,  предусмотренных настоящим Порядком, а также в случае превышения </w:t>
      </w:r>
      <w:proofErr w:type="spellStart"/>
      <w:r>
        <w:rPr>
          <w:spacing w:val="0"/>
          <w:szCs w:val="28"/>
        </w:rPr>
        <w:t>ра</w:t>
      </w:r>
      <w:r>
        <w:rPr>
          <w:spacing w:val="0"/>
          <w:szCs w:val="28"/>
        </w:rPr>
        <w:t>счетного</w:t>
      </w:r>
      <w:proofErr w:type="spellEnd"/>
      <w:r>
        <w:rPr>
          <w:spacing w:val="0"/>
          <w:szCs w:val="28"/>
        </w:rPr>
        <w:t xml:space="preserve"> времени приостановления или ограничения предоставления коммунальной услуги, предусмотренного ППР, увеличения количества </w:t>
      </w:r>
      <w:proofErr w:type="spellStart"/>
      <w:r>
        <w:rPr>
          <w:spacing w:val="0"/>
          <w:szCs w:val="28"/>
        </w:rPr>
        <w:t>отключенных</w:t>
      </w:r>
      <w:proofErr w:type="spellEnd"/>
      <w:r>
        <w:rPr>
          <w:spacing w:val="0"/>
          <w:szCs w:val="28"/>
        </w:rPr>
        <w:t xml:space="preserve"> потребителей (относительно указанных в ППР), проводимые работы  классифицируются как аварийные.</w:t>
      </w:r>
    </w:p>
    <w:sectPr w:rsidR="009D2DBD">
      <w:headerReference w:type="default" r:id="rId9"/>
      <w:headerReference w:type="first" r:id="rId10"/>
      <w:pgSz w:w="11906" w:h="16838"/>
      <w:pgMar w:top="993" w:right="1134" w:bottom="709" w:left="1134" w:header="709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97" w:rsidRDefault="00224697">
      <w:r>
        <w:separator/>
      </w:r>
    </w:p>
  </w:endnote>
  <w:endnote w:type="continuationSeparator" w:id="0">
    <w:p w:rsidR="00224697" w:rsidRDefault="0022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 Academy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Sans Serif">
    <w:altName w:val="Arial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97" w:rsidRDefault="00224697">
      <w:r>
        <w:separator/>
      </w:r>
    </w:p>
  </w:footnote>
  <w:footnote w:type="continuationSeparator" w:id="0">
    <w:p w:rsidR="00224697" w:rsidRDefault="0022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BD" w:rsidRDefault="009D2DBD">
    <w:pPr>
      <w:pStyle w:val="a7"/>
      <w:jc w:val="center"/>
    </w:pPr>
  </w:p>
  <w:p w:rsidR="009D2DBD" w:rsidRDefault="009D2DB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BD" w:rsidRDefault="009D2DBD">
    <w:pPr>
      <w:pStyle w:val="a7"/>
      <w:jc w:val="center"/>
    </w:pPr>
  </w:p>
  <w:p w:rsidR="009D2DBD" w:rsidRDefault="009D2DB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BD" w:rsidRDefault="009D2DB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BD" w:rsidRDefault="009D2DBD">
    <w:pPr>
      <w:pStyle w:val="a7"/>
      <w:jc w:val="center"/>
    </w:pPr>
  </w:p>
  <w:p w:rsidR="009D2DBD" w:rsidRDefault="009D2DB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BD" w:rsidRDefault="009D2D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BD"/>
    <w:rsid w:val="00224697"/>
    <w:rsid w:val="009D2DBD"/>
    <w:rsid w:val="00A3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A88E"/>
  <w15:docId w15:val="{563E6155-85E1-49C7-A9F6-5E8B75AB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9C"/>
    <w:rPr>
      <w:spacing w:val="20"/>
      <w:sz w:val="28"/>
    </w:rPr>
  </w:style>
  <w:style w:type="paragraph" w:styleId="1">
    <w:name w:val="heading 1"/>
    <w:basedOn w:val="a"/>
    <w:next w:val="a"/>
    <w:link w:val="10"/>
    <w:uiPriority w:val="99"/>
    <w:qFormat/>
    <w:rsid w:val="00B5169C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450F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30C6"/>
    <w:rPr>
      <w:color w:val="0000FF"/>
      <w:u w:val="single"/>
    </w:rPr>
  </w:style>
  <w:style w:type="character" w:customStyle="1" w:styleId="a4">
    <w:name w:val="Текст выноски Знак"/>
    <w:link w:val="a5"/>
    <w:uiPriority w:val="99"/>
    <w:qFormat/>
    <w:rsid w:val="00601B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qFormat/>
    <w:rsid w:val="007450FE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link w:val="1"/>
    <w:uiPriority w:val="99"/>
    <w:qFormat/>
    <w:rsid w:val="007450FE"/>
    <w:rPr>
      <w:rFonts w:ascii="SL Academy" w:hAnsi="SL Academy"/>
      <w:b/>
      <w:sz w:val="26"/>
    </w:rPr>
  </w:style>
  <w:style w:type="character" w:customStyle="1" w:styleId="Heading1Char">
    <w:name w:val="Heading 1 Char"/>
    <w:uiPriority w:val="99"/>
    <w:qFormat/>
    <w:locked/>
    <w:rsid w:val="007450FE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6">
    <w:name w:val="Верхний колонтитул Знак"/>
    <w:link w:val="a7"/>
    <w:uiPriority w:val="99"/>
    <w:qFormat/>
    <w:rsid w:val="007450FE"/>
    <w:rPr>
      <w:sz w:val="24"/>
      <w:szCs w:val="24"/>
    </w:rPr>
  </w:style>
  <w:style w:type="character" w:styleId="a8">
    <w:name w:val="page number"/>
    <w:uiPriority w:val="99"/>
    <w:qFormat/>
    <w:rsid w:val="007450FE"/>
    <w:rPr>
      <w:rFonts w:cs="Times New Roman"/>
    </w:rPr>
  </w:style>
  <w:style w:type="character" w:customStyle="1" w:styleId="a9">
    <w:name w:val="Текст сноски Знак"/>
    <w:basedOn w:val="a0"/>
    <w:link w:val="aa"/>
    <w:qFormat/>
    <w:rsid w:val="007450FE"/>
  </w:style>
  <w:style w:type="character" w:customStyle="1" w:styleId="ab">
    <w:name w:val="Символ сноски"/>
    <w:uiPriority w:val="99"/>
    <w:qFormat/>
    <w:rsid w:val="007450FE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character" w:customStyle="1" w:styleId="ad">
    <w:name w:val="Нижний колонтитул Знак"/>
    <w:link w:val="ae"/>
    <w:uiPriority w:val="99"/>
    <w:qFormat/>
    <w:rsid w:val="007450FE"/>
    <w:rPr>
      <w:rFonts w:ascii="Calibri" w:hAnsi="Calibri"/>
      <w:sz w:val="22"/>
      <w:szCs w:val="22"/>
    </w:rPr>
  </w:style>
  <w:style w:type="character" w:customStyle="1" w:styleId="2">
    <w:name w:val="Основной текст с отступом 2 Знак"/>
    <w:link w:val="20"/>
    <w:uiPriority w:val="99"/>
    <w:qFormat/>
    <w:rsid w:val="007450FE"/>
    <w:rPr>
      <w:sz w:val="24"/>
      <w:szCs w:val="24"/>
    </w:rPr>
  </w:style>
  <w:style w:type="character" w:customStyle="1" w:styleId="af">
    <w:name w:val="Цветовое выделение"/>
    <w:uiPriority w:val="99"/>
    <w:qFormat/>
    <w:rsid w:val="007450FE"/>
    <w:rPr>
      <w:b/>
      <w:bCs/>
      <w:color w:val="26282F"/>
    </w:rPr>
  </w:style>
  <w:style w:type="character" w:customStyle="1" w:styleId="af0">
    <w:name w:val="Гипертекстовая ссылка"/>
    <w:uiPriority w:val="99"/>
    <w:qFormat/>
    <w:rsid w:val="007450FE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7450FE"/>
    <w:rPr>
      <w:rFonts w:ascii="Times New Roman CYR" w:hAnsi="Times New Roman CYR" w:cs="Times New Roman CYR"/>
    </w:rPr>
  </w:style>
  <w:style w:type="character" w:styleId="af2">
    <w:name w:val="annotation reference"/>
    <w:uiPriority w:val="99"/>
    <w:unhideWhenUsed/>
    <w:qFormat/>
    <w:rsid w:val="007450FE"/>
    <w:rPr>
      <w:sz w:val="16"/>
      <w:szCs w:val="16"/>
    </w:rPr>
  </w:style>
  <w:style w:type="character" w:customStyle="1" w:styleId="af3">
    <w:name w:val="Текст примечания Знак"/>
    <w:link w:val="af4"/>
    <w:uiPriority w:val="99"/>
    <w:qFormat/>
    <w:rsid w:val="007450FE"/>
    <w:rPr>
      <w:rFonts w:ascii="Calibri" w:hAnsi="Calibri"/>
    </w:rPr>
  </w:style>
  <w:style w:type="character" w:customStyle="1" w:styleId="af5">
    <w:name w:val="Тема примечания Знак"/>
    <w:link w:val="af6"/>
    <w:uiPriority w:val="99"/>
    <w:qFormat/>
    <w:rsid w:val="007450FE"/>
    <w:rPr>
      <w:rFonts w:ascii="Calibri" w:hAnsi="Calibri"/>
      <w:b/>
      <w:bCs/>
    </w:rPr>
  </w:style>
  <w:style w:type="character" w:customStyle="1" w:styleId="af7">
    <w:name w:val="Основной текст Знак"/>
    <w:link w:val="af8"/>
    <w:uiPriority w:val="99"/>
    <w:qFormat/>
    <w:rsid w:val="007450FE"/>
    <w:rPr>
      <w:b/>
      <w:spacing w:val="20"/>
      <w:sz w:val="30"/>
    </w:rPr>
  </w:style>
  <w:style w:type="character" w:customStyle="1" w:styleId="21">
    <w:name w:val="Основной текст 2 Знак"/>
    <w:link w:val="22"/>
    <w:qFormat/>
    <w:rsid w:val="007450FE"/>
    <w:rPr>
      <w:sz w:val="24"/>
      <w:szCs w:val="24"/>
    </w:rPr>
  </w:style>
  <w:style w:type="character" w:customStyle="1" w:styleId="af9">
    <w:name w:val="Основной текст с отступом Знак"/>
    <w:link w:val="afa"/>
    <w:uiPriority w:val="99"/>
    <w:qFormat/>
    <w:rsid w:val="007450FE"/>
    <w:rPr>
      <w:sz w:val="24"/>
      <w:szCs w:val="24"/>
    </w:rPr>
  </w:style>
  <w:style w:type="character" w:customStyle="1" w:styleId="23">
    <w:name w:val="Основной текст (2)_"/>
    <w:link w:val="24"/>
    <w:qFormat/>
    <w:rsid w:val="007450FE"/>
    <w:rPr>
      <w:shd w:val="clear" w:color="auto" w:fill="FFFFFF"/>
    </w:rPr>
  </w:style>
  <w:style w:type="character" w:customStyle="1" w:styleId="31">
    <w:name w:val="Основной текст (3)_"/>
    <w:link w:val="32"/>
    <w:qFormat/>
    <w:rsid w:val="007450FE"/>
    <w:rPr>
      <w:b/>
      <w:bCs/>
      <w:shd w:val="clear" w:color="auto" w:fill="FFFFFF"/>
    </w:rPr>
  </w:style>
  <w:style w:type="character" w:customStyle="1" w:styleId="25">
    <w:name w:val="Основной текст (2) + Полужирный"/>
    <w:qFormat/>
    <w:rsid w:val="007450FE"/>
    <w:rPr>
      <w:rFonts w:ascii="Times New Roman" w:hAnsi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fb">
    <w:name w:val="Оглавление_"/>
    <w:link w:val="afc"/>
    <w:qFormat/>
    <w:rsid w:val="007450FE"/>
    <w:rPr>
      <w:shd w:val="clear" w:color="auto" w:fill="FFFFFF"/>
    </w:rPr>
  </w:style>
  <w:style w:type="character" w:customStyle="1" w:styleId="26">
    <w:name w:val="Заголовок №2_"/>
    <w:link w:val="27"/>
    <w:qFormat/>
    <w:rsid w:val="007450FE"/>
    <w:rPr>
      <w:b/>
      <w:bCs/>
      <w:shd w:val="clear" w:color="auto" w:fill="FFFFFF"/>
    </w:rPr>
  </w:style>
  <w:style w:type="character" w:customStyle="1" w:styleId="3Exact">
    <w:name w:val="Основной текст (3) Exact"/>
    <w:qFormat/>
    <w:rsid w:val="007450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paragraph" w:styleId="afd">
    <w:name w:val="Title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f8">
    <w:name w:val="Body Text"/>
    <w:basedOn w:val="a"/>
    <w:link w:val="af7"/>
    <w:uiPriority w:val="99"/>
    <w:rsid w:val="00B5169C"/>
    <w:pPr>
      <w:tabs>
        <w:tab w:val="left" w:pos="4253"/>
      </w:tabs>
      <w:spacing w:line="300" w:lineRule="exact"/>
      <w:jc w:val="center"/>
    </w:pPr>
    <w:rPr>
      <w:b/>
      <w:sz w:val="30"/>
    </w:rPr>
  </w:style>
  <w:style w:type="paragraph" w:styleId="afe">
    <w:name w:val="List"/>
    <w:basedOn w:val="af8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33">
    <w:name w:val="Body Text 3"/>
    <w:basedOn w:val="a"/>
    <w:qFormat/>
    <w:rsid w:val="00B5169C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paragraph" w:customStyle="1" w:styleId="ConsPlusNormal">
    <w:name w:val="ConsPlusNormal"/>
    <w:qFormat/>
    <w:rsid w:val="009C30C6"/>
    <w:pPr>
      <w:widowControl w:val="0"/>
    </w:pPr>
    <w:rPr>
      <w:sz w:val="24"/>
      <w:szCs w:val="24"/>
    </w:rPr>
  </w:style>
  <w:style w:type="paragraph" w:customStyle="1" w:styleId="ConsPlusTitle">
    <w:name w:val="ConsPlusTitle"/>
    <w:qFormat/>
    <w:rsid w:val="009C30C6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5">
    <w:name w:val="Balloon Text"/>
    <w:basedOn w:val="a"/>
    <w:link w:val="a4"/>
    <w:uiPriority w:val="99"/>
    <w:unhideWhenUsed/>
    <w:qFormat/>
    <w:rsid w:val="00601B6E"/>
    <w:rPr>
      <w:rFonts w:ascii="Tahoma" w:hAnsi="Tahoma" w:cs="Tahoma"/>
      <w:spacing w:val="0"/>
      <w:sz w:val="16"/>
      <w:szCs w:val="16"/>
    </w:rPr>
  </w:style>
  <w:style w:type="paragraph" w:styleId="aff1">
    <w:name w:val="List Paragraph"/>
    <w:basedOn w:val="a"/>
    <w:uiPriority w:val="34"/>
    <w:qFormat/>
    <w:rsid w:val="00113955"/>
    <w:pPr>
      <w:spacing w:after="160" w:line="252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paragraph" w:customStyle="1" w:styleId="aff2">
    <w:name w:val="Колонтитул"/>
    <w:basedOn w:val="a"/>
    <w:qFormat/>
  </w:style>
  <w:style w:type="paragraph" w:styleId="a7">
    <w:name w:val="header"/>
    <w:basedOn w:val="a"/>
    <w:link w:val="a6"/>
    <w:uiPriority w:val="99"/>
    <w:rsid w:val="007450FE"/>
    <w:pPr>
      <w:tabs>
        <w:tab w:val="center" w:pos="4677"/>
        <w:tab w:val="right" w:pos="9355"/>
      </w:tabs>
    </w:pPr>
    <w:rPr>
      <w:spacing w:val="0"/>
      <w:sz w:val="24"/>
      <w:szCs w:val="24"/>
    </w:rPr>
  </w:style>
  <w:style w:type="paragraph" w:styleId="aa">
    <w:name w:val="footnote text"/>
    <w:basedOn w:val="a"/>
    <w:link w:val="a9"/>
    <w:rsid w:val="007450FE"/>
    <w:rPr>
      <w:spacing w:val="0"/>
      <w:sz w:val="20"/>
    </w:rPr>
  </w:style>
  <w:style w:type="paragraph" w:styleId="aff3">
    <w:name w:val="Normal (Web)"/>
    <w:basedOn w:val="a"/>
    <w:uiPriority w:val="99"/>
    <w:qFormat/>
    <w:rsid w:val="007450FE"/>
    <w:pPr>
      <w:spacing w:beforeAutospacing="1" w:afterAutospacing="1"/>
    </w:pPr>
    <w:rPr>
      <w:spacing w:val="0"/>
      <w:sz w:val="24"/>
      <w:szCs w:val="24"/>
    </w:rPr>
  </w:style>
  <w:style w:type="paragraph" w:customStyle="1" w:styleId="ConsPlusNonformat">
    <w:name w:val="ConsPlusNonformat"/>
    <w:uiPriority w:val="99"/>
    <w:qFormat/>
    <w:rsid w:val="007450FE"/>
    <w:rPr>
      <w:rFonts w:ascii="Courier New" w:hAnsi="Courier New" w:cs="Courier New"/>
    </w:rPr>
  </w:style>
  <w:style w:type="paragraph" w:styleId="ae">
    <w:name w:val="footer"/>
    <w:basedOn w:val="a"/>
    <w:link w:val="ad"/>
    <w:uiPriority w:val="99"/>
    <w:rsid w:val="007450FE"/>
    <w:pPr>
      <w:tabs>
        <w:tab w:val="center" w:pos="4677"/>
        <w:tab w:val="right" w:pos="9355"/>
      </w:tabs>
    </w:pPr>
    <w:rPr>
      <w:rFonts w:ascii="Calibri" w:hAnsi="Calibri"/>
      <w:spacing w:val="0"/>
      <w:sz w:val="22"/>
      <w:szCs w:val="22"/>
    </w:rPr>
  </w:style>
  <w:style w:type="paragraph" w:styleId="20">
    <w:name w:val="Body Text Indent 2"/>
    <w:basedOn w:val="a"/>
    <w:link w:val="2"/>
    <w:uiPriority w:val="99"/>
    <w:qFormat/>
    <w:rsid w:val="007450FE"/>
    <w:pPr>
      <w:spacing w:after="120" w:line="480" w:lineRule="auto"/>
      <w:ind w:left="283"/>
    </w:pPr>
    <w:rPr>
      <w:spacing w:val="0"/>
      <w:sz w:val="24"/>
      <w:szCs w:val="24"/>
    </w:rPr>
  </w:style>
  <w:style w:type="paragraph" w:customStyle="1" w:styleId="11">
    <w:name w:val="марк список 1"/>
    <w:basedOn w:val="a"/>
    <w:uiPriority w:val="99"/>
    <w:qFormat/>
    <w:rsid w:val="007450FE"/>
    <w:pPr>
      <w:tabs>
        <w:tab w:val="left" w:pos="360"/>
      </w:tabs>
      <w:spacing w:before="120" w:after="120" w:line="360" w:lineRule="atLeast"/>
      <w:jc w:val="both"/>
    </w:pPr>
    <w:rPr>
      <w:spacing w:val="0"/>
      <w:sz w:val="24"/>
      <w:szCs w:val="24"/>
      <w:lang w:eastAsia="ar-SA"/>
    </w:rPr>
  </w:style>
  <w:style w:type="paragraph" w:customStyle="1" w:styleId="4">
    <w:name w:val="Знак Знак4"/>
    <w:basedOn w:val="a"/>
    <w:qFormat/>
    <w:rsid w:val="007450FE"/>
    <w:pPr>
      <w:spacing w:beforeAutospacing="1" w:afterAutospacing="1"/>
    </w:pPr>
    <w:rPr>
      <w:rFonts w:ascii="Tahoma" w:hAnsi="Tahoma"/>
      <w:spacing w:val="0"/>
      <w:sz w:val="20"/>
      <w:lang w:val="en-US" w:eastAsia="en-US"/>
    </w:rPr>
  </w:style>
  <w:style w:type="paragraph" w:customStyle="1" w:styleId="41">
    <w:name w:val="Знак Знак41"/>
    <w:basedOn w:val="a"/>
    <w:qFormat/>
    <w:rsid w:val="007450FE"/>
    <w:pPr>
      <w:spacing w:beforeAutospacing="1" w:afterAutospacing="1"/>
    </w:pPr>
    <w:rPr>
      <w:rFonts w:ascii="Tahoma" w:hAnsi="Tahoma"/>
      <w:spacing w:val="0"/>
      <w:sz w:val="20"/>
      <w:lang w:val="en-US" w:eastAsia="en-US"/>
    </w:rPr>
  </w:style>
  <w:style w:type="paragraph" w:customStyle="1" w:styleId="aff4">
    <w:name w:val="Текст (справка)"/>
    <w:basedOn w:val="a"/>
    <w:next w:val="a"/>
    <w:uiPriority w:val="99"/>
    <w:qFormat/>
    <w:rsid w:val="007450FE"/>
    <w:pPr>
      <w:widowControl w:val="0"/>
      <w:ind w:left="170" w:right="170"/>
    </w:pPr>
    <w:rPr>
      <w:rFonts w:ascii="Times New Roman CYR" w:hAnsi="Times New Roman CYR" w:cs="Times New Roman CYR"/>
      <w:spacing w:val="0"/>
      <w:sz w:val="24"/>
      <w:szCs w:val="24"/>
    </w:rPr>
  </w:style>
  <w:style w:type="paragraph" w:customStyle="1" w:styleId="aff5">
    <w:name w:val="Комментарий"/>
    <w:basedOn w:val="aff4"/>
    <w:next w:val="a"/>
    <w:uiPriority w:val="99"/>
    <w:qFormat/>
    <w:rsid w:val="007450FE"/>
    <w:pPr>
      <w:spacing w:before="75"/>
      <w:ind w:right="0"/>
      <w:jc w:val="both"/>
    </w:pPr>
    <w:rPr>
      <w:color w:val="353842"/>
    </w:rPr>
  </w:style>
  <w:style w:type="paragraph" w:customStyle="1" w:styleId="aff6">
    <w:name w:val="Информация о версии"/>
    <w:basedOn w:val="aff5"/>
    <w:next w:val="a"/>
    <w:uiPriority w:val="99"/>
    <w:qFormat/>
    <w:rsid w:val="007450FE"/>
    <w:rPr>
      <w:i/>
      <w:iCs/>
    </w:rPr>
  </w:style>
  <w:style w:type="paragraph" w:customStyle="1" w:styleId="aff7">
    <w:name w:val="Текст информации об изменениях"/>
    <w:basedOn w:val="a"/>
    <w:next w:val="a"/>
    <w:uiPriority w:val="99"/>
    <w:qFormat/>
    <w:rsid w:val="007450FE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pacing w:val="0"/>
      <w:sz w:val="20"/>
    </w:rPr>
  </w:style>
  <w:style w:type="paragraph" w:customStyle="1" w:styleId="aff8">
    <w:name w:val="Информация об изменениях"/>
    <w:basedOn w:val="aff7"/>
    <w:next w:val="a"/>
    <w:uiPriority w:val="99"/>
    <w:qFormat/>
    <w:rsid w:val="007450FE"/>
    <w:pPr>
      <w:spacing w:before="180"/>
      <w:ind w:left="360" w:right="360" w:firstLine="0"/>
    </w:pPr>
  </w:style>
  <w:style w:type="paragraph" w:customStyle="1" w:styleId="aff9">
    <w:name w:val="Нормальный (таблица)"/>
    <w:basedOn w:val="a"/>
    <w:next w:val="a"/>
    <w:uiPriority w:val="99"/>
    <w:qFormat/>
    <w:rsid w:val="007450FE"/>
    <w:pPr>
      <w:widowControl w:val="0"/>
      <w:jc w:val="both"/>
    </w:pPr>
    <w:rPr>
      <w:rFonts w:ascii="Times New Roman CYR" w:hAnsi="Times New Roman CYR" w:cs="Times New Roman CYR"/>
      <w:spacing w:val="0"/>
      <w:sz w:val="24"/>
      <w:szCs w:val="24"/>
    </w:rPr>
  </w:style>
  <w:style w:type="paragraph" w:customStyle="1" w:styleId="affa">
    <w:name w:val="Подзаголовок для информации об изменениях"/>
    <w:basedOn w:val="aff7"/>
    <w:next w:val="a"/>
    <w:uiPriority w:val="99"/>
    <w:qFormat/>
    <w:rsid w:val="007450FE"/>
    <w:rPr>
      <w:b/>
      <w:bCs/>
    </w:rPr>
  </w:style>
  <w:style w:type="paragraph" w:customStyle="1" w:styleId="affb">
    <w:name w:val="Прижатый влево"/>
    <w:basedOn w:val="a"/>
    <w:next w:val="a"/>
    <w:uiPriority w:val="99"/>
    <w:qFormat/>
    <w:rsid w:val="007450FE"/>
    <w:pPr>
      <w:widowControl w:val="0"/>
    </w:pPr>
    <w:rPr>
      <w:rFonts w:ascii="Times New Roman CYR" w:hAnsi="Times New Roman CYR" w:cs="Times New Roman CYR"/>
      <w:spacing w:val="0"/>
      <w:sz w:val="24"/>
      <w:szCs w:val="24"/>
    </w:rPr>
  </w:style>
  <w:style w:type="paragraph" w:customStyle="1" w:styleId="ConsPlusCell">
    <w:name w:val="ConsPlusCell"/>
    <w:qFormat/>
    <w:rsid w:val="007450FE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rsid w:val="007450FE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7450F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7450FE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7450FE"/>
    <w:pPr>
      <w:widowControl w:val="0"/>
    </w:pPr>
    <w:rPr>
      <w:rFonts w:ascii="Arial" w:hAnsi="Arial" w:cs="Arial"/>
    </w:rPr>
  </w:style>
  <w:style w:type="paragraph" w:customStyle="1" w:styleId="Default">
    <w:name w:val="Default"/>
    <w:qFormat/>
    <w:rsid w:val="007450FE"/>
    <w:rPr>
      <w:color w:val="000000"/>
      <w:sz w:val="24"/>
      <w:szCs w:val="24"/>
    </w:rPr>
  </w:style>
  <w:style w:type="paragraph" w:styleId="af4">
    <w:name w:val="annotation text"/>
    <w:basedOn w:val="a"/>
    <w:link w:val="af3"/>
    <w:uiPriority w:val="99"/>
    <w:unhideWhenUsed/>
    <w:qFormat/>
    <w:rsid w:val="007450FE"/>
    <w:pPr>
      <w:spacing w:after="200"/>
    </w:pPr>
    <w:rPr>
      <w:rFonts w:ascii="Calibri" w:hAnsi="Calibri"/>
      <w:spacing w:val="0"/>
      <w:sz w:val="20"/>
    </w:rPr>
  </w:style>
  <w:style w:type="paragraph" w:styleId="af6">
    <w:name w:val="annotation subject"/>
    <w:basedOn w:val="af4"/>
    <w:next w:val="af4"/>
    <w:link w:val="af5"/>
    <w:uiPriority w:val="99"/>
    <w:unhideWhenUsed/>
    <w:qFormat/>
    <w:rsid w:val="007450FE"/>
    <w:rPr>
      <w:b/>
      <w:bCs/>
    </w:rPr>
  </w:style>
  <w:style w:type="paragraph" w:customStyle="1" w:styleId="40">
    <w:name w:val="Знак Знак4_0"/>
    <w:basedOn w:val="a"/>
    <w:qFormat/>
    <w:rsid w:val="007450FE"/>
    <w:pPr>
      <w:spacing w:beforeAutospacing="1" w:afterAutospacing="1"/>
    </w:pPr>
    <w:rPr>
      <w:rFonts w:ascii="Tahoma" w:hAnsi="Tahoma"/>
      <w:spacing w:val="0"/>
      <w:sz w:val="20"/>
      <w:lang w:val="en-US" w:eastAsia="en-US"/>
    </w:rPr>
  </w:style>
  <w:style w:type="paragraph" w:customStyle="1" w:styleId="ConsTitle">
    <w:name w:val="ConsTitle"/>
    <w:qFormat/>
    <w:rsid w:val="007450FE"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rsid w:val="007450FE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7450FE"/>
    <w:pPr>
      <w:widowControl w:val="0"/>
      <w:ind w:right="19772"/>
    </w:pPr>
    <w:rPr>
      <w:rFonts w:ascii="Courier New" w:hAnsi="Courier New" w:cs="Courier New"/>
      <w:sz w:val="16"/>
      <w:szCs w:val="16"/>
    </w:rPr>
  </w:style>
  <w:style w:type="paragraph" w:styleId="22">
    <w:name w:val="Body Text 2"/>
    <w:basedOn w:val="a"/>
    <w:link w:val="21"/>
    <w:qFormat/>
    <w:rsid w:val="007450FE"/>
    <w:pPr>
      <w:spacing w:after="120" w:line="480" w:lineRule="auto"/>
    </w:pPr>
    <w:rPr>
      <w:spacing w:val="0"/>
      <w:sz w:val="24"/>
      <w:szCs w:val="24"/>
    </w:rPr>
  </w:style>
  <w:style w:type="paragraph" w:customStyle="1" w:styleId="210">
    <w:name w:val="Основной текст 21"/>
    <w:basedOn w:val="a"/>
    <w:qFormat/>
    <w:rsid w:val="007450FE"/>
    <w:pPr>
      <w:widowControl w:val="0"/>
      <w:ind w:firstLine="720"/>
      <w:jc w:val="both"/>
    </w:pPr>
    <w:rPr>
      <w:rFonts w:ascii="MS Sans Serif" w:hAnsi="MS Sans Serif"/>
      <w:color w:val="000000"/>
      <w:spacing w:val="0"/>
      <w:sz w:val="24"/>
    </w:rPr>
  </w:style>
  <w:style w:type="paragraph" w:customStyle="1" w:styleId="14">
    <w:name w:val="Обычный+14"/>
    <w:basedOn w:val="a"/>
    <w:qFormat/>
    <w:rsid w:val="007450FE"/>
    <w:pPr>
      <w:overflowPunct w:val="0"/>
      <w:textAlignment w:val="baseline"/>
    </w:pPr>
    <w:rPr>
      <w:spacing w:val="0"/>
      <w:sz w:val="20"/>
    </w:rPr>
  </w:style>
  <w:style w:type="paragraph" w:styleId="afa">
    <w:name w:val="Body Text Indent"/>
    <w:basedOn w:val="a"/>
    <w:link w:val="af9"/>
    <w:uiPriority w:val="99"/>
    <w:rsid w:val="007450FE"/>
    <w:pPr>
      <w:spacing w:after="120"/>
      <w:ind w:left="283"/>
    </w:pPr>
    <w:rPr>
      <w:spacing w:val="0"/>
      <w:sz w:val="24"/>
      <w:szCs w:val="24"/>
    </w:rPr>
  </w:style>
  <w:style w:type="paragraph" w:customStyle="1" w:styleId="24">
    <w:name w:val="Основной текст (2)"/>
    <w:basedOn w:val="a"/>
    <w:link w:val="23"/>
    <w:qFormat/>
    <w:rsid w:val="007450FE"/>
    <w:pPr>
      <w:widowControl w:val="0"/>
      <w:shd w:val="clear" w:color="auto" w:fill="FFFFFF"/>
      <w:spacing w:before="360" w:after="60" w:line="0" w:lineRule="atLeast"/>
      <w:jc w:val="center"/>
    </w:pPr>
    <w:rPr>
      <w:spacing w:val="0"/>
      <w:sz w:val="20"/>
    </w:rPr>
  </w:style>
  <w:style w:type="paragraph" w:customStyle="1" w:styleId="32">
    <w:name w:val="Основной текст (3)"/>
    <w:basedOn w:val="a"/>
    <w:link w:val="31"/>
    <w:qFormat/>
    <w:rsid w:val="007450FE"/>
    <w:pPr>
      <w:widowControl w:val="0"/>
      <w:shd w:val="clear" w:color="auto" w:fill="FFFFFF"/>
      <w:spacing w:before="360" w:line="274" w:lineRule="exact"/>
      <w:jc w:val="both"/>
    </w:pPr>
    <w:rPr>
      <w:b/>
      <w:bCs/>
      <w:spacing w:val="0"/>
      <w:sz w:val="20"/>
    </w:rPr>
  </w:style>
  <w:style w:type="paragraph" w:customStyle="1" w:styleId="afc">
    <w:name w:val="Оглавление"/>
    <w:basedOn w:val="a"/>
    <w:link w:val="afb"/>
    <w:qFormat/>
    <w:rsid w:val="007450FE"/>
    <w:pPr>
      <w:widowControl w:val="0"/>
      <w:shd w:val="clear" w:color="auto" w:fill="FFFFFF"/>
      <w:spacing w:line="274" w:lineRule="exact"/>
      <w:jc w:val="both"/>
    </w:pPr>
    <w:rPr>
      <w:spacing w:val="0"/>
      <w:sz w:val="20"/>
    </w:rPr>
  </w:style>
  <w:style w:type="paragraph" w:customStyle="1" w:styleId="27">
    <w:name w:val="Заголовок №2"/>
    <w:basedOn w:val="a"/>
    <w:link w:val="26"/>
    <w:qFormat/>
    <w:rsid w:val="007450FE"/>
    <w:pPr>
      <w:widowControl w:val="0"/>
      <w:shd w:val="clear" w:color="auto" w:fill="FFFFFF"/>
      <w:spacing w:before="240" w:line="274" w:lineRule="exact"/>
      <w:jc w:val="both"/>
      <w:outlineLvl w:val="1"/>
    </w:pPr>
    <w:rPr>
      <w:b/>
      <w:bCs/>
      <w:spacing w:val="0"/>
      <w:sz w:val="20"/>
    </w:rPr>
  </w:style>
  <w:style w:type="paragraph" w:styleId="28">
    <w:name w:val="toc 2"/>
    <w:basedOn w:val="a"/>
    <w:next w:val="a"/>
    <w:autoRedefine/>
    <w:rsid w:val="007450FE"/>
    <w:pPr>
      <w:spacing w:after="200" w:line="276" w:lineRule="auto"/>
      <w:ind w:left="240"/>
    </w:pPr>
    <w:rPr>
      <w:rFonts w:ascii="Calibri" w:hAnsi="Calibri"/>
      <w:spacing w:val="0"/>
      <w:sz w:val="22"/>
      <w:szCs w:val="22"/>
    </w:rPr>
  </w:style>
  <w:style w:type="paragraph" w:styleId="12">
    <w:name w:val="toc 1"/>
    <w:basedOn w:val="a"/>
    <w:next w:val="a"/>
    <w:autoRedefine/>
    <w:rsid w:val="007450FE"/>
    <w:pPr>
      <w:spacing w:after="200" w:line="276" w:lineRule="auto"/>
    </w:pPr>
    <w:rPr>
      <w:rFonts w:ascii="Calibri" w:hAnsi="Calibri"/>
      <w:spacing w:val="0"/>
      <w:sz w:val="22"/>
      <w:szCs w:val="22"/>
    </w:rPr>
  </w:style>
  <w:style w:type="paragraph" w:styleId="34">
    <w:name w:val="toc 3"/>
    <w:basedOn w:val="a"/>
    <w:next w:val="a"/>
    <w:autoRedefine/>
    <w:rsid w:val="007450FE"/>
    <w:pPr>
      <w:spacing w:after="200" w:line="276" w:lineRule="auto"/>
      <w:ind w:left="480"/>
    </w:pPr>
    <w:rPr>
      <w:rFonts w:ascii="Calibri" w:hAnsi="Calibri"/>
      <w:spacing w:val="0"/>
      <w:sz w:val="22"/>
      <w:szCs w:val="22"/>
    </w:rPr>
  </w:style>
  <w:style w:type="numbering" w:customStyle="1" w:styleId="13">
    <w:name w:val="Нет списка1"/>
    <w:uiPriority w:val="99"/>
    <w:semiHidden/>
    <w:unhideWhenUsed/>
    <w:qFormat/>
    <w:rsid w:val="007450FE"/>
  </w:style>
  <w:style w:type="numbering" w:customStyle="1" w:styleId="Style1">
    <w:name w:val="Style1"/>
    <w:uiPriority w:val="99"/>
    <w:qFormat/>
    <w:rsid w:val="007450FE"/>
  </w:style>
  <w:style w:type="numbering" w:customStyle="1" w:styleId="29">
    <w:name w:val="Нет списка2"/>
    <w:uiPriority w:val="99"/>
    <w:semiHidden/>
    <w:unhideWhenUsed/>
    <w:qFormat/>
    <w:rsid w:val="007450FE"/>
  </w:style>
  <w:style w:type="numbering" w:customStyle="1" w:styleId="Style11">
    <w:name w:val="Style11"/>
    <w:uiPriority w:val="99"/>
    <w:qFormat/>
    <w:rsid w:val="007450FE"/>
  </w:style>
  <w:style w:type="numbering" w:customStyle="1" w:styleId="35">
    <w:name w:val="Нет списка3"/>
    <w:uiPriority w:val="99"/>
    <w:semiHidden/>
    <w:unhideWhenUsed/>
    <w:qFormat/>
    <w:rsid w:val="007450FE"/>
  </w:style>
  <w:style w:type="numbering" w:customStyle="1" w:styleId="Style12">
    <w:name w:val="Style12"/>
    <w:uiPriority w:val="99"/>
    <w:qFormat/>
    <w:rsid w:val="007450FE"/>
  </w:style>
  <w:style w:type="numbering" w:customStyle="1" w:styleId="42">
    <w:name w:val="Нет списка4"/>
    <w:uiPriority w:val="99"/>
    <w:semiHidden/>
    <w:unhideWhenUsed/>
    <w:qFormat/>
    <w:rsid w:val="007450FE"/>
  </w:style>
  <w:style w:type="numbering" w:customStyle="1" w:styleId="Style13">
    <w:name w:val="Style13"/>
    <w:uiPriority w:val="99"/>
    <w:qFormat/>
    <w:rsid w:val="007450FE"/>
  </w:style>
  <w:style w:type="numbering" w:customStyle="1" w:styleId="5">
    <w:name w:val="Нет списка5"/>
    <w:uiPriority w:val="99"/>
    <w:semiHidden/>
    <w:unhideWhenUsed/>
    <w:qFormat/>
    <w:rsid w:val="007450FE"/>
  </w:style>
  <w:style w:type="numbering" w:customStyle="1" w:styleId="Style14">
    <w:name w:val="Style14"/>
    <w:uiPriority w:val="99"/>
    <w:qFormat/>
    <w:rsid w:val="007450FE"/>
  </w:style>
  <w:style w:type="numbering" w:customStyle="1" w:styleId="6">
    <w:name w:val="Нет списка6"/>
    <w:uiPriority w:val="99"/>
    <w:semiHidden/>
    <w:unhideWhenUsed/>
    <w:qFormat/>
    <w:rsid w:val="007450FE"/>
  </w:style>
  <w:style w:type="numbering" w:customStyle="1" w:styleId="Style15">
    <w:name w:val="Style15"/>
    <w:uiPriority w:val="99"/>
    <w:qFormat/>
    <w:rsid w:val="007450FE"/>
  </w:style>
  <w:style w:type="table" w:styleId="affc">
    <w:name w:val="Table Grid"/>
    <w:basedOn w:val="a1"/>
    <w:uiPriority w:val="39"/>
    <w:rsid w:val="0060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74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74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rsid w:val="0074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rsid w:val="0074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5023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ТАТАРСТАН</vt:lpstr>
    </vt:vector>
  </TitlesOfParts>
  <Company/>
  <LinksUpToDate>false</LinksUpToDate>
  <CharactersWithSpaces>33588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ТАТАРСТАН</dc:title>
  <dc:subject/>
  <dc:creator>User</dc:creator>
  <dc:description/>
  <cp:lastModifiedBy>Инфраструктура</cp:lastModifiedBy>
  <cp:revision>2</cp:revision>
  <cp:lastPrinted>2021-07-26T07:35:00Z</cp:lastPrinted>
  <dcterms:created xsi:type="dcterms:W3CDTF">2025-04-11T06:10:00Z</dcterms:created>
  <dcterms:modified xsi:type="dcterms:W3CDTF">2025-04-11T06:10:00Z</dcterms:modified>
  <dc:language>ru-RU</dc:language>
</cp:coreProperties>
</file>