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ПРОЕКТ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ПОСТАНОВЛЕНИЕ                                                                                                            КАРАР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«___»_______20___г.                                                                                                             №_____</w:t>
      </w:r>
    </w:p>
    <w:p>
      <w:pPr>
        <w:pStyle w:val="ConsPlusTitle"/>
        <w:ind w:right="5103" w:hanging="0"/>
        <w:jc w:val="both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ConsPlusTitle"/>
        <w:ind w:right="5103" w:hanging="0"/>
        <w:jc w:val="both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ConsPlusTitle"/>
        <w:ind w:right="5103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 внесении изменений в условия оплаты труда руководителей и специалистов централизованных бухгалтерий, главных бухгалтеров и бухгалтеров исполнительных комитетов сельских поселений (за исключением должностей, отнесенных к должностям муниципальных служащих) в Ютазинском муниципальном районе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обеспечения социальных гарантий и совершенствования оплаты труда работников централизованных бухгалтерий, в соответствии с Бюджетным Кодексом Российской Федерации, Исполнительный комитет Ютазинского муниципального района Республики Татарстан п о с т а н о в л я е т: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Исполнительного комитета Ютазинского муниципального района Республики Татарстан от 13.05.2019 № 355 следующие изменения:</w:t>
      </w:r>
    </w:p>
    <w:p>
      <w:pPr>
        <w:pStyle w:val="ConsPlusNormal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Пункт 2 Положения об организации и условиях оплаты труда руководителей и специалистов МБУ «Централизованная бухгалтерия» Ютазинского муниципального района изложить в следующей редакции:</w:t>
      </w:r>
    </w:p>
    <w:p>
      <w:pPr>
        <w:pStyle w:val="ConsPlusNormal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«2. Должностные оклады руководителей и специалистов МБУ «Централизованная бухгалтерия» Ютазинского муниципального района устанавливаются в следующих размерах:</w:t>
      </w:r>
    </w:p>
    <w:p>
      <w:pPr>
        <w:pStyle w:val="ConsPlusNormal"/>
        <w:tabs>
          <w:tab w:val="clear" w:pos="708"/>
          <w:tab w:val="left" w:pos="1134" w:leader="none"/>
        </w:tabs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54"/>
        <w:gridCol w:w="2694"/>
        <w:gridCol w:w="2972"/>
      </w:tblGrid>
      <w:tr>
        <w:trPr/>
        <w:tc>
          <w:tcPr>
            <w:tcW w:w="3854" w:type="dxa"/>
            <w:vMerge w:val="restart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«Должности руководителей и специалистов</w:t>
            </w:r>
          </w:p>
        </w:tc>
        <w:tc>
          <w:tcPr>
            <w:tcW w:w="5666" w:type="dxa"/>
            <w:gridSpan w:val="2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Должностной оклад, рублей</w:t>
            </w:r>
          </w:p>
        </w:tc>
      </w:tr>
      <w:tr>
        <w:trPr/>
        <w:tc>
          <w:tcPr>
            <w:tcW w:w="3854" w:type="dxa"/>
            <w:vMerge w:val="continue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both"/>
              <w:rPr>
                <w:color w:val="7030A0"/>
                <w:sz w:val="28"/>
                <w:szCs w:val="28"/>
                <w:highlight w:val="cyan"/>
              </w:rPr>
            </w:pPr>
            <w:r>
              <w:rPr>
                <w:rFonts w:eastAsia="Calibri" w:cs=""/>
                <w:color w:val="7030A0"/>
                <w:kern w:val="0"/>
                <w:sz w:val="28"/>
                <w:szCs w:val="28"/>
                <w:highlight w:val="cyan"/>
                <w:lang w:val="ru-RU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Для централизованной бухгалтерии, являющейся муниципальным учреждением</w:t>
            </w:r>
          </w:p>
        </w:tc>
        <w:tc>
          <w:tcPr>
            <w:tcW w:w="297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Для централизованной бухгалтерии, являющейся структурным подразделением (отделом) Исполнительного комитета (иного органа местного самоуправления)</w:t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Руководитель муниципального учреждения</w:t>
            </w:r>
          </w:p>
        </w:tc>
        <w:tc>
          <w:tcPr>
            <w:tcW w:w="26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37 000</w:t>
            </w:r>
          </w:p>
        </w:tc>
        <w:tc>
          <w:tcPr>
            <w:tcW w:w="297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7030A0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Заместитель руководителя муниципального учреждения</w:t>
            </w:r>
          </w:p>
        </w:tc>
        <w:tc>
          <w:tcPr>
            <w:tcW w:w="26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34 600</w:t>
            </w:r>
          </w:p>
        </w:tc>
        <w:tc>
          <w:tcPr>
            <w:tcW w:w="297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  <w:highlight w:val="cy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26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97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34 600</w:t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Начальник отдела</w:t>
            </w:r>
          </w:p>
        </w:tc>
        <w:tc>
          <w:tcPr>
            <w:tcW w:w="26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30 500</w:t>
            </w:r>
          </w:p>
        </w:tc>
        <w:tc>
          <w:tcPr>
            <w:tcW w:w="297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30 500</w:t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Ведущий бухгалтер</w:t>
            </w:r>
          </w:p>
        </w:tc>
        <w:tc>
          <w:tcPr>
            <w:tcW w:w="26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27 800</w:t>
            </w:r>
          </w:p>
        </w:tc>
        <w:tc>
          <w:tcPr>
            <w:tcW w:w="297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27 800</w:t>
            </w:r>
          </w:p>
        </w:tc>
      </w:tr>
      <w:tr>
        <w:trPr/>
        <w:tc>
          <w:tcPr>
            <w:tcW w:w="385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Бухгалтер</w:t>
            </w:r>
          </w:p>
        </w:tc>
        <w:tc>
          <w:tcPr>
            <w:tcW w:w="26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26 400</w:t>
            </w:r>
          </w:p>
        </w:tc>
        <w:tc>
          <w:tcPr>
            <w:tcW w:w="297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26 400»;</w:t>
            </w:r>
          </w:p>
        </w:tc>
      </w:tr>
    </w:tbl>
    <w:p>
      <w:pPr>
        <w:pStyle w:val="ConsPlusNormal"/>
        <w:tabs>
          <w:tab w:val="clear" w:pos="708"/>
          <w:tab w:val="left" w:pos="1134" w:leader="none"/>
        </w:tabs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64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>1.2. Пункт 3</w:t>
      </w:r>
      <w:r>
        <w:rPr>
          <w:rFonts w:eastAsia="Times New Roman" w:cs="Calibri"/>
          <w:szCs w:val="20"/>
          <w:lang w:eastAsia="ru-RU"/>
        </w:rPr>
        <w:t xml:space="preserve"> 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Положения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об организации и условиях оплаты труда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Ютазинского муниципального района </w:t>
      </w:r>
      <w:r>
        <w:rPr>
          <w:rFonts w:eastAsia="Calibri"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«3. Должностные оклады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бухгалтеров устанавливаются в следующих размерах: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1"/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06"/>
        <w:gridCol w:w="3157"/>
        <w:gridCol w:w="3157"/>
      </w:tblGrid>
      <w:tr>
        <w:trPr/>
        <w:tc>
          <w:tcPr>
            <w:tcW w:w="320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«Должность</w:t>
            </w:r>
          </w:p>
        </w:tc>
        <w:tc>
          <w:tcPr>
            <w:tcW w:w="631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Исполнительные комитеты муниципальных образований с численностью населения</w:t>
            </w:r>
          </w:p>
        </w:tc>
      </w:tr>
      <w:tr>
        <w:trPr/>
        <w:tc>
          <w:tcPr>
            <w:tcW w:w="320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1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 3,5 тысяч человек</w:t>
            </w:r>
          </w:p>
        </w:tc>
        <w:tc>
          <w:tcPr>
            <w:tcW w:w="31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Свыше 3,5 тысяч человек</w:t>
            </w:r>
          </w:p>
        </w:tc>
      </w:tr>
      <w:tr>
        <w:trPr/>
        <w:tc>
          <w:tcPr>
            <w:tcW w:w="32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Главный бухгалтер</w:t>
            </w:r>
          </w:p>
        </w:tc>
        <w:tc>
          <w:tcPr>
            <w:tcW w:w="31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28 200</w:t>
            </w:r>
          </w:p>
        </w:tc>
        <w:tc>
          <w:tcPr>
            <w:tcW w:w="31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29 700</w:t>
            </w:r>
          </w:p>
        </w:tc>
      </w:tr>
      <w:tr>
        <w:trPr/>
        <w:tc>
          <w:tcPr>
            <w:tcW w:w="32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Бухгалтер</w:t>
            </w:r>
          </w:p>
        </w:tc>
        <w:tc>
          <w:tcPr>
            <w:tcW w:w="31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1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27 000».</w:t>
            </w:r>
          </w:p>
        </w:tc>
      </w:tr>
    </w:tbl>
    <w:p>
      <w:pPr>
        <w:pStyle w:val="ConsPlusNormal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Финансово-бюджетной палате Ютазинского муниципального района Республики Татарстан обеспечить финансирование расходов, связанных с реализацией настоящего постановления.</w:t>
      </w:r>
    </w:p>
    <w:p>
      <w:pPr>
        <w:pStyle w:val="ConsPlusNormal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 1 мая 2025 года.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Ютазинского муниципального района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    С.П.Самонина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З.Н.Айтыкина</w:t>
      </w:r>
    </w:p>
    <w:p>
      <w:pPr>
        <w:pStyle w:val="ConsPlusNormal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  <w:t>2-42-18 (1042)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ЛИСТ СОГЛАСОВАНИЯ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проекту постановления Исполнительного комитета Ютазинского муниципального района Республики Татарстан «О внесении изменений в условия оплаты труда руководителей и специалистов централизованных бухгалтерий, главных бухгалтеров и бухгалтеров исполнительных комитетов сельских поселений (за исключением должностей, отнесенных к должностям муниципальных служащих) в Ютазинском муниципальном районе Республики Татарстан»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  <w:gridCol w:w="2411"/>
        <w:gridCol w:w="3684"/>
        <w:gridCol w:w="1497"/>
        <w:gridCol w:w="1699"/>
      </w:tblGrid>
      <w:tr>
        <w:trPr/>
        <w:tc>
          <w:tcPr>
            <w:tcW w:w="703" w:type="dxa"/>
            <w:tcBorders/>
            <w:vAlign w:val="center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ФИО</w:t>
            </w:r>
          </w:p>
        </w:tc>
        <w:tc>
          <w:tcPr>
            <w:tcW w:w="3684" w:type="dxa"/>
            <w:tcBorders/>
            <w:vAlign w:val="center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Должность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Подпись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Примечание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41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Мухаметова Р.Г.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Председатель Финансово-бюджетной палаты Ютазинского муниципального района</w:t>
            </w:r>
          </w:p>
        </w:tc>
        <w:tc>
          <w:tcPr>
            <w:tcW w:w="1497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699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41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Самонина С.П.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Руководитель Исполнительного комитета Ютазинского муниципального района</w:t>
            </w:r>
          </w:p>
        </w:tc>
        <w:tc>
          <w:tcPr>
            <w:tcW w:w="1497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699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5f6526"/>
    <w:rPr>
      <w:color w:val="808080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f6526"/>
    <w:rPr>
      <w:rFonts w:ascii="Tahoma" w:hAnsi="Tahoma" w:cs="Tahoma"/>
      <w:sz w:val="16"/>
      <w:szCs w:val="16"/>
    </w:rPr>
  </w:style>
  <w:style w:type="character" w:styleId="Style15">
    <w:name w:val="Emphasis"/>
    <w:basedOn w:val="DefaultParagraphFont"/>
    <w:uiPriority w:val="20"/>
    <w:qFormat/>
    <w:rsid w:val="0073715b"/>
    <w:rPr>
      <w:i/>
      <w:iCs/>
    </w:rPr>
  </w:style>
  <w:style w:type="character" w:styleId="-">
    <w:name w:val="Hyperlink"/>
    <w:basedOn w:val="DefaultParagraphFont"/>
    <w:uiPriority w:val="99"/>
    <w:semiHidden/>
    <w:unhideWhenUsed/>
    <w:rsid w:val="006c49b0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f117c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f117c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f117c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243efe"/>
    <w:pPr>
      <w:spacing w:before="0" w:after="200"/>
      <w:ind w:left="720" w:hanging="0"/>
      <w:contextualSpacing/>
    </w:pPr>
    <w:rPr/>
  </w:style>
  <w:style w:type="paragraph" w:styleId="Style21" w:customStyle="1">
    <w:name w:val="Комментарий"/>
    <w:basedOn w:val="Normal"/>
    <w:next w:val="Normal"/>
    <w:uiPriority w:val="99"/>
    <w:qFormat/>
    <w:rsid w:val="001e23d2"/>
    <w:pPr>
      <w:widowControl w:val="false"/>
      <w:spacing w:lineRule="auto" w:line="240" w:before="75" w:after="0"/>
      <w:ind w:left="170" w:hanging="0"/>
      <w:jc w:val="both"/>
    </w:pPr>
    <w:rPr>
      <w:rFonts w:ascii="Arial" w:hAnsi="Arial" w:eastAsia="" w:cs="Arial" w:eastAsiaTheme="minorEastAsia"/>
      <w:color w:val="353842"/>
      <w:sz w:val="24"/>
      <w:szCs w:val="24"/>
      <w:shd w:fill="F0F0F0" w:val="clear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f65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e674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rsid w:val="000e78e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79418a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A154-6BBD-4855-83DD-4AE75AAC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LibreOffice/7.5.6.2$Linux_X86_64 LibreOffice_project/50$Build-2</Application>
  <AppVersion>15.0000</AppVersion>
  <Pages>3</Pages>
  <Words>371</Words>
  <Characters>2900</Characters>
  <CharactersWithSpaces>3514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2024-11-01T10:36:00Z</dcterms:created>
  <dc:creator>Администратор</dc:creator>
  <dc:description/>
  <dc:language>ru-RU</dc:language>
  <cp:lastModifiedBy/>
  <cp:lastPrinted>2024-11-01T10:44:00Z</cp:lastPrinted>
  <dcterms:modified xsi:type="dcterms:W3CDTF">2025-04-26T10:31:10Z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