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ПРОЕКТ</w:t>
        <w:br/>
      </w: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u w:val="singl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val="en-US" w:eastAsia="ru-RU"/>
        </w:rPr>
        <w:t>внеочередного</w:t>
      </w: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eastAsia="ru-RU"/>
        </w:rPr>
        <w:t xml:space="preserve"> заседания IV созыва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   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апреля 2025 г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                               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№ 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п.г.т. Уруссу</w:t>
      </w:r>
    </w:p>
    <w:p>
      <w:pPr>
        <w:pStyle w:val="Normal"/>
        <w:spacing w:lineRule="auto" w:line="240"/>
        <w:jc w:val="center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Об утверждении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 Порядка уведомления представителя нанимателя (работодателя)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о фактах обращения в целях склонения муниципального служащего к совершению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коррупционных правонарушений, регистрации таких уведомлений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и организации проверки содержащихся в них сведений, поступающих в Ютазинский районный Совет Республики Татарстан и Исполнительный комитет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в связи с Протестом Прокуратуры Ютазинского района Республики Татарстан от 07.02.2025 г. № 02-08-01 «На р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аспоряжение «О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порядке уведомления представителя нанимателя (работодателя) о фактах обращения в целях склонения муниципальных служащих Совета и исполнительного комитета Ютазинского муниципального района Республики Татарстан к совершению коррупционных правонарушений» утвержденного распоряжением главы района </w:t>
      </w:r>
      <w:r>
        <w:rPr>
          <w:rFonts w:eastAsia="Times New Roman" w:cs="Times New Roman"/>
          <w:b w:val="false"/>
          <w:bCs/>
          <w:color w:val="000000" w:themeColor="text1"/>
          <w:kern w:val="0"/>
          <w:sz w:val="28"/>
          <w:szCs w:val="28"/>
          <w:lang w:eastAsia="ru-RU" w:bidi="ar-SA"/>
        </w:rPr>
        <w:t>23.05.2011 за № 27»</w:t>
      </w: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0"/>
          <w:lang w:eastAsia="zh-CN" w:bidi="ar-SA"/>
        </w:rPr>
        <w:t xml:space="preserve">, </w:t>
      </w:r>
      <w:r>
        <w:rPr>
          <w:rFonts w:eastAsia="Calibri" w:cs="Times New Roman"/>
          <w:color w:val="000000" w:themeColor="text1"/>
          <w:sz w:val="28"/>
          <w:szCs w:val="28"/>
        </w:rPr>
        <w:t>Ютазинский районный Совет Республики Татарстан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    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1. Утвердить прилагаемый Порядок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Ютазинский районный Совет Республики Татарстан и Исполнительный комитет Ютазинского муниципального района Республики Татарстан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2.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районного Совета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Республики Татарстан                                                                  А.А. Шафигуллин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4"/>
          <w:szCs w:val="24"/>
        </w:rPr>
        <w:t>Р.М. Якупов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nos" w:hAnsi="Tinos"/>
          <w:b w:val="false"/>
          <w:bCs w:val="false"/>
          <w:kern w:val="0"/>
          <w:sz w:val="24"/>
          <w:szCs w:val="24"/>
          <w:lang w:eastAsia="zh-CN" w:bidi="ar-SA"/>
        </w:rPr>
        <w:t>2-42-05</w:t>
      </w:r>
      <w:r>
        <w:rPr>
          <w:rFonts w:ascii="Tinos" w:hAnsi="Tinos"/>
          <w:sz w:val="28"/>
          <w:szCs w:val="28"/>
        </w:rPr>
        <w:t xml:space="preserve">                                                                            </w:t>
      </w:r>
    </w:p>
    <w:p>
      <w:pPr>
        <w:pStyle w:val="FORMATTEXT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 xml:space="preserve">Приложение 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к решению Ютазинского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районного Совета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Республики Татарстан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от ___________2025 № _____</w:t>
      </w:r>
    </w:p>
    <w:p>
      <w:pPr>
        <w:pStyle w:val="FORMATTEXT"/>
        <w:ind w:left="0" w:right="0" w:hanging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HEADERTEXT"/>
        <w:numPr>
          <w:ilvl w:val="0"/>
          <w:numId w:val="0"/>
        </w:numPr>
        <w:ind w:left="0" w:right="0" w:hanging="0"/>
        <w:jc w:val="center"/>
        <w:outlineLvl w:val="2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color w:val="000000"/>
          <w:sz w:val="28"/>
          <w:szCs w:val="28"/>
          <w:u w:val="none"/>
        </w:rPr>
        <w:t xml:space="preserve"> </w:t>
      </w:r>
      <w:r>
        <w:rPr>
          <w:rFonts w:ascii="Tinos" w:hAnsi="Tinos"/>
          <w:b w:val="false"/>
          <w:bCs w:val="false"/>
          <w:color w:val="000000"/>
          <w:sz w:val="28"/>
          <w:szCs w:val="28"/>
          <w:u w:val="none"/>
        </w:rPr>
        <w:t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Ютазинский районный Совет Республики Татарстан и Исполнительный комитет Ютазинского муниципального района Республики Татарстан</w:t>
      </w:r>
    </w:p>
    <w:p>
      <w:pPr>
        <w:pStyle w:val="HEADERTEXT"/>
        <w:numPr>
          <w:ilvl w:val="0"/>
          <w:numId w:val="0"/>
        </w:numPr>
        <w:ind w:left="0" w:right="0" w:hanging="0"/>
        <w:jc w:val="center"/>
        <w:outlineLvl w:val="2"/>
        <w:rPr>
          <w:b/>
          <w:color w:val="000000"/>
          <w:u w:val="none"/>
        </w:rPr>
      </w:pPr>
      <w:r>
        <w:rPr>
          <w:b/>
          <w:color w:val="000000"/>
          <w:u w:val="none"/>
        </w:rPr>
      </w:r>
    </w:p>
    <w:p>
      <w:pPr>
        <w:pStyle w:val="FORMATTEXT"/>
        <w:spacing w:lineRule="auto" w:line="240" w:before="0" w:after="0"/>
        <w:ind w:left="0" w:right="0" w:firstLine="113"/>
        <w:jc w:val="both"/>
        <w:rPr>
          <w:rFonts w:ascii="Tinos" w:hAnsi="Tinos"/>
          <w:color w:val="000000"/>
          <w:sz w:val="28"/>
          <w:szCs w:val="28"/>
          <w:u w:val="none"/>
        </w:rPr>
      </w:pPr>
      <w:r>
        <w:rPr>
          <w:rFonts w:ascii="Tinos" w:hAnsi="Tinos"/>
          <w:color w:val="000000"/>
          <w:sz w:val="28"/>
          <w:szCs w:val="28"/>
          <w:u w:val="none"/>
        </w:rPr>
        <w:t xml:space="preserve">   </w:t>
      </w:r>
      <w:r>
        <w:rPr>
          <w:rFonts w:ascii="Tinos" w:hAnsi="Tinos"/>
          <w:color w:val="000000"/>
          <w:sz w:val="28"/>
          <w:szCs w:val="28"/>
          <w:u w:val="none"/>
        </w:rPr>
        <w:t xml:space="preserve">1. </w:t>
      </w:r>
      <w:r>
        <w:rPr>
          <w:rFonts w:cs="Arial" w:ascii="Tinos" w:hAnsi="Tinos"/>
          <w:color w:val="000000"/>
          <w:spacing w:val="-1"/>
          <w:sz w:val="28"/>
          <w:szCs w:val="28"/>
          <w:u w:val="none"/>
        </w:rPr>
        <w:t>Порядок у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Ютазинский районный Совет Республики Татарстан и Исполнительный комитет Ютазинского муниципального района Республики Татарстан (далее - Порядок)</w:t>
      </w:r>
      <w:r>
        <w:rPr>
          <w:rFonts w:cs="Arial" w:ascii="Tinos" w:hAnsi="Tinos"/>
          <w:color w:val="000000"/>
          <w:spacing w:val="-1"/>
          <w:sz w:val="28"/>
          <w:szCs w:val="28"/>
          <w:u w:val="none"/>
        </w:rPr>
        <w:t>,</w:t>
      </w:r>
      <w:r>
        <w:rPr>
          <w:rFonts w:cs="Arial" w:ascii="Tinos" w:hAnsi="Tinos"/>
          <w:color w:val="000000"/>
          <w:spacing w:val="-2"/>
          <w:sz w:val="28"/>
          <w:szCs w:val="28"/>
          <w:u w:val="none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>
        <w:rPr>
          <w:rFonts w:cs="Arial" w:ascii="Tinos" w:hAnsi="Tinos"/>
          <w:color w:val="000000"/>
          <w:spacing w:val="-13"/>
          <w:sz w:val="28"/>
          <w:szCs w:val="28"/>
          <w:u w:val="none"/>
        </w:rPr>
        <w:t>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color w:val="000000"/>
          <w:spacing w:val="-37"/>
          <w:sz w:val="28"/>
          <w:szCs w:val="28"/>
        </w:rPr>
        <w:t xml:space="preserve">              </w:t>
      </w:r>
      <w:r>
        <w:rPr>
          <w:rFonts w:cs="Arial" w:ascii="Tinos" w:hAnsi="Tinos"/>
          <w:color w:val="000000"/>
          <w:spacing w:val="-5"/>
          <w:sz w:val="28"/>
          <w:szCs w:val="28"/>
        </w:rPr>
        <w:t>2. Действие настоящего Порядка распространяется на муниципальных служащих, в отношении которых Нанимателем выступает Ютазинский районный Совет Республики Татарстан и Исполнительный комитет Ютазинского муниципального района Республики Татарстан.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</w:t>
      </w:r>
      <w:r>
        <w:rPr>
          <w:rFonts w:cs="Arial" w:ascii="Tinos" w:hAnsi="Tinos"/>
          <w:color w:val="000000"/>
          <w:spacing w:val="-5"/>
          <w:sz w:val="28"/>
          <w:szCs w:val="28"/>
        </w:rPr>
        <w:t>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</w:t>
      </w:r>
      <w:r>
        <w:rPr>
          <w:rFonts w:cs="Arial" w:ascii="Tinos" w:hAnsi="Tinos"/>
          <w:color w:val="000000"/>
          <w:spacing w:val="-5"/>
          <w:sz w:val="28"/>
          <w:szCs w:val="28"/>
        </w:rPr>
        <w:t xml:space="preserve">3. Уведомление </w:t>
      </w:r>
      <w:r>
        <w:rPr>
          <w:rFonts w:cs="Arial" w:ascii="Tinos" w:hAnsi="Tinos"/>
          <w:color w:val="000000"/>
          <w:spacing w:val="-4"/>
          <w:sz w:val="28"/>
          <w:szCs w:val="28"/>
        </w:rPr>
        <w:t>о фактах обращения в целях склонения муниципального служащего</w:t>
      </w:r>
      <w:r>
        <w:rPr>
          <w:rFonts w:cs="Arial" w:ascii="Tinos" w:hAnsi="Tinos"/>
          <w:color w:val="000000"/>
          <w:spacing w:val="-1"/>
          <w:sz w:val="28"/>
          <w:szCs w:val="28"/>
        </w:rPr>
        <w:t xml:space="preserve"> к совершению коррупционных правонарушений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в Ютазинском районном Совете Республики Татарстан и Исполнительном комитете Ютазинского муниципального района Республики Татарстан</w:t>
      </w: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(далее - Уведомление) заполняется и передается муниципальным служащим в кадровую службу Ютазинского районного Совета Республики Татарстан (далее - Кадровая служба),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 когда муниципальному служащему стало известно о фактах склонения его к совершению коррупционного правонарушения.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    </w:t>
      </w:r>
      <w:r>
        <w:rPr>
          <w:rFonts w:cs="Arial" w:ascii="Tinos" w:hAnsi="Tinos"/>
          <w:color w:val="000000"/>
          <w:spacing w:val="-5"/>
          <w:sz w:val="28"/>
          <w:szCs w:val="28"/>
        </w:rPr>
        <w:t>Перечень сведений, содержащихся в Уведомлении, приведен в приложении № 2 к настоящему Порядку.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</w:t>
      </w:r>
      <w:r>
        <w:rPr>
          <w:rFonts w:cs="Arial" w:ascii="Tinos" w:hAnsi="Tinos"/>
          <w:color w:val="000000"/>
          <w:spacing w:val="-5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</w:t>
      </w:r>
      <w:r>
        <w:rPr>
          <w:rFonts w:cs="Arial" w:ascii="Tinos" w:hAnsi="Tinos"/>
          <w:color w:val="000000"/>
          <w:spacing w:val="-5"/>
          <w:sz w:val="28"/>
          <w:szCs w:val="28"/>
        </w:rPr>
        <w:t>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 или Кадровую службу, по любым доступным средствам связи, а по прибытии к месту службы оформить соответствующее Уведомление в письменной форме.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 </w:t>
      </w:r>
      <w:r>
        <w:rPr>
          <w:rFonts w:cs="Arial" w:ascii="Tinos" w:hAnsi="Tinos"/>
          <w:color w:val="000000"/>
          <w:spacing w:val="-5"/>
          <w:sz w:val="28"/>
          <w:szCs w:val="28"/>
        </w:rPr>
        <w:t>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Уведомления, Нанимателю или в Кадровую службу.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</w:t>
      </w:r>
      <w:r>
        <w:rPr>
          <w:rFonts w:cs="Arial" w:ascii="Tinos" w:hAnsi="Tinos"/>
          <w:color w:val="000000"/>
          <w:spacing w:val="-5"/>
          <w:sz w:val="28"/>
          <w:szCs w:val="28"/>
        </w:rPr>
        <w:t xml:space="preserve">5. Регистрация Уведомления осуществляется Кадровой службой в день его поступления в Журнале </w:t>
      </w:r>
      <w:r>
        <w:rPr>
          <w:rFonts w:cs="Arial" w:ascii="Tinos" w:hAnsi="Tinos"/>
          <w:color w:val="000000"/>
          <w:spacing w:val="-4"/>
          <w:sz w:val="28"/>
          <w:szCs w:val="28"/>
        </w:rPr>
        <w:t>учета уведомлений о фактах обращения в целях склонения муниципального служащего</w:t>
      </w:r>
      <w:r>
        <w:rPr>
          <w:rFonts w:cs="Arial" w:ascii="Tinos" w:hAnsi="Tinos"/>
          <w:color w:val="000000"/>
          <w:spacing w:val="-1"/>
          <w:sz w:val="28"/>
          <w:szCs w:val="28"/>
        </w:rPr>
        <w:t xml:space="preserve"> к совершению коррупционных правонарушений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в Ютазинском районном Совете Республики Татарстан и Исполнительном комитете Ютазинского муниципального района Республики Татарстан</w:t>
      </w: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</w:t>
      </w:r>
      <w:r>
        <w:rPr>
          <w:rFonts w:cs="Arial" w:ascii="Tinos" w:hAnsi="Tinos"/>
          <w:color w:val="000000"/>
          <w:spacing w:val="-5"/>
          <w:sz w:val="28"/>
          <w:szCs w:val="28"/>
        </w:rPr>
        <w:t>Листы Журнала должны быть пронумерованы, прошнурованы и скреплены печатью Ютазинского районного Совета Республики Татарстан и Исполнительного комитета Ютазинского муниципального района Республики Татарстан.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</w:t>
      </w:r>
      <w:r>
        <w:rPr>
          <w:rFonts w:cs="Arial" w:ascii="Tinos" w:hAnsi="Tinos"/>
          <w:color w:val="000000"/>
          <w:spacing w:val="-5"/>
          <w:sz w:val="28"/>
          <w:szCs w:val="28"/>
        </w:rPr>
        <w:t>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  </w:t>
      </w:r>
      <w:r>
        <w:rPr>
          <w:rFonts w:cs="Arial" w:ascii="Tinos" w:hAnsi="Tinos"/>
          <w:color w:val="000000"/>
          <w:spacing w:val="-5"/>
          <w:sz w:val="28"/>
          <w:szCs w:val="28"/>
        </w:rPr>
        <w:t>6. Журнал хранится в течение пяти лет в Кадровой службе с момента регистрации в нем последнего уведомления, после чего передается в архив.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</w:t>
      </w:r>
      <w:r>
        <w:rPr>
          <w:rFonts w:cs="Arial" w:ascii="Tinos" w:hAnsi="Tinos"/>
          <w:color w:val="000000"/>
          <w:spacing w:val="-5"/>
          <w:sz w:val="28"/>
          <w:szCs w:val="28"/>
        </w:rPr>
        <w:t xml:space="preserve">7. После регистрации Уведомления в Журнале оно передается на рассмотрение Нанимателю в течение </w:t>
      </w:r>
      <w:r>
        <w:rPr>
          <w:rFonts w:cs="Arial" w:ascii="Tinos" w:hAnsi="Tinos"/>
          <w:b w:val="false"/>
          <w:i w:val="false"/>
          <w:caps w:val="false"/>
          <w:smallCaps w:val="false"/>
          <w:color w:val="000000"/>
          <w:spacing w:val="-5"/>
          <w:sz w:val="28"/>
          <w:szCs w:val="28"/>
        </w:rPr>
        <w:t>в течение 1 часа, с</w:t>
      </w: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целью последующей организации проверки содержащихся в нем сведений.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</w:t>
      </w:r>
      <w:r>
        <w:rPr>
          <w:rFonts w:cs="Arial" w:ascii="Tinos" w:hAnsi="Tinos"/>
          <w:color w:val="000000"/>
          <w:spacing w:val="-5"/>
          <w:sz w:val="28"/>
          <w:szCs w:val="28"/>
        </w:rPr>
        <w:t>Наниматель по итогам рассмотрения Уведомления принимает решение об организации проверки содержащихся в Уведомлении сведений.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 </w:t>
      </w:r>
      <w:r>
        <w:rPr>
          <w:rFonts w:cs="Arial" w:ascii="Tinos" w:hAnsi="Tinos"/>
          <w:color w:val="000000"/>
          <w:spacing w:val="-5"/>
          <w:sz w:val="28"/>
          <w:szCs w:val="28"/>
        </w:rPr>
        <w:t xml:space="preserve">8. Проверка сведений, содержащихся в Уведомлениях, проводится </w:t>
      </w:r>
      <w:r>
        <w:rPr>
          <w:rFonts w:eastAsia="Calibri" w:cs="Times New Roman" w:ascii="Tinos" w:hAnsi="Tinos"/>
          <w:b w:val="false"/>
          <w:bCs w:val="false"/>
          <w:color w:val="000000"/>
          <w:spacing w:val="-5"/>
          <w:sz w:val="28"/>
          <w:szCs w:val="28"/>
          <w:u w:val="none"/>
        </w:rPr>
        <w:t>Комиссией по соблюдению требований к служебному (должностному) поведению и урегулированию конфликта интересов в Ютазинском муниципальном районе Республике Татарстан (далее - Комиссия).</w:t>
      </w: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</w:t>
      </w:r>
      <w:r>
        <w:rPr>
          <w:rFonts w:cs="Arial" w:ascii="Tinos" w:hAnsi="Tinos"/>
          <w:color w:val="000000"/>
          <w:spacing w:val="-5"/>
          <w:sz w:val="28"/>
          <w:szCs w:val="28"/>
        </w:rPr>
        <w:t>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   </w:t>
      </w:r>
      <w:r>
        <w:rPr>
          <w:rFonts w:cs="Arial" w:ascii="Tinos" w:hAnsi="Tinos"/>
          <w:color w:val="000000"/>
          <w:spacing w:val="-5"/>
          <w:sz w:val="28"/>
          <w:szCs w:val="28"/>
        </w:rPr>
        <w:t xml:space="preserve">10. Проверка проводится в течение </w:t>
      </w:r>
      <w:r>
        <w:rPr>
          <w:rFonts w:cs="Arial" w:ascii="Tinos" w:hAnsi="Tinos"/>
          <w:color w:val="000000"/>
          <w:spacing w:val="-2"/>
          <w:sz w:val="28"/>
          <w:szCs w:val="28"/>
        </w:rPr>
        <w:t xml:space="preserve">тридцати </w:t>
      </w:r>
      <w:r>
        <w:rPr>
          <w:rFonts w:cs="Arial" w:ascii="Tinos" w:hAnsi="Tinos"/>
          <w:color w:val="000000"/>
          <w:spacing w:val="-5"/>
          <w:sz w:val="28"/>
          <w:szCs w:val="28"/>
        </w:rPr>
        <w:t>рабочих дней с момента регистрации Уведомления.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 </w:t>
      </w:r>
      <w:r>
        <w:rPr>
          <w:rFonts w:cs="Arial" w:ascii="Tinos" w:hAnsi="Tinos"/>
          <w:color w:val="000000"/>
          <w:spacing w:val="-5"/>
          <w:sz w:val="28"/>
          <w:szCs w:val="28"/>
        </w:rPr>
        <w:t>11. По результатам проведенной проверки Уведомление с приложением материалов проверки представляется Нанимателю для принятия решения о направлении информации в органы прокуратуры или другие государственные органы.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</w:t>
      </w:r>
      <w:r>
        <w:rPr>
          <w:rFonts w:cs="Arial" w:ascii="Tinos" w:hAnsi="Tinos"/>
          <w:color w:val="000000"/>
          <w:spacing w:val="-5"/>
          <w:sz w:val="28"/>
          <w:szCs w:val="28"/>
        </w:rPr>
        <w:t>Зарегистрированные Уведомления и материалы проверки содержащихся в них сведений после доклада Комиссией Нанимателю хранятся в Кадровой службе.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</w:t>
      </w:r>
      <w:r>
        <w:rPr>
          <w:rFonts w:cs="Arial" w:ascii="Tinos" w:hAnsi="Tinos"/>
          <w:color w:val="000000"/>
          <w:spacing w:val="-5"/>
          <w:sz w:val="28"/>
          <w:szCs w:val="28"/>
        </w:rPr>
        <w:t>12.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8"/>
          <w:tab w:val="left" w:pos="1123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Arial" w:ascii="Tinos" w:hAnsi="Tinos"/>
          <w:color w:val="000000"/>
          <w:spacing w:val="-5"/>
          <w:sz w:val="28"/>
          <w:szCs w:val="28"/>
        </w:rPr>
        <w:t xml:space="preserve">       </w:t>
      </w:r>
      <w:r>
        <w:rPr>
          <w:rFonts w:cs="Arial" w:ascii="Tinos" w:hAnsi="Tinos"/>
          <w:color w:val="000000"/>
          <w:spacing w:val="-5"/>
          <w:sz w:val="28"/>
          <w:szCs w:val="28"/>
        </w:rPr>
        <w:t>13. Муниципальный служащий, уведомивший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both"/>
        <w:rPr>
          <w:rFonts w:ascii="Tinos" w:hAnsi="Tinos" w:cs="Arial"/>
          <w:color w:val="000000"/>
          <w:spacing w:val="-5"/>
          <w:sz w:val="28"/>
          <w:szCs w:val="28"/>
        </w:rPr>
      </w:pPr>
      <w:r>
        <w:rPr>
          <w:rFonts w:cs="Arial" w:ascii="Tinos" w:hAnsi="Tinos"/>
          <w:color w:val="000000"/>
          <w:spacing w:val="-5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</w:t>
      </w:r>
      <w:r>
        <w:rPr>
          <w:rFonts w:cs="Arial" w:ascii="Tinos" w:hAnsi="Tinos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                                          </w:t>
      </w:r>
      <w:r>
        <w:rPr>
          <w:rFonts w:cs="Arial" w:ascii="Tinos" w:hAnsi="Tinos"/>
          <w:sz w:val="28"/>
          <w:szCs w:val="28"/>
        </w:rPr>
        <w:t>к Порядку у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ведомления представителя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нанимателя (работодателя) о фактах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обращения в целях склонения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муниципального служащего 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к совершению коррупционных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правонарушений, регистрации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таких уведомлений и организации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проверки содержащихся в них сведений,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поступающих в Ютазинский районный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Совет Республики Татарстан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и Исполнительный комитет Ютазинского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муниципального района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Республики Татарстан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 w:cs="Arial"/>
          <w:b w:val="false"/>
          <w:bCs w:val="false"/>
          <w:color w:val="000000"/>
          <w:spacing w:val="-1"/>
          <w:u w:val="none"/>
        </w:rPr>
      </w:pPr>
      <w:r>
        <w:rPr>
          <w:rFonts w:cs="Arial" w:ascii="Tinos" w:hAnsi="Tinos"/>
          <w:b w:val="false"/>
          <w:bCs w:val="false"/>
          <w:color w:val="000000"/>
          <w:spacing w:val="-1"/>
          <w:u w:val="none"/>
        </w:rPr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cs="Arial" w:ascii="Tinos" w:hAnsi="Tinos"/>
          <w:sz w:val="28"/>
          <w:szCs w:val="28"/>
        </w:rPr>
        <w:t>(Форма)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                       </w:t>
      </w:r>
      <w:r>
        <w:rPr>
          <w:rFonts w:cs="Arial" w:ascii="Tinos" w:hAnsi="Tinos"/>
          <w:sz w:val="28"/>
          <w:szCs w:val="28"/>
        </w:rPr>
        <w:t>__________________________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                         </w:t>
      </w:r>
      <w:r>
        <w:rPr>
          <w:rFonts w:cs="Arial" w:ascii="Tinos" w:hAnsi="Tinos"/>
          <w:sz w:val="28"/>
          <w:szCs w:val="28"/>
        </w:rPr>
        <w:t xml:space="preserve">(кому) 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                      </w:t>
      </w:r>
      <w:r>
        <w:rPr>
          <w:rFonts w:cs="Arial" w:ascii="Tinos" w:hAnsi="Tinos"/>
          <w:sz w:val="28"/>
          <w:szCs w:val="28"/>
        </w:rPr>
        <w:t xml:space="preserve">от________________________ 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                              </w:t>
      </w:r>
      <w:r>
        <w:rPr>
          <w:rFonts w:cs="Arial" w:ascii="Tinos" w:hAnsi="Tinos"/>
          <w:sz w:val="28"/>
          <w:szCs w:val="28"/>
        </w:rPr>
        <w:t xml:space="preserve">(Ф.И.О. муниципального служащего, 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                                   </w:t>
      </w:r>
      <w:r>
        <w:rPr>
          <w:rFonts w:cs="Arial" w:ascii="Tinos" w:hAnsi="Tinos"/>
          <w:sz w:val="28"/>
          <w:szCs w:val="28"/>
        </w:rPr>
        <w:t>должность, структурное подразделение)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УВЕДОМЛЕНИЕ 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</w:t>
      </w:r>
      <w:r>
        <w:rPr>
          <w:rFonts w:cs="Arial" w:ascii="Tinos" w:hAnsi="Tinos"/>
          <w:sz w:val="28"/>
          <w:szCs w:val="28"/>
        </w:rPr>
        <w:t>1. Уведомляю о факте обращения в целях склонения меня к коррупционному правонарушению со стороны_________________________________________ ________________________________________________________________________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</w:t>
      </w:r>
      <w:r>
        <w:rPr>
          <w:rFonts w:cs="Arial" w:ascii="Tinos" w:hAnsi="Tinos"/>
          <w:sz w:val="28"/>
          <w:szCs w:val="28"/>
        </w:rPr>
        <w:t xml:space="preserve">2. Склонение к правонарушению производилось в целях осуществления мною___________________________________________________________________________________________________________________________________________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>(указывается сущность предполагаемого правонарушения)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</w:t>
      </w:r>
      <w:r>
        <w:rPr>
          <w:rFonts w:cs="Arial" w:ascii="Tinos" w:hAnsi="Tinos"/>
          <w:sz w:val="28"/>
          <w:szCs w:val="28"/>
        </w:rPr>
        <w:t xml:space="preserve">3. Склонение к правонарушению осуществлялось посредством ________________________________________________________________________________________________________________________________________________          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>(способ склонения: подкуп, угроза, обман и т.д.)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</w:t>
      </w:r>
      <w:r>
        <w:rPr>
          <w:rFonts w:cs="Arial" w:ascii="Tinos" w:hAnsi="Tinos"/>
          <w:sz w:val="28"/>
          <w:szCs w:val="28"/>
        </w:rPr>
        <w:t xml:space="preserve">4. Склонение к правонарушению произошло в ____ ч. ____ м.  «__»________20__ г.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</w:t>
      </w:r>
      <w:r>
        <w:rPr>
          <w:rFonts w:cs="Arial" w:ascii="Tinos" w:hAnsi="Tinos"/>
          <w:sz w:val="28"/>
          <w:szCs w:val="28"/>
        </w:rPr>
        <w:t xml:space="preserve">5. Склонение к правонарушению производилось ________________________________________________________________________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(обстоятельства склонения: телефонный разговор, личная встреча, почта и др.) </w:t>
      </w:r>
    </w:p>
    <w:p>
      <w:pPr>
        <w:pStyle w:val="Normal"/>
        <w:spacing w:lineRule="auto" w:line="240" w:before="0" w:after="0"/>
        <w:ind w:left="0" w:right="0" w:firstLine="113"/>
        <w:jc w:val="right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right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_____________________________________ </w:t>
      </w:r>
    </w:p>
    <w:p>
      <w:pPr>
        <w:pStyle w:val="Normal"/>
        <w:spacing w:lineRule="auto" w:line="240" w:before="0" w:after="0"/>
        <w:ind w:left="0" w:right="0" w:firstLine="113"/>
        <w:jc w:val="right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(дата заполнения уведомления) (подпись) </w:t>
      </w:r>
    </w:p>
    <w:p>
      <w:pPr>
        <w:pStyle w:val="Normal"/>
        <w:spacing w:lineRule="auto" w:line="240" w:before="0" w:after="0"/>
        <w:ind w:left="0" w:right="0" w:firstLine="113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Уведомление зарегистрировано в журнале </w:t>
      </w:r>
    </w:p>
    <w:p>
      <w:pPr>
        <w:pStyle w:val="Normal"/>
        <w:spacing w:lineRule="auto" w:line="240" w:before="0" w:after="0"/>
        <w:ind w:left="0" w:right="0" w:firstLine="113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>«___» _________ 20___ г. № ______</w:t>
      </w:r>
    </w:p>
    <w:p>
      <w:pPr>
        <w:pStyle w:val="Normal"/>
        <w:spacing w:lineRule="auto" w:line="240" w:before="0" w:after="0"/>
        <w:ind w:left="0" w:right="0" w:firstLine="113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>_____________________________________</w:t>
      </w:r>
    </w:p>
    <w:p>
      <w:pPr>
        <w:pStyle w:val="Normal"/>
        <w:spacing w:lineRule="auto" w:line="240" w:before="0" w:after="0"/>
        <w:ind w:left="0" w:right="0" w:firstLine="113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>(Ф.И.О., должность ответственного лица)</w:t>
      </w:r>
    </w:p>
    <w:p>
      <w:pPr>
        <w:pStyle w:val="Normal"/>
        <w:spacing w:lineRule="auto" w:line="240" w:before="0" w:after="0"/>
        <w:ind w:left="0" w:right="0" w:firstLine="113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</w:t>
      </w:r>
      <w:r>
        <w:rPr>
          <w:rFonts w:cs="Arial" w:ascii="Tinos" w:hAnsi="Tinos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                                          </w:t>
      </w:r>
      <w:r>
        <w:rPr>
          <w:rFonts w:cs="Arial" w:ascii="Tinos" w:hAnsi="Tinos"/>
          <w:sz w:val="28"/>
          <w:szCs w:val="28"/>
        </w:rPr>
        <w:t>к Порядку у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ведомления представителя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нанимателя (работодателя) о фактах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обращения в целях склонения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муниципального служащего 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к совершению коррупционных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правонарушений, регистрации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таких уведомлений и организации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проверки содержащихся в них сведений,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поступающих в Ютазинский районный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Совет Республики Татарстан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и Исполнительный комитет Ютазинского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муниципального района 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Республики Татарстан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>Перечень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</w:t>
      </w:r>
      <w:r>
        <w:rPr>
          <w:rFonts w:cs="Arial" w:ascii="Tinos" w:hAnsi="Tinos"/>
          <w:sz w:val="28"/>
          <w:szCs w:val="28"/>
        </w:rPr>
        <w:t xml:space="preserve">сведений, содержащихся в уведомлении </w:t>
      </w:r>
      <w:r>
        <w:rPr>
          <w:rFonts w:cs="Arial" w:ascii="Tinos" w:hAnsi="Tinos"/>
          <w:color w:val="000000"/>
          <w:spacing w:val="-4"/>
          <w:sz w:val="28"/>
          <w:szCs w:val="28"/>
        </w:rPr>
        <w:t>о фактах обращения в целях склонения муниципального служащего</w:t>
      </w:r>
      <w:r>
        <w:rPr>
          <w:rFonts w:cs="Arial" w:ascii="Tinos" w:hAnsi="Tinos"/>
          <w:color w:val="000000"/>
          <w:spacing w:val="-1"/>
          <w:sz w:val="28"/>
          <w:szCs w:val="28"/>
        </w:rPr>
        <w:t xml:space="preserve"> к совершению коррупционных правонарушений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в Ютазинском районном Совете Республики Татарстан и Исполнительном комитете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</w:t>
      </w:r>
      <w:r>
        <w:rPr>
          <w:rFonts w:cs="Arial" w:ascii="Tinos" w:hAnsi="Tinos"/>
          <w:sz w:val="28"/>
          <w:szCs w:val="28"/>
        </w:rPr>
        <w:t xml:space="preserve">1. Фамилия, имя, отчество муниципального служащего, заполняющего Уведомление, его должность, структурное подразделение.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</w:t>
      </w:r>
      <w:r>
        <w:rPr>
          <w:rFonts w:cs="Arial" w:ascii="Tinos" w:hAnsi="Tinos"/>
          <w:sz w:val="28"/>
          <w:szCs w:val="28"/>
        </w:rPr>
        <w:t xml:space="preserve">2. Все известные сведения о физическом лице, склоняющем к правонарушению (фамилия, имя, отчество, должность и т.д.).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</w:t>
      </w:r>
      <w:r>
        <w:rPr>
          <w:rFonts w:cs="Arial" w:ascii="Tinos" w:hAnsi="Tinos"/>
          <w:sz w:val="28"/>
          <w:szCs w:val="28"/>
        </w:rPr>
        <w:t xml:space="preserve"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</w:t>
      </w:r>
      <w:r>
        <w:rPr>
          <w:rFonts w:cs="Arial" w:ascii="Tinos" w:hAnsi="Tinos"/>
          <w:sz w:val="28"/>
          <w:szCs w:val="28"/>
        </w:rPr>
        <w:t>4. Способ склонения к правонарушению (подкуп, угроза, обещание, обман, насилие и т.д.).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</w:t>
      </w:r>
      <w:r>
        <w:rPr>
          <w:rFonts w:cs="Arial" w:ascii="Tinos" w:hAnsi="Tinos"/>
          <w:sz w:val="28"/>
          <w:szCs w:val="28"/>
        </w:rPr>
        <w:t xml:space="preserve">5. Время, дата склонения к правонарушению.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</w:t>
      </w:r>
      <w:r>
        <w:rPr>
          <w:rFonts w:cs="Arial" w:ascii="Tinos" w:hAnsi="Tinos"/>
          <w:sz w:val="28"/>
          <w:szCs w:val="28"/>
        </w:rPr>
        <w:t xml:space="preserve">6. Место склонения к правонарушению.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</w:t>
      </w:r>
      <w:r>
        <w:rPr>
          <w:rFonts w:cs="Arial" w:ascii="Tinos" w:hAnsi="Tinos"/>
          <w:sz w:val="28"/>
          <w:szCs w:val="28"/>
        </w:rPr>
        <w:t xml:space="preserve">7. Обстоятельства склоненная к правонарушению (телефонный разговор, личная встреча, почтовое отправление и т.д.).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</w:t>
      </w:r>
      <w:r>
        <w:rPr>
          <w:rFonts w:cs="Arial" w:ascii="Tinos" w:hAnsi="Tinos"/>
          <w:sz w:val="28"/>
          <w:szCs w:val="28"/>
        </w:rPr>
        <w:t xml:space="preserve">8. Дата заполнения Уведомления.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</w:t>
      </w:r>
      <w:r>
        <w:rPr>
          <w:rFonts w:cs="Arial" w:ascii="Tinos" w:hAnsi="Tinos"/>
          <w:sz w:val="28"/>
          <w:szCs w:val="28"/>
        </w:rPr>
        <w:t xml:space="preserve">9. Подпись муниципального служащего, заполнившего Уведомление, с указанием даты и времени его составления.                           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</w:t>
      </w:r>
      <w:r>
        <w:rPr>
          <w:rFonts w:cs="Arial" w:ascii="Tinos" w:hAnsi="Tinos"/>
          <w:sz w:val="28"/>
          <w:szCs w:val="28"/>
        </w:rPr>
        <w:t>Приложение № 3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                                                                        </w:t>
      </w:r>
      <w:r>
        <w:rPr>
          <w:rFonts w:cs="Arial" w:ascii="Tinos" w:hAnsi="Tinos"/>
          <w:sz w:val="28"/>
          <w:szCs w:val="28"/>
        </w:rPr>
        <w:t>к Порядку у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ведомления представителя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нанимателя (работодателя) о фактах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обращения в целях склонения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муниципального служащего 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к совершению коррупционных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правонарушений, регистрации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таких уведомлений и организации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проверки содержащихся в них сведений,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поступающих в Ютазинский районный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Совет Республики Татарстан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и Исполнительный комитет Ютазинского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муниципального района 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 xml:space="preserve">                                      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Республики Татарстан</w:t>
      </w:r>
    </w:p>
    <w:p>
      <w:pPr>
        <w:pStyle w:val="Normal"/>
        <w:spacing w:lineRule="auto" w:line="240" w:before="0" w:after="0"/>
        <w:ind w:left="0" w:right="0" w:firstLine="113"/>
        <w:jc w:val="right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right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>(Форма)</w:t>
      </w:r>
    </w:p>
    <w:p>
      <w:pPr>
        <w:pStyle w:val="Normal"/>
        <w:spacing w:lineRule="auto" w:line="240" w:before="0" w:after="0"/>
        <w:ind w:left="0" w:right="0" w:firstLine="113"/>
        <w:jc w:val="right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 xml:space="preserve">Журнал </w:t>
      </w:r>
      <w:r>
        <w:rPr>
          <w:rFonts w:cs="Arial" w:ascii="Tinos" w:hAnsi="Tinos"/>
          <w:color w:val="000000"/>
          <w:spacing w:val="-4"/>
          <w:sz w:val="28"/>
          <w:szCs w:val="28"/>
        </w:rPr>
        <w:t>учета уведомлений о фактах обращения в целях склонения муниципального служащего</w:t>
      </w:r>
      <w:r>
        <w:rPr>
          <w:rFonts w:cs="Arial" w:ascii="Tinos" w:hAnsi="Tinos"/>
          <w:color w:val="000000"/>
          <w:spacing w:val="-1"/>
          <w:sz w:val="28"/>
          <w:szCs w:val="28"/>
        </w:rPr>
        <w:t xml:space="preserve"> к совершению коррупционных правонарушений </w:t>
      </w:r>
      <w:r>
        <w:rPr>
          <w:rFonts w:cs="Arial" w:ascii="Tinos" w:hAnsi="Tinos"/>
          <w:b w:val="false"/>
          <w:bCs w:val="false"/>
          <w:color w:val="000000"/>
          <w:spacing w:val="-1"/>
          <w:sz w:val="28"/>
          <w:szCs w:val="28"/>
          <w:u w:val="none"/>
        </w:rPr>
        <w:t>в Ютазинском районном Совете Республики Татарстан и Исполнительном комитете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b w:val="false"/>
          <w:bCs w:val="false"/>
          <w:color w:val="000000"/>
          <w:spacing w:val="-1"/>
          <w:u w:val="none"/>
        </w:rPr>
      </w:pPr>
      <w:r>
        <w:rPr>
          <w:rFonts w:ascii="Tinos" w:hAnsi="Tinos"/>
          <w:b w:val="false"/>
          <w:bCs w:val="false"/>
          <w:color w:val="000000"/>
          <w:spacing w:val="-1"/>
          <w:u w:val="none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3"/>
        <w:gridCol w:w="1248"/>
        <w:gridCol w:w="1315"/>
        <w:gridCol w:w="1246"/>
        <w:gridCol w:w="1295"/>
        <w:gridCol w:w="1042"/>
        <w:gridCol w:w="1124"/>
        <w:gridCol w:w="1113"/>
        <w:gridCol w:w="1168"/>
      </w:tblGrid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cs="Arial" w:ascii="Tinos" w:hAnsi="Tinos"/>
                <w:sz w:val="24"/>
                <w:szCs w:val="24"/>
              </w:rPr>
              <w:t>№</w:t>
            </w:r>
            <w:r>
              <w:rPr>
                <w:rFonts w:eastAsia="Arial" w:cs="Arial" w:ascii="Tinos" w:hAnsi="Tinos"/>
                <w:sz w:val="24"/>
                <w:szCs w:val="24"/>
              </w:rPr>
              <w:t xml:space="preserve"> </w:t>
            </w:r>
            <w:r>
              <w:rPr>
                <w:rFonts w:cs="Arial" w:ascii="Tinos" w:hAnsi="Tinos"/>
                <w:sz w:val="24"/>
                <w:szCs w:val="24"/>
              </w:rPr>
              <w:t>п/п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cs="Arial" w:ascii="Tinos" w:hAnsi="Tinos"/>
                <w:sz w:val="24"/>
                <w:szCs w:val="24"/>
              </w:rPr>
              <w:t>Дата регист-рации уведом-ления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cs="Arial" w:ascii="Tinos" w:hAnsi="Tinos"/>
                <w:sz w:val="24"/>
                <w:szCs w:val="24"/>
              </w:rPr>
              <w:t>Ф.И.О. подавшего уведомле-ние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cs="Arial" w:ascii="Tinos" w:hAnsi="Tinos"/>
                <w:sz w:val="24"/>
                <w:szCs w:val="24"/>
              </w:rPr>
              <w:t>Подпись подавшего уведом-ление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cs="Arial" w:ascii="Tinos" w:hAnsi="Tinos"/>
                <w:sz w:val="24"/>
                <w:szCs w:val="24"/>
              </w:rPr>
              <w:t>Присвоен-ный регистра-ционный номер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cs="Arial" w:ascii="Tinos" w:hAnsi="Tinos"/>
                <w:sz w:val="24"/>
                <w:szCs w:val="24"/>
              </w:rPr>
              <w:t>Дата прис-воения номера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cs="Arial" w:ascii="Tinos" w:hAnsi="Tinos"/>
                <w:sz w:val="24"/>
                <w:szCs w:val="24"/>
              </w:rPr>
              <w:t>Ф.И.О. регист-ратора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cs="Arial" w:ascii="Tinos" w:hAnsi="Tinos"/>
                <w:sz w:val="24"/>
                <w:szCs w:val="24"/>
              </w:rPr>
              <w:t>Подпись регист-ратор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cs="Arial" w:ascii="Tinos" w:hAnsi="Tinos"/>
                <w:sz w:val="24"/>
                <w:szCs w:val="24"/>
              </w:rPr>
              <w:t>Приме-чание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89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89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89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89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89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89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89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89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89"/>
              <w:widowControl w:val="false"/>
              <w:spacing w:lineRule="auto" w:line="240" w:before="0" w:after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both"/>
        <w:rPr>
          <w:rFonts w:ascii="Tinos" w:hAnsi="Tinos"/>
          <w:b w:val="false"/>
          <w:bCs w:val="false"/>
          <w:color w:val="000000"/>
          <w:spacing w:val="-1"/>
          <w:u w:val="none"/>
        </w:rPr>
      </w:pPr>
      <w:r>
        <w:rPr>
          <w:rFonts w:ascii="Tinos" w:hAnsi="Tinos"/>
          <w:b w:val="false"/>
          <w:bCs w:val="false"/>
          <w:color w:val="000000"/>
          <w:spacing w:val="-1"/>
          <w:u w:val="none"/>
        </w:rPr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 w:eastAsia="Arial" w:cs="Arial"/>
          <w:sz w:val="28"/>
          <w:szCs w:val="28"/>
        </w:rPr>
      </w:pPr>
      <w:r>
        <w:rPr>
          <w:rFonts w:eastAsia="Arial" w:cs="Arial" w:ascii="Tinos" w:hAnsi="Tinos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113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6060" w:leader="none"/>
        </w:tabs>
        <w:spacing w:lineRule="auto" w:line="240" w:before="0" w:after="0"/>
        <w:ind w:left="0" w:right="0" w:firstLine="113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  <w:tab/>
      </w:r>
    </w:p>
    <w:sectPr>
      <w:headerReference w:type="default" r:id="rId2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0"/>
      <w:jc w:val="center"/>
      <w:rPr/>
    </w:pPr>
    <w:r>
      <w:rPr/>
    </w:r>
  </w:p>
  <w:p>
    <w:pPr>
      <w:pStyle w:val="Style4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Normal"/>
    <w:link w:val="21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Normal"/>
    <w:link w:val="32"/>
    <w:uiPriority w:val="99"/>
    <w:qFormat/>
    <w:rsid w:val="00583d19"/>
    <w:pPr>
      <w:outlineLvl w:val="2"/>
    </w:pPr>
    <w:rPr/>
  </w:style>
  <w:style w:type="paragraph" w:styleId="4">
    <w:name w:val="Heading 4"/>
    <w:basedOn w:val="3"/>
    <w:next w:val="Normal"/>
    <w:link w:val="41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2465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1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2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3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4" w:customStyle="1">
    <w:name w:val="Основной текст (3)_"/>
    <w:link w:val="35"/>
    <w:uiPriority w:val="99"/>
    <w:qFormat/>
    <w:locked/>
    <w:rsid w:val="00c87911"/>
    <w:rPr>
      <w:shd w:fill="FFFFFF" w:val="clear"/>
    </w:rPr>
  </w:style>
  <w:style w:type="character" w:styleId="Annotation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link w:val="Annotationtex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Arial" w:hAnsi="Arial" w:cs="Arial"/>
    </w:rPr>
  </w:style>
  <w:style w:type="character" w:styleId="WW8Num1z0">
    <w:name w:val="WW8Num1z0"/>
    <w:qFormat/>
    <w:rPr>
      <w:rFonts w:ascii="Arial" w:hAnsi="Arial" w:cs="Arial"/>
      <w:sz w:val="24"/>
      <w:szCs w:val="24"/>
    </w:rPr>
  </w:style>
  <w:style w:type="character" w:styleId="Style33">
    <w:name w:val="Символ нумерации"/>
    <w:qFormat/>
    <w:rPr/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5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Style36">
    <w:name w:val="List"/>
    <w:basedOn w:val="Style35"/>
    <w:pPr/>
    <w:rPr>
      <w:rFonts w:ascii="PT Astra Serif" w:hAnsi="PT Astra Serif" w:cs="Noto Sans Devanagari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9">
    <w:name w:val="Колонтитул"/>
    <w:basedOn w:val="Normal"/>
    <w:qFormat/>
    <w:pPr/>
    <w:rPr/>
  </w:style>
  <w:style w:type="paragraph" w:styleId="Style40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 w:hanging="0"/>
      <w:contextualSpacing/>
    </w:pPr>
    <w:rPr/>
  </w:style>
  <w:style w:type="paragraph" w:styleId="Style41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2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43" w:customStyle="1">
    <w:name w:val="Внимание: криминал!!"/>
    <w:basedOn w:val="Style42"/>
    <w:next w:val="Normal"/>
    <w:uiPriority w:val="99"/>
    <w:qFormat/>
    <w:rsid w:val="00583d19"/>
    <w:pPr/>
    <w:rPr/>
  </w:style>
  <w:style w:type="paragraph" w:styleId="Style44" w:customStyle="1">
    <w:name w:val="Внимание: недобросовестность!"/>
    <w:basedOn w:val="Style42"/>
    <w:next w:val="Normal"/>
    <w:uiPriority w:val="99"/>
    <w:qFormat/>
    <w:rsid w:val="00583d19"/>
    <w:pPr/>
    <w:rPr/>
  </w:style>
  <w:style w:type="paragraph" w:styleId="Style45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6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7">
    <w:name w:val="Title"/>
    <w:basedOn w:val="Style46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8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9" w:customStyle="1">
    <w:name w:val="Заголовок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shd w:fill="FFFFFF" w:val="clear"/>
      <w:lang w:eastAsia="ru-RU"/>
    </w:rPr>
  </w:style>
  <w:style w:type="paragraph" w:styleId="Style50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51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53" w:customStyle="1">
    <w:name w:val="Заголовок ЭР (правое окно)"/>
    <w:basedOn w:val="Style52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54" w:customStyle="1">
    <w:name w:val="Интерактивный заголовок"/>
    <w:basedOn w:val="Style47"/>
    <w:next w:val="Normal"/>
    <w:uiPriority w:val="99"/>
    <w:qFormat/>
    <w:rsid w:val="00583d19"/>
    <w:pPr/>
    <w:rPr>
      <w:u w:val="single"/>
    </w:rPr>
  </w:style>
  <w:style w:type="paragraph" w:styleId="Style55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6" w:customStyle="1">
    <w:name w:val="Информация об изменениях"/>
    <w:basedOn w:val="Style55"/>
    <w:next w:val="Normal"/>
    <w:uiPriority w:val="99"/>
    <w:qFormat/>
    <w:rsid w:val="00583d19"/>
    <w:pPr>
      <w:spacing w:before="180" w:after="0"/>
      <w:ind w:left="360" w:right="360" w:hanging="0"/>
    </w:pPr>
    <w:rPr>
      <w:shd w:fill="EAEFED" w:val="clear"/>
    </w:rPr>
  </w:style>
  <w:style w:type="paragraph" w:styleId="Style57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 w:hanging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8" w:customStyle="1">
    <w:name w:val="Комментарий"/>
    <w:basedOn w:val="Style57"/>
    <w:next w:val="Normal"/>
    <w:uiPriority w:val="99"/>
    <w:qFormat/>
    <w:rsid w:val="00583d19"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59" w:customStyle="1">
    <w:name w:val="Информация об изменениях документа"/>
    <w:basedOn w:val="Style58"/>
    <w:next w:val="Normal"/>
    <w:uiPriority w:val="99"/>
    <w:qFormat/>
    <w:rsid w:val="00583d19"/>
    <w:pPr/>
    <w:rPr>
      <w:i/>
      <w:iCs/>
    </w:rPr>
  </w:style>
  <w:style w:type="paragraph" w:styleId="Style60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1" w:customStyle="1">
    <w:name w:val="Колонтитул (левый)"/>
    <w:basedOn w:val="Style60"/>
    <w:next w:val="Normal"/>
    <w:uiPriority w:val="99"/>
    <w:qFormat/>
    <w:rsid w:val="00583d19"/>
    <w:pPr/>
    <w:rPr>
      <w:sz w:val="14"/>
      <w:szCs w:val="14"/>
    </w:rPr>
  </w:style>
  <w:style w:type="paragraph" w:styleId="Style62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Колонтитул (правый)"/>
    <w:basedOn w:val="Style62"/>
    <w:next w:val="Normal"/>
    <w:uiPriority w:val="99"/>
    <w:qFormat/>
    <w:rsid w:val="00583d19"/>
    <w:pPr/>
    <w:rPr>
      <w:sz w:val="14"/>
      <w:szCs w:val="14"/>
    </w:rPr>
  </w:style>
  <w:style w:type="paragraph" w:styleId="Style64" w:customStyle="1">
    <w:name w:val="Комментарий пользователя"/>
    <w:basedOn w:val="Style58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65" w:customStyle="1">
    <w:name w:val="Куда обратиться?"/>
    <w:basedOn w:val="Style42"/>
    <w:next w:val="Normal"/>
    <w:uiPriority w:val="99"/>
    <w:qFormat/>
    <w:rsid w:val="00583d19"/>
    <w:pPr/>
    <w:rPr/>
  </w:style>
  <w:style w:type="paragraph" w:styleId="Style66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7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 w:hanging="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8" w:customStyle="1">
    <w:name w:val="Необходимые документы"/>
    <w:basedOn w:val="Style42"/>
    <w:next w:val="Normal"/>
    <w:uiPriority w:val="99"/>
    <w:qFormat/>
    <w:rsid w:val="00583d19"/>
    <w:pPr>
      <w:ind w:left="420" w:right="420" w:firstLine="118"/>
    </w:pPr>
    <w:rPr/>
  </w:style>
  <w:style w:type="paragraph" w:styleId="Style69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1" w:customStyle="1">
    <w:name w:val="Оглавление"/>
    <w:basedOn w:val="Style70"/>
    <w:next w:val="Normal"/>
    <w:uiPriority w:val="99"/>
    <w:qFormat/>
    <w:rsid w:val="00583d19"/>
    <w:pPr>
      <w:ind w:left="140" w:hanging="0"/>
    </w:pPr>
    <w:rPr/>
  </w:style>
  <w:style w:type="paragraph" w:styleId="Style72" w:customStyle="1">
    <w:name w:val="Переменная часть"/>
    <w:basedOn w:val="Style46"/>
    <w:next w:val="Normal"/>
    <w:uiPriority w:val="99"/>
    <w:qFormat/>
    <w:rsid w:val="00583d19"/>
    <w:pPr/>
    <w:rPr>
      <w:sz w:val="18"/>
      <w:szCs w:val="18"/>
    </w:rPr>
  </w:style>
  <w:style w:type="paragraph" w:styleId="Style73" w:customStyle="1">
    <w:name w:val="Подвал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lang w:eastAsia="ru-RU"/>
    </w:rPr>
  </w:style>
  <w:style w:type="paragraph" w:styleId="Style74" w:customStyle="1">
    <w:name w:val="Подзаголовок для информации об изменениях"/>
    <w:basedOn w:val="Style55"/>
    <w:next w:val="Normal"/>
    <w:uiPriority w:val="99"/>
    <w:qFormat/>
    <w:rsid w:val="00583d19"/>
    <w:pPr/>
    <w:rPr>
      <w:b/>
      <w:bCs/>
    </w:rPr>
  </w:style>
  <w:style w:type="paragraph" w:styleId="Style75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Постоянная часть"/>
    <w:basedOn w:val="Style46"/>
    <w:next w:val="Normal"/>
    <w:uiPriority w:val="99"/>
    <w:qFormat/>
    <w:rsid w:val="00583d19"/>
    <w:pPr/>
    <w:rPr>
      <w:sz w:val="20"/>
      <w:szCs w:val="20"/>
    </w:rPr>
  </w:style>
  <w:style w:type="paragraph" w:styleId="Style77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8" w:customStyle="1">
    <w:name w:val="Пример."/>
    <w:basedOn w:val="Style42"/>
    <w:next w:val="Normal"/>
    <w:uiPriority w:val="99"/>
    <w:qFormat/>
    <w:rsid w:val="00583d19"/>
    <w:pPr/>
    <w:rPr/>
  </w:style>
  <w:style w:type="paragraph" w:styleId="Style79" w:customStyle="1">
    <w:name w:val="Примечание."/>
    <w:basedOn w:val="Style42"/>
    <w:next w:val="Normal"/>
    <w:uiPriority w:val="99"/>
    <w:qFormat/>
    <w:rsid w:val="00583d19"/>
    <w:pPr/>
    <w:rPr/>
  </w:style>
  <w:style w:type="paragraph" w:styleId="Style80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 w:hanging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2" w:customStyle="1">
    <w:name w:val="Текст в таблице"/>
    <w:basedOn w:val="Style69"/>
    <w:next w:val="Normal"/>
    <w:uiPriority w:val="99"/>
    <w:qFormat/>
    <w:rsid w:val="00583d19"/>
    <w:pPr>
      <w:ind w:firstLine="500"/>
    </w:pPr>
    <w:rPr/>
  </w:style>
  <w:style w:type="paragraph" w:styleId="Style83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84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85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6" w:customStyle="1">
    <w:name w:val="Центрированный (таблица)"/>
    <w:basedOn w:val="Style69"/>
    <w:next w:val="Normal"/>
    <w:uiPriority w:val="99"/>
    <w:qFormat/>
    <w:rsid w:val="00583d19"/>
    <w:pPr>
      <w:jc w:val="center"/>
    </w:pPr>
    <w:rPr/>
  </w:style>
  <w:style w:type="paragraph" w:styleId="-1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7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8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3"/>
    <w:uiPriority w:val="99"/>
    <w:qFormat/>
    <w:rsid w:val="00c87911"/>
    <w:pPr>
      <w:spacing w:lineRule="auto" w:line="240" w:before="0" w:after="0"/>
      <w:ind w:left="708" w:hanging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Основной текст (3)"/>
    <w:basedOn w:val="Normal"/>
    <w:link w:val="34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9">
    <w:name w:val="Содержимое таблицы"/>
    <w:basedOn w:val="Normal"/>
    <w:qFormat/>
    <w:pPr>
      <w:widowControl w:val="false"/>
      <w:suppressLineNumbers/>
    </w:pPr>
    <w:rPr/>
  </w:style>
  <w:style w:type="paragraph" w:styleId="Style90">
    <w:name w:val="Заголовок таблицы"/>
    <w:basedOn w:val="Style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583d19"/>
  </w:style>
  <w:style w:type="numbering" w:styleId="22" w:customStyle="1">
    <w:name w:val="Нет списка2"/>
    <w:uiPriority w:val="99"/>
    <w:semiHidden/>
    <w:unhideWhenUsed/>
    <w:qFormat/>
    <w:rsid w:val="00583d19"/>
  </w:style>
  <w:style w:type="numbering" w:styleId="36" w:customStyle="1">
    <w:name w:val="Нет списка3"/>
    <w:uiPriority w:val="99"/>
    <w:semiHidden/>
    <w:unhideWhenUsed/>
    <w:qFormat/>
    <w:rsid w:val="00c87911"/>
  </w:style>
  <w:style w:type="numbering" w:styleId="42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B0BC-AB44-411C-89C3-A4A833AB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Application>LibreOffice/7.5.6.2$Linux_X86_64 LibreOffice_project/50$Build-2</Application>
  <AppVersion>15.0000</AppVersion>
  <Pages>9</Pages>
  <Words>1549</Words>
  <Characters>12414</Characters>
  <CharactersWithSpaces>18096</CharactersWithSpaces>
  <Paragraphs>139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2025-02-10T14:39:38Z</cp:lastPrinted>
  <dcterms:modified xsi:type="dcterms:W3CDTF">2025-04-28T14:34:16Z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