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val="tt-RU" w:eastAsia="ru-RU"/>
        </w:rPr>
        <w:t>(</w:t>
      </w:r>
      <w:r>
        <w:rPr>
          <w:rFonts w:eastAsia="Times New Roman" w:cs="Times New Roman"/>
          <w:b/>
          <w:sz w:val="28"/>
          <w:szCs w:val="28"/>
          <w:lang w:val="en-US" w:eastAsia="ru-RU"/>
        </w:rPr>
        <w:t>IV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созыв)</w:t>
      </w:r>
    </w:p>
    <w:p>
      <w:pPr>
        <w:pStyle w:val="Normal"/>
        <w:overflowPunct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  <w:tab/>
        <w:tab/>
        <w:tab/>
        <w:tab/>
        <w:tab/>
      </w:r>
    </w:p>
    <w:p>
      <w:pPr>
        <w:pStyle w:val="Normal"/>
        <w:overflowPunct w:val="tru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РЕШЕНИЕ</w:t>
      </w:r>
    </w:p>
    <w:p>
      <w:pPr>
        <w:pStyle w:val="Normal"/>
        <w:overflowPunct w:val="true"/>
        <w:spacing w:lineRule="auto" w:line="240" w:before="0" w:after="0"/>
        <w:jc w:val="center"/>
        <w:rPr>
          <w:b w:val="false"/>
          <w:bCs w:val="false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val="en-US" w:eastAsia="ru-RU"/>
        </w:rPr>
        <w:t>внеочередного</w:t>
      </w:r>
      <w:r>
        <w:rPr>
          <w:rFonts w:eastAsia="Times New Roman" w:cs="Times New Roman"/>
          <w:b w:val="false"/>
          <w:bCs w:val="false"/>
          <w:sz w:val="28"/>
          <w:szCs w:val="28"/>
          <w:u w:val="single"/>
          <w:lang w:eastAsia="ru-RU"/>
        </w:rPr>
        <w:t xml:space="preserve"> заседания IV созыва</w:t>
      </w:r>
    </w:p>
    <w:p>
      <w:pPr>
        <w:pStyle w:val="Normal"/>
        <w:overflowPunct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b/>
          <w:sz w:val="24"/>
          <w:szCs w:val="24"/>
        </w:rPr>
      </w:pP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апреля 2025 г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.     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 xml:space="preserve"> №   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                                        </w:t>
      </w:r>
      <w:r>
        <w:rPr>
          <w:rFonts w:eastAsia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Об утверждении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 Положения об использовании служебного транспорта и топливных карт сотрудниками Ютазинского районного Совета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Республики Татарстан и Исполнительного комитета 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both"/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259-ФЗ «Устав автомобильного транспорта и городского наземного электрического транспорта»,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в целях </w:t>
      </w:r>
      <w:r>
        <w:rPr>
          <w:rFonts w:eastAsia="Times New Roman" w:cs="Times New Roman"/>
          <w:b w:val="false"/>
          <w:bCs/>
          <w:color w:val="000000" w:themeColor="text1"/>
          <w:kern w:val="0"/>
          <w:sz w:val="28"/>
          <w:szCs w:val="28"/>
          <w:lang w:eastAsia="ru-RU" w:bidi="ar-SA"/>
        </w:rPr>
        <w:t xml:space="preserve">рационального расходования бюджетных средств, упорядочения использования служебного транспорта должностными лицами органов местного самоуправления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Ютазинского муниципального района Республики Татарстан</w:t>
      </w:r>
      <w:r>
        <w:rPr>
          <w:rFonts w:eastAsia="Times New Roman" w:cs="Times New Roman" w:ascii="Tinos" w:hAnsi="Tinos"/>
          <w:b w:val="false"/>
          <w:bCs w:val="false"/>
          <w:kern w:val="0"/>
          <w:sz w:val="28"/>
          <w:szCs w:val="20"/>
          <w:lang w:eastAsia="zh-CN" w:bidi="ar-SA"/>
        </w:rPr>
        <w:t xml:space="preserve">, </w:t>
      </w:r>
      <w:r>
        <w:rPr>
          <w:rFonts w:eastAsia="Calibri" w:cs="Times New Roman"/>
          <w:color w:val="000000" w:themeColor="text1"/>
          <w:sz w:val="28"/>
          <w:szCs w:val="28"/>
        </w:rPr>
        <w:t>Ютазинский районный Совет Республики Татарстан 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1. Утвердить прилагаемое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lang w:eastAsia="zh-CN" w:bidi="ar-SA"/>
        </w:rPr>
        <w:t>П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 xml:space="preserve">оложение об использовании служебного транспорта </w:t>
      </w: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и топливных карт сотрудниками Ютазинского районного Совета Республики Татарстан и Исполнительного комитета Ютазинского муниципального района </w:t>
      </w:r>
      <w:r>
        <w:rPr>
          <w:rFonts w:eastAsia="Times New Roman" w:cs="Times New Roman" w:ascii="Tinos" w:hAnsi="Tinos"/>
          <w:b w:val="false"/>
          <w:bCs w:val="false"/>
          <w:color w:val="000000" w:themeColor="text1"/>
          <w:kern w:val="0"/>
          <w:sz w:val="28"/>
          <w:szCs w:val="20"/>
          <w:u w:val="none"/>
          <w:lang w:eastAsia="zh-CN" w:bidi="ar-SA"/>
        </w:rPr>
        <w:t>Республики Татарстан.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      </w:t>
      </w:r>
      <w:r>
        <w:rPr>
          <w:rFonts w:eastAsia="Calibri" w:cs="Times New Roman" w:ascii="Tinos" w:hAnsi="Tinos"/>
          <w:b w:val="false"/>
          <w:bCs w:val="false"/>
          <w:color w:val="000000"/>
          <w:sz w:val="28"/>
          <w:szCs w:val="28"/>
          <w:u w:val="none"/>
        </w:rPr>
        <w:t xml:space="preserve">2. </w:t>
      </w:r>
      <w:r>
        <w:rPr>
          <w:rFonts w:eastAsia="Calibri" w:cs="Times New Roman" w:ascii="Tinos" w:hAnsi="Tinos"/>
          <w:b w:val="false"/>
          <w:bCs w:val="false"/>
          <w:color w:val="000000"/>
          <w:kern w:val="0"/>
          <w:sz w:val="28"/>
          <w:szCs w:val="28"/>
          <w:u w:val="none"/>
          <w:shd w:fill="FFFFFF" w:val="clear"/>
          <w:lang w:eastAsia="zh-CN" w:bidi="ar-SA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firstLine="567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Глава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Председатель Ютазинского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районного Совета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left="0" w:right="0"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        </w:t>
      </w:r>
      <w:r>
        <w:rPr>
          <w:rFonts w:eastAsia="Calibri" w:cs="Times New Roman"/>
          <w:sz w:val="28"/>
          <w:szCs w:val="28"/>
        </w:rPr>
        <w:t>Республики Татарстан                                                                  А.А. Шафигуллин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4"/>
          <w:szCs w:val="24"/>
        </w:rPr>
        <w:t>Р.М. Якупов</w:t>
      </w:r>
    </w:p>
    <w:p>
      <w:pPr>
        <w:sectPr>
          <w:type w:val="nextPage"/>
          <w:pgSz w:w="11906" w:h="16800"/>
          <w:pgMar w:left="1100" w:right="701" w:gutter="0" w:header="0" w:top="375" w:footer="0" w:bottom="480"/>
          <w:pgNumType w:fmt="decimal"/>
          <w:formProt w:val="false"/>
          <w:textDirection w:val="lrTb"/>
          <w:docGrid w:type="default" w:linePitch="326" w:charSpace="4096"/>
        </w:sect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nos" w:hAnsi="Tinos"/>
          <w:b w:val="false"/>
          <w:bCs w:val="false"/>
          <w:kern w:val="0"/>
          <w:sz w:val="24"/>
          <w:szCs w:val="24"/>
          <w:lang w:eastAsia="zh-CN" w:bidi="ar-SA"/>
        </w:rPr>
        <w:t>2-42-05</w:t>
      </w:r>
      <w:r>
        <w:rPr>
          <w:rFonts w:ascii="Tinos" w:hAnsi="Tinos"/>
          <w:sz w:val="28"/>
          <w:szCs w:val="28"/>
        </w:rPr>
        <w:t xml:space="preserve">                                                                            </w:t>
      </w:r>
    </w:p>
    <w:p>
      <w:pPr>
        <w:pStyle w:val="FORMATTEXT"/>
        <w:ind w:left="0" w:right="0" w:hanging="0"/>
        <w:jc w:val="both"/>
        <w:rPr/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 xml:space="preserve">Приложение 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к решению Ютазинского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районного Совета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Республики Татарстан</w:t>
      </w:r>
    </w:p>
    <w:p>
      <w:pPr>
        <w:pStyle w:val="FORMATTEXT"/>
        <w:ind w:left="0" w:right="0" w:hanging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nos" w:hAnsi="Tinos"/>
          <w:sz w:val="28"/>
          <w:szCs w:val="28"/>
        </w:rPr>
        <w:t>от ___________2025 № _____</w:t>
      </w:r>
    </w:p>
    <w:p>
      <w:pPr>
        <w:pStyle w:val="FORMATTEXT"/>
        <w:ind w:left="0" w:right="0" w:hanging="0"/>
        <w:jc w:val="right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HEADERTEXT"/>
        <w:bidi w:val="0"/>
        <w:ind w:left="-567" w:right="0"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 xml:space="preserve">Положение об использовании служебного транспорта и топливных карт сотрудниками Ютазинского районного Совета Республики Татарстан и Исполнительного комитета Ютазинского муниципального района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Республики Татарстан</w:t>
      </w:r>
    </w:p>
    <w:p>
      <w:pPr>
        <w:pStyle w:val="HEADERTEXT"/>
        <w:bidi w:val="0"/>
        <w:ind w:left="-567" w:right="0" w:hanging="0"/>
        <w:jc w:val="center"/>
        <w:rPr>
          <w:rFonts w:ascii="Times New Roman" w:hAnsi="Times New Roman" w:cs="Times New Roman"/>
          <w:b/>
          <w:bCs/>
          <w:i/>
          <w:i/>
          <w:i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val="auto"/>
          <w:sz w:val="28"/>
          <w:szCs w:val="28"/>
        </w:rPr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Настоящее Положение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0"/>
          <w:lang w:eastAsia="zh-CN" w:bidi="ar-SA"/>
        </w:rPr>
        <w:t>об использовании служебного транспорта и топливных карт сотрудниками Ютазинского районного Совета Республики Татарстан и Исполнительного комитета Ютазинского муниципального района Республики Татарстан</w:t>
      </w:r>
      <w:r>
        <w:rPr>
          <w:rFonts w:cs="Times New Roman" w:ascii="Times New Roman" w:hAnsi="Times New Roman"/>
          <w:sz w:val="28"/>
          <w:szCs w:val="28"/>
        </w:rPr>
        <w:t xml:space="preserve"> (далее - сотрудники) в служебных целях (далее - Положение) разработано в целях эффективного использования муниципального имущества и определяет права, обязанности сотрудников Ютазинского районного Совета Республики Татарстан, Исполнительного комитета Ютазинского муниципального района Республики Татарстан, подведомственных Ютазинскому районному Совету Республики Татарстан и Исполнительному комитету Ютазинского муниципального района Республики Татарстан бюджетных учреждений и водителей, а также порядок предоставления, использования и эксплуатации служебного транспорта (далее - автомобиль).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bidi w:val="0"/>
        <w:ind w:left="-567"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 xml:space="preserve">1. Общие положения </w:t>
      </w:r>
    </w:p>
    <w:p>
      <w:pPr>
        <w:pStyle w:val="HEADERTEXT"/>
        <w:bidi w:val="0"/>
        <w:ind w:left="-567" w:right="0" w:hanging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auto"/>
          <w:sz w:val="28"/>
          <w:szCs w:val="28"/>
        </w:rPr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1.1. Автомобиль, используемый сотрудниками органов местного самоуправления и  бюджетных учреждений под управлением водителя, либо самим сотрудником органа местного самоуправления, бюджетного учреждения, является муниципальной собственностью.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Под органами местного самоуправления по настоящему Положению понимается Ютазинский районный Совет Республики Татарстан (далее - Совет), Исполнительный комитет Ютазинского муниципального района Республики Татарстан (далее - Исполком), а бюджетными учреждениями подведомственные Совету и Исполкому бюджетные учреждения (далее - бюджетные учреждения).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Сотрудники Совета либо Исполкома и подведомственных Совету либо Исполкому бюджетных учреждений вправе использовать автомобиль в служебных целях по письменному согласованию с Главой Ютазинского муниципального района Республики Татарстан (далее - Глава) либо руководителем Исполнительного комитета Ютазинского муниципального района Республики Татарстан (далее - Руководитель) либо иного лица, наделенного полномочиями на основании распоряжения Главы либо Руководителя.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EADERTEXT"/>
        <w:bidi w:val="0"/>
        <w:ind w:left="-567"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2. Требования, предъявляемые к водителю во время работы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 Автомобиль соответствующим распоряжением Главы либо Руководителя  закрепляется за сотрудником Совета либо Исполкома и подведомственного бюджетного учреждения Совета либо Исполкома. Передача транспортного средства между водителями Совета либо Исполкома и подведомственных бюджетных учреждений допускается с согласования Главы либо Руководителя и по акту приема-передачи. </w:t>
      </w:r>
    </w:p>
    <w:p>
      <w:pPr>
        <w:pStyle w:val="FORMATTEXT"/>
        <w:bidi w:val="0"/>
        <w:ind w:left="-567" w:right="0" w:firstLine="56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2.2. Водитель (сотрудники, имеющие разрешение на использование автомобиля без водителя), управляя автомобилем, обязаны действовать в соответствии с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</w:rPr>
          <w:t>Правилами дорожного движения</w:t>
        </w:r>
      </w:hyperlink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2.3. Автомобиль базируется в закрепленном гараже или автомобильной площадке Исполкома по адресу: п.г.т. Уруссу, ул. Пушкина, д. 38.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2.4. Каждая поездка за пределами Ютазинского муниципального района Республики Татарстан (далее - район) сотрудником Совета либо Исполкома и подведомственных Совету либо Исполкому бюджетных учреждений, должна заблаговременно согласовываться в соответствии с пунктом 1 настоящего Положения и осуществляться только на основании распоряжения Главы либо Руководителя.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2.5. После установленного окончания рабочего времени водитель, либо сотрудник, за которым закреплен автомобиль, ставит автомобиль в гараж или автомобильную площадку, и делает соответствующую отметку в Журнале заезда и выезда автомобиля, который ведется Муниципальным бюджетным учреждением «Хозяйственный эксплуатационный центр» Ютазинского муниципального района (далее - МБУ «ХЭЦ»).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Глава, Заместитель главы и Руководитель </w:t>
      </w:r>
      <w:r>
        <w:rPr>
          <w:rFonts w:cs="Times New Roman" w:ascii="times new roman;times;serif" w:hAnsi="times new roman;times;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могут осуществлять хранение автомобиля непосредственно в месте своего проживания (нахождения).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2.6. Автомобиль на время отпуска водителя, либо сотрудника, за которым закреплен данный автомобиль, передается другому сотруднику либо сдается в МБУ «ХЭЦ» на основании акта приема-передачи 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2.7. В день увольнения увольняющийся водитель либо сотрудник обязаны сдать закрепленную за ними транспортное средство в МБУ «ХЭЦ» на основании акта приема-передачи.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2.8. В случае наступления временной нетрудоспособности, водитель, сотрудник обязаны уведомить об этом директора МБУ «ХЭЦ».</w:t>
      </w:r>
    </w:p>
    <w:p>
      <w:pPr>
        <w:pStyle w:val="HEADERTEXT"/>
        <w:bidi w:val="0"/>
        <w:ind w:left="0" w:right="0"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bidi w:val="0"/>
        <w:ind w:left="-567"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3. Порядок оформления и учета путевых листов</w:t>
      </w:r>
    </w:p>
    <w:p>
      <w:pPr>
        <w:pStyle w:val="HEADERTEXT"/>
        <w:bidi w:val="0"/>
        <w:ind w:left="-567" w:right="0" w:hanging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3.1. Путевой лист на каждый день выдается МБУ «ХЭЦ» водителю, либо сотруднику, который использует автомобиль.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 Путевой лист обязан заполнять водитель, либо сотрудник, который использует автомобиль. Указанные лица несут ответственность за достоверность и полноту сведений, указанных в путевом листе, а также за своевременность сдачи в МБУ «ХЭЦ».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 Путевые листы регистрируются в журнале и подлежат хранению в МБУ «ХЭЦ».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Запрещается использование служебного транспорта после установленного окончания рабочего времени, а также в выходные и праздничные дни без согласования в соответствии с пунктом 1 настоящего Положения.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 С целью оперативного решения вопросов, связанных с исполнением функциональных (должностных) обязанностей, и эффективного (экономного) расходования средств бюджета органов местного самоуправления, бюджетных учреждений: Глава, Заместитель главы Ютазинского муниципального района Республики Татарстан (далее - Заместитель главы), Руководитель, водитель либо сам сотрудник органа местного самоуправления, подведомственного бюджетного учреждения Совета либо Исполкома, может использовать автомобиль в нерабочее время, в выходные, праздничные дни.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3.6. В случае использования сотрудником Совета либо Исполкома и подведомственных Совету либо Исполкому бюджетных учреждений автомобиля в соответствии с подпунктом 3.5 настоящего пункта, сотрудник информирует об этом Главу либо Руководителя. При этом использование автомобиля осуществляться только на основании распоряжения Главы либо Руководителя.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3.7. Ответственные за использование автомобиля контролируют надлежащее использование, имеющегося в их распоряжении автомобиля, экономное расходование средств на его содержание и эксплуатацию.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3.8. В случае нарушения установленного Положением порядка использования автомобиля проводится служебное разбирательство для установления виновных лиц. </w:t>
      </w:r>
    </w:p>
    <w:p>
      <w:pPr>
        <w:pStyle w:val="HEADERTEXT"/>
        <w:bidi w:val="0"/>
        <w:ind w:left="-567" w:right="0" w:hanging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HEADERTEXT"/>
        <w:bidi w:val="0"/>
        <w:ind w:left="-567" w:right="0" w:hanging="0"/>
        <w:jc w:val="center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8"/>
          <w:szCs w:val="28"/>
        </w:rPr>
        <w:t>4. Порядок использования топливной карты</w:t>
      </w:r>
    </w:p>
    <w:p>
      <w:pPr>
        <w:pStyle w:val="HEADERTEXT"/>
        <w:bidi w:val="0"/>
        <w:ind w:left="-567" w:right="0" w:hang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 Топливная карта - пластиковая смарт-карта, защищенная ПИН-кодом, используемая для оплаты всех видов горючего на Автомобильной заправочной станции (далее - АЗС) поставщика, на основании заключенного с ним договора.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Вид, количество и иные характеристики топливных карт определяются условиями договора компанией - эмитентом (поставщиком).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4.2. Топливные карты передаются АЗС поставщиком на основании акта приема-передачи и до закрепления за должностными лицами, а также в иных, предусмотренных настоящим Положением случаях, хранятся в МБУ «ХЭЦ».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4.3. Топливные карты закрепляются за сотрудниками Совета либо Исполкома и подведомственных Совету либо Исполкому бюджетных учреждений и передаются в пользование на основании соответствующего муниципального акта Главы либо Руководителя с отметкой в Журнале движения топливных карт Совета либо Исполкома.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Сотрудники, имеющие топливные карты, обязаны их использовать только для заправки на АЗС поставщика автомобиля, для исполнения ими должностных обязанностях в пределах установленных лимитов.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4.4. Лимиты устанавливаются на основании соответствующего распоряжения Главы либо Руководителя.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4.5. В случае превышения лимита сотрудник, допустившее такое превышение, обязано немедленно сообщить об этом Главе либо Руководителю путем подачи служебной записки с 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  <w:u w:val="none"/>
          </w:rPr>
          <w:t xml:space="preserve">приложением </w:t>
        </w:r>
      </w:hyperlink>
      <w:r>
        <w:rPr>
          <w:rFonts w:cs="Times New Roman" w:ascii="Times New Roman" w:hAnsi="Times New Roman"/>
          <w:color w:val="000000"/>
          <w:sz w:val="28"/>
          <w:szCs w:val="28"/>
          <w:u w:val="none"/>
        </w:rPr>
        <w:t xml:space="preserve">подтверждающих документов.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4.6. Водители обязаны хранить полученные ими при заправке слипы и терминальные чеки и не позднее недели после покупки Горюче-смазочных материалов (ГСМ) предоставлять их в МБУ «ХЭЦ».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4.7. На время отпуска сотрудника закрепленная за ним топливная карта передается другому сотруднику по акту приема-передачи либо сдается в МБУ «ХЭЦ» на хранение с отметкой в Журнале движения топливных карт.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4.8. В день увольнения сотрудник обязан сдать закрепленную за ним карту в МБУ «ХЭЦ» на основании акта приема-передачи.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4.9. В случае наступления временной нетрудоспособности сотрудник обязан принять меры по передаче закрепленной за ним карты в МБУ «ХЭЦ», а в случае невозможности осуществить передачу - сообщить директору в МБУ «ХЭЦ» о необходимости временной блокировки карты.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4.10. В случае утери либо порчи карты сотрудник обязан немедленно сообщить о данном факте в в МБУ «ХЭЦ» для временной блокировки карты. </w:t>
      </w:r>
    </w:p>
    <w:p>
      <w:pPr>
        <w:pStyle w:val="FORMATTEXT"/>
        <w:bidi w:val="0"/>
        <w:ind w:left="-567" w:righ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4.11. Сотрудники, использующие топливные карты, обязаны принимать меры по предотвращению доступа третьих лиц к картам и ПИН-кодам. </w:t>
      </w:r>
    </w:p>
    <w:p>
      <w:pPr>
        <w:pStyle w:val="FORMATTEXT"/>
        <w:bidi w:val="0"/>
        <w:ind w:left="-567" w:right="0" w:firstLine="568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4.12. Запрещается использование топливных карт после установленного окончания рабочего времени, а также в выходные и праздничные дни без согласования в соответствии с пунктом 1 настоящего Положения и соответствующего распоряжения Главы либо Руководителя. </w:t>
      </w:r>
    </w:p>
    <w:sectPr>
      <w:headerReference w:type="default" r:id="rId4"/>
      <w:type w:val="nextPage"/>
      <w:pgSz w:w="11906" w:h="16800"/>
      <w:pgMar w:left="1100" w:right="701" w:gutter="0" w:header="720" w:top="993" w:footer="0" w:bottom="851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  <w:font w:name="times new roman">
    <w:altName w:val="times"/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0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Normal"/>
    <w:link w:val="21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Normal"/>
    <w:link w:val="32"/>
    <w:uiPriority w:val="99"/>
    <w:qFormat/>
    <w:rsid w:val="00583d19"/>
    <w:pPr>
      <w:outlineLvl w:val="2"/>
    </w:pPr>
    <w:rPr/>
  </w:style>
  <w:style w:type="paragraph" w:styleId="4">
    <w:name w:val="Heading 4"/>
    <w:basedOn w:val="3"/>
    <w:next w:val="Normal"/>
    <w:link w:val="41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unhideWhenUsed/>
    <w:rsid w:val="00224658"/>
    <w:rPr>
      <w:color w:val="0000FF" w:themeColor="hyperlink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31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1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2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3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4" w:customStyle="1">
    <w:name w:val="Основной текст (3)_"/>
    <w:link w:val="35"/>
    <w:uiPriority w:val="99"/>
    <w:qFormat/>
    <w:locked/>
    <w:rsid w:val="00c87911"/>
    <w:rPr>
      <w:shd w:fill="FFFFFF" w:val="clear"/>
    </w:rPr>
  </w:style>
  <w:style w:type="character" w:styleId="Annotation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link w:val="Annotationtex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Arial" w:hAnsi="Arial" w:cs="Arial"/>
    </w:rPr>
  </w:style>
  <w:style w:type="character" w:styleId="WW8Num1z0">
    <w:name w:val="WW8Num1z0"/>
    <w:qFormat/>
    <w:rPr>
      <w:rFonts w:ascii="Arial" w:hAnsi="Arial" w:cs="Arial"/>
      <w:sz w:val="24"/>
      <w:szCs w:val="24"/>
    </w:rPr>
  </w:style>
  <w:style w:type="character" w:styleId="Style33">
    <w:name w:val="Символ нумерации"/>
    <w:qFormat/>
    <w:rPr/>
  </w:style>
  <w:style w:type="paragraph" w:styleId="Style34">
    <w:name w:val="Заголовок"/>
    <w:basedOn w:val="Normal"/>
    <w:next w:val="Style3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35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Style36">
    <w:name w:val="List"/>
    <w:basedOn w:val="Style35"/>
    <w:pPr/>
    <w:rPr>
      <w:rFonts w:ascii="PT Astra Serif" w:hAnsi="PT Astra Serif" w:cs="Noto Sans Devanagari"/>
    </w:rPr>
  </w:style>
  <w:style w:type="paragraph" w:styleId="Style3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1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9">
    <w:name w:val="Колонтитул"/>
    <w:basedOn w:val="Normal"/>
    <w:qFormat/>
    <w:pPr/>
    <w:rPr/>
  </w:style>
  <w:style w:type="paragraph" w:styleId="Style40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left="720" w:hanging="0"/>
      <w:contextualSpacing/>
    </w:pPr>
    <w:rPr/>
  </w:style>
  <w:style w:type="paragraph" w:styleId="Style41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42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43" w:customStyle="1">
    <w:name w:val="Внимание: криминал!!"/>
    <w:basedOn w:val="Style42"/>
    <w:next w:val="Normal"/>
    <w:uiPriority w:val="99"/>
    <w:qFormat/>
    <w:rsid w:val="00583d19"/>
    <w:pPr/>
    <w:rPr/>
  </w:style>
  <w:style w:type="paragraph" w:styleId="Style44" w:customStyle="1">
    <w:name w:val="Внимание: недобросовестность!"/>
    <w:basedOn w:val="Style42"/>
    <w:next w:val="Normal"/>
    <w:uiPriority w:val="99"/>
    <w:qFormat/>
    <w:rsid w:val="00583d19"/>
    <w:pPr/>
    <w:rPr/>
  </w:style>
  <w:style w:type="paragraph" w:styleId="Style45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6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Style47">
    <w:name w:val="Title"/>
    <w:basedOn w:val="Style46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8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9" w:customStyle="1">
    <w:name w:val="Заголовок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shd w:fill="FFFFFF" w:val="clear"/>
      <w:lang w:eastAsia="ru-RU"/>
    </w:rPr>
  </w:style>
  <w:style w:type="paragraph" w:styleId="Style50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51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612" w:hanging="89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2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53" w:customStyle="1">
    <w:name w:val="Заголовок ЭР (правое окно)"/>
    <w:basedOn w:val="Style52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54" w:customStyle="1">
    <w:name w:val="Интерактивный заголовок"/>
    <w:basedOn w:val="Style47"/>
    <w:next w:val="Normal"/>
    <w:uiPriority w:val="99"/>
    <w:qFormat/>
    <w:rsid w:val="00583d19"/>
    <w:pPr/>
    <w:rPr>
      <w:u w:val="single"/>
    </w:rPr>
  </w:style>
  <w:style w:type="paragraph" w:styleId="Style55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56" w:customStyle="1">
    <w:name w:val="Информация об изменениях"/>
    <w:basedOn w:val="Style55"/>
    <w:next w:val="Normal"/>
    <w:uiPriority w:val="99"/>
    <w:qFormat/>
    <w:rsid w:val="00583d19"/>
    <w:pPr>
      <w:spacing w:before="180" w:after="0"/>
      <w:ind w:left="360" w:right="360" w:hanging="0"/>
    </w:pPr>
    <w:rPr>
      <w:shd w:fill="EAEFED" w:val="clear"/>
    </w:rPr>
  </w:style>
  <w:style w:type="paragraph" w:styleId="Style57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left="170" w:right="170" w:hanging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8" w:customStyle="1">
    <w:name w:val="Комментарий"/>
    <w:basedOn w:val="Style57"/>
    <w:next w:val="Normal"/>
    <w:uiPriority w:val="99"/>
    <w:qFormat/>
    <w:rsid w:val="00583d19"/>
    <w:pPr>
      <w:spacing w:before="75" w:after="0"/>
      <w:ind w:left="170" w:right="0" w:hanging="0"/>
      <w:jc w:val="both"/>
    </w:pPr>
    <w:rPr>
      <w:color w:val="353842"/>
      <w:shd w:fill="F0F0F0" w:val="clear"/>
    </w:rPr>
  </w:style>
  <w:style w:type="paragraph" w:styleId="Style59" w:customStyle="1">
    <w:name w:val="Информация об изменениях документа"/>
    <w:basedOn w:val="Style58"/>
    <w:next w:val="Normal"/>
    <w:uiPriority w:val="99"/>
    <w:qFormat/>
    <w:rsid w:val="00583d19"/>
    <w:pPr/>
    <w:rPr>
      <w:i/>
      <w:iCs/>
    </w:rPr>
  </w:style>
  <w:style w:type="paragraph" w:styleId="Style60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1" w:customStyle="1">
    <w:name w:val="Колонтитул (левый)"/>
    <w:basedOn w:val="Style60"/>
    <w:next w:val="Normal"/>
    <w:uiPriority w:val="99"/>
    <w:qFormat/>
    <w:rsid w:val="00583d19"/>
    <w:pPr/>
    <w:rPr>
      <w:sz w:val="14"/>
      <w:szCs w:val="14"/>
    </w:rPr>
  </w:style>
  <w:style w:type="paragraph" w:styleId="Style62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Колонтитул (правый)"/>
    <w:basedOn w:val="Style62"/>
    <w:next w:val="Normal"/>
    <w:uiPriority w:val="99"/>
    <w:qFormat/>
    <w:rsid w:val="00583d19"/>
    <w:pPr/>
    <w:rPr>
      <w:sz w:val="14"/>
      <w:szCs w:val="14"/>
    </w:rPr>
  </w:style>
  <w:style w:type="paragraph" w:styleId="Style64" w:customStyle="1">
    <w:name w:val="Комментарий пользователя"/>
    <w:basedOn w:val="Style58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65" w:customStyle="1">
    <w:name w:val="Куда обратиться?"/>
    <w:basedOn w:val="Style42"/>
    <w:next w:val="Normal"/>
    <w:uiPriority w:val="99"/>
    <w:qFormat/>
    <w:rsid w:val="00583d19"/>
    <w:pPr/>
    <w:rPr/>
  </w:style>
  <w:style w:type="paragraph" w:styleId="Style66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7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left="180" w:right="180" w:hanging="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8" w:customStyle="1">
    <w:name w:val="Необходимые документы"/>
    <w:basedOn w:val="Style42"/>
    <w:next w:val="Normal"/>
    <w:uiPriority w:val="99"/>
    <w:qFormat/>
    <w:rsid w:val="00583d19"/>
    <w:pPr>
      <w:ind w:left="420" w:right="420" w:firstLine="118"/>
    </w:pPr>
    <w:rPr/>
  </w:style>
  <w:style w:type="paragraph" w:styleId="Style69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0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71" w:customStyle="1">
    <w:name w:val="Оглавление"/>
    <w:basedOn w:val="Style70"/>
    <w:next w:val="Normal"/>
    <w:uiPriority w:val="99"/>
    <w:qFormat/>
    <w:rsid w:val="00583d19"/>
    <w:pPr>
      <w:ind w:left="140" w:hanging="0"/>
    </w:pPr>
    <w:rPr/>
  </w:style>
  <w:style w:type="paragraph" w:styleId="Style72" w:customStyle="1">
    <w:name w:val="Переменная часть"/>
    <w:basedOn w:val="Style46"/>
    <w:next w:val="Normal"/>
    <w:uiPriority w:val="99"/>
    <w:qFormat/>
    <w:rsid w:val="00583d19"/>
    <w:pPr/>
    <w:rPr>
      <w:sz w:val="18"/>
      <w:szCs w:val="18"/>
    </w:rPr>
  </w:style>
  <w:style w:type="paragraph" w:styleId="Style73" w:customStyle="1">
    <w:name w:val="Подвал для информации об изменениях"/>
    <w:basedOn w:val="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val="26282F"/>
      <w:sz w:val="18"/>
      <w:szCs w:val="18"/>
      <w:lang w:eastAsia="ru-RU"/>
    </w:rPr>
  </w:style>
  <w:style w:type="paragraph" w:styleId="Style74" w:customStyle="1">
    <w:name w:val="Подзаголовок для информации об изменениях"/>
    <w:basedOn w:val="Style55"/>
    <w:next w:val="Normal"/>
    <w:uiPriority w:val="99"/>
    <w:qFormat/>
    <w:rsid w:val="00583d19"/>
    <w:pPr/>
    <w:rPr>
      <w:b/>
      <w:bCs/>
    </w:rPr>
  </w:style>
  <w:style w:type="paragraph" w:styleId="Style75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6" w:customStyle="1">
    <w:name w:val="Постоянная часть"/>
    <w:basedOn w:val="Style46"/>
    <w:next w:val="Normal"/>
    <w:uiPriority w:val="99"/>
    <w:qFormat/>
    <w:rsid w:val="00583d19"/>
    <w:pPr/>
    <w:rPr>
      <w:sz w:val="20"/>
      <w:szCs w:val="20"/>
    </w:rPr>
  </w:style>
  <w:style w:type="paragraph" w:styleId="Style77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8" w:customStyle="1">
    <w:name w:val="Пример."/>
    <w:basedOn w:val="Style42"/>
    <w:next w:val="Normal"/>
    <w:uiPriority w:val="99"/>
    <w:qFormat/>
    <w:rsid w:val="00583d19"/>
    <w:pPr/>
    <w:rPr/>
  </w:style>
  <w:style w:type="paragraph" w:styleId="Style79" w:customStyle="1">
    <w:name w:val="Примечание."/>
    <w:basedOn w:val="Style42"/>
    <w:next w:val="Normal"/>
    <w:uiPriority w:val="99"/>
    <w:qFormat/>
    <w:rsid w:val="00583d19"/>
    <w:pPr/>
    <w:rPr/>
  </w:style>
  <w:style w:type="paragraph" w:styleId="Style80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right="118" w:hanging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1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2" w:customStyle="1">
    <w:name w:val="Текст в таблице"/>
    <w:basedOn w:val="Style69"/>
    <w:next w:val="Normal"/>
    <w:uiPriority w:val="99"/>
    <w:qFormat/>
    <w:rsid w:val="00583d19"/>
    <w:pPr>
      <w:ind w:firstLine="500"/>
    </w:pPr>
    <w:rPr/>
  </w:style>
  <w:style w:type="paragraph" w:styleId="Style83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84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85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left="420" w:right="420" w:firstLine="30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86" w:customStyle="1">
    <w:name w:val="Центрированный (таблица)"/>
    <w:basedOn w:val="Style69"/>
    <w:next w:val="Normal"/>
    <w:uiPriority w:val="99"/>
    <w:qFormat/>
    <w:rsid w:val="00583d19"/>
    <w:pPr>
      <w:jc w:val="center"/>
    </w:pPr>
    <w:rPr/>
  </w:style>
  <w:style w:type="paragraph" w:styleId="-1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7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8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3"/>
    <w:uiPriority w:val="99"/>
    <w:qFormat/>
    <w:rsid w:val="00c87911"/>
    <w:pPr>
      <w:spacing w:lineRule="auto" w:line="240" w:before="0" w:after="0"/>
      <w:ind w:left="708" w:hanging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Основной текст (3)"/>
    <w:basedOn w:val="Normal"/>
    <w:link w:val="34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Annotation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89">
    <w:name w:val="Содержимое таблицы"/>
    <w:basedOn w:val="Normal"/>
    <w:qFormat/>
    <w:pPr>
      <w:widowControl w:val="false"/>
      <w:suppressLineNumbers/>
    </w:pPr>
    <w:rPr/>
  </w:style>
  <w:style w:type="paragraph" w:styleId="Style90">
    <w:name w:val="Заголовок таблицы"/>
    <w:basedOn w:val="Style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583d19"/>
  </w:style>
  <w:style w:type="numbering" w:styleId="22" w:customStyle="1">
    <w:name w:val="Нет списка2"/>
    <w:uiPriority w:val="99"/>
    <w:semiHidden/>
    <w:unhideWhenUsed/>
    <w:qFormat/>
    <w:rsid w:val="00583d19"/>
  </w:style>
  <w:style w:type="numbering" w:styleId="36" w:customStyle="1">
    <w:name w:val="Нет списка3"/>
    <w:uiPriority w:val="99"/>
    <w:semiHidden/>
    <w:unhideWhenUsed/>
    <w:qFormat/>
    <w:rsid w:val="00c87911"/>
  </w:style>
  <w:style w:type="numbering" w:styleId="42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04835&amp;point=mark=0000000000000000000000000000000000000000000000000065A0IQ&quot;\o&quot;&#8217;&#8217;&#1054; &#1087;&#1088;&#1072;&#1074;&#1080;&#1083;&#1072;&#1093; &#1076;&#1086;&#1088;&#1086;&#1078;&#1085;&#1086;&#1075;&#1086; &#1076;&#1074;&#1080;&#1078;&#1077;&#1085;&#1080;&#1103; (&#1089; &#1080;&#1079;&#1084;&#1077;&#1085;&#1077;&#1085;&#1080;&#1103;&#1084;&#1080; &#1085;&#1072; 31 &#1076;&#1077;&#1082;&#1072;&#1073;&#1088;&#1103; 2020 &#1075;&#1086;&#1076;&#1072;)&#8217;&#8217;&#1055;&#1086;&#1089;&#1090;&#1072;&#1085;&#1086;&#1074;&#1083;&#1077;&#1085;&#1080;&#1077; &#1057;&#1086;&#1074;&#1077;&#1090;&#1072; &#1052;&#1080;&#1085;&#1080;&#1089;&#1090;&#1088;&#1086;&#1074; - &#1055;&#1088;&#1072;&#1074;&#1080;&#1090;&#1077;&#1083;&#1100;&#1089;&#1090;&#1074;&#1072; &#1056;&#1086;&#1089;&#1089;&#1080;&#1081;&#1089;&#1082;&#1086;&#1081; &#1060;&#1077;&#1076;&#1077;&#1088;&#1072;&#1094;&#1080;&#1080; &#1086;&#1090; 23.10.1993 N 1090&#1057;&#1090;&#1072;&#1090;&#1091;&#1089;: &#1076;&#1077;&#1081;&#1089;&#1090;&#1074;&#1091;&#1102;&#1097;&#1072;&#1103; &#1088;&#1077;&#1076;&#1072;&#1082;&#1094;&#1080;&#1103; (&#1076;&#1077;&#1081;&#1089;&#1090;&#1074;. &#1089; 06.01.2021)" TargetMode="External"/><Relationship Id="rId3" Type="http://schemas.openxmlformats.org/officeDocument/2006/relationships/hyperlink" Target="kodeks://link/d?nd=561581263&amp;point=mark=00000000000000000000000000000000000000000000000000SMF2EG&quot;\o&quot;&#8217;&#8217;&#1054;&#1073; &#1091;&#1090;&#1074;&#1077;&#1088;&#1078;&#1076;&#1077;&#1085;&#1080;&#1080; &#1055;&#1086;&#1083;&#1086;&#1078;&#1077;&#1085;&#1080;&#1103; &#1086;&#1073; &#1080;&#1089;&#1087;&#1086;&#1083;&#1100;&#1079;&#1086;&#1074;&#1072;&#1085;&#1080;&#1080; &#1089;&#1083;&#1091;&#1078;&#1077;&#1073;&#1085;&#1086;&#1075;&#1086; &#1090;&#1088;&#1072;&#1085;&#1089;&#1087;&#1086;&#1088;&#1090;&#1072; &#1080; &#1090;&#1086;&#1087;&#1083;&#1080;&#1074;&#1085;&#1099;&#1093; &#1082;&#1072;&#1088;&#1090; &#1076;&#1086;&#1083;&#1078;&#1085;&#1086;&#1089;&#1090;&#1085;&#1099;&#1084;&#1080; &#1083;&#1080;&#1094;&#1072;&#1084;&#1080; &#1086;&#1088;&#1075;&#1072;&#1085;&#1086;&#1074; ...&#8217;&#8217;&#1055;&#1086;&#1089;&#1090;&#1072;&#1085;&#1086;&#1074;&#1083;&#1077;&#1085;&#1080;&#1077; &#1043;&#1083;&#1072;&#1074;&#1099; &#1052;&#1077;&#1085;&#1079;&#1077;&#1083;&#1080;&#1085;&#1089;&#1082;&#1086;&#1075;&#1086; &#1084;&#1091;&#1085;&#1080;&#1094;&#1080;&#1087;&#1072;&#1083;&#1100;&#1085;&#1086;&#1075;&#1086; &#1088;&#1072;&#1081;&#1086;&#1085;&#1072; &#1056;&#1077;&#1089;&#1087;&#1091;&#1073;&#1083;&#1080;&#1082;&#1080; &#1058;&#1072;&#1090;&#1072;&#1088;&#1089;&#1090;&#1072;&#1085; &#1086;&#1090; 17.10.2019 N 88&#1057;&#1090;&#1072;&#1090;&#1091;&#1089;: &#1076;&#1077;&#1081;&#1089;&#1090;&#1074;&#1091;&#1077;&#1090;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5B0BC-AB44-411C-89C3-A4A833AB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1836</TotalTime>
  <Application>LibreOffice/7.5.6.2$Linux_X86_64 LibreOffice_project/50$Build-2</Application>
  <AppVersion>15.0000</AppVersion>
  <Pages>5</Pages>
  <Words>1336</Words>
  <Characters>9905</Characters>
  <CharactersWithSpaces>11931</CharactersWithSpaces>
  <Paragraphs>69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dc:description/>
  <dc:language>ru-RU</dc:language>
  <cp:lastModifiedBy/>
  <dcterms:modified xsi:type="dcterms:W3CDTF">2025-04-28T14:35:06Z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