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ПРОЕКТ</w:t>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tru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false"/>
        <w:spacing w:lineRule="auto" w:line="240" w:before="0" w:after="0"/>
        <w:jc w:val="center"/>
        <w:rPr>
          <w:b w:val="false"/>
          <w:bCs w:val="false"/>
        </w:rPr>
      </w:pPr>
      <w:r>
        <w:rPr>
          <w:rFonts w:eastAsia="Times New Roman" w:cs="Times New Roman"/>
          <w:b w:val="false"/>
          <w:bCs w:val="false"/>
          <w:sz w:val="28"/>
          <w:szCs w:val="28"/>
          <w:u w:val="single"/>
          <w:lang w:val="en-US" w:eastAsia="ru-RU"/>
        </w:rPr>
        <w:t>внеочередного</w:t>
      </w:r>
      <w:r>
        <w:rPr>
          <w:rFonts w:eastAsia="Times New Roman" w:cs="Times New Roman"/>
          <w:b w:val="false"/>
          <w:bCs w:val="false"/>
          <w:sz w:val="28"/>
          <w:szCs w:val="28"/>
          <w:u w:val="single"/>
          <w:lang w:eastAsia="ru-RU"/>
        </w:rPr>
        <w:t xml:space="preserve"> заседания IV созыва</w:t>
      </w:r>
    </w:p>
    <w:p>
      <w:pPr>
        <w:pStyle w:val="Normal"/>
        <w:overflowPunct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before="0" w:after="0"/>
        <w:rPr>
          <w:sz w:val="28"/>
          <w:szCs w:val="28"/>
        </w:rPr>
      </w:pPr>
      <w:r>
        <w:rPr>
          <w:rFonts w:eastAsia="Times New Roman"/>
          <w:bCs/>
          <w:sz w:val="28"/>
          <w:szCs w:val="28"/>
          <w:u w:val="single"/>
          <w:lang w:eastAsia="ru-RU"/>
        </w:rPr>
        <w:t xml:space="preserve"> </w:t>
      </w:r>
      <w:r>
        <w:rPr>
          <w:rFonts w:eastAsia="Times New Roman"/>
          <w:bCs/>
          <w:sz w:val="28"/>
          <w:szCs w:val="28"/>
          <w:u w:val="single"/>
          <w:lang w:eastAsia="ru-RU"/>
        </w:rPr>
        <w:t>апреля 2025 г.</w:t>
      </w:r>
      <w:r>
        <w:rPr>
          <w:rFonts w:eastAsia="Times New Roman"/>
          <w:bCs/>
          <w:sz w:val="28"/>
          <w:szCs w:val="28"/>
          <w:lang w:eastAsia="ru-RU"/>
        </w:rPr>
        <w:t xml:space="preserve">                                </w:t>
      </w:r>
      <w:r>
        <w:rPr>
          <w:rFonts w:eastAsia="Times New Roman"/>
          <w:bCs/>
          <w:sz w:val="28"/>
          <w:szCs w:val="28"/>
          <w:u w:val="single"/>
          <w:lang w:eastAsia="ru-RU"/>
        </w:rPr>
        <w:t xml:space="preserve">№    </w:t>
      </w:r>
      <w:r>
        <w:rPr>
          <w:rFonts w:eastAsia="Times New Roman"/>
          <w:bCs/>
          <w:sz w:val="28"/>
          <w:szCs w:val="28"/>
          <w:lang w:eastAsia="ru-RU"/>
        </w:rPr>
        <w:t xml:space="preserve">                                           </w:t>
      </w:r>
      <w:r>
        <w:rPr>
          <w:rFonts w:eastAsia="Times New Roman"/>
          <w:bCs/>
          <w:sz w:val="28"/>
          <w:szCs w:val="28"/>
          <w:u w:val="single"/>
          <w:lang w:eastAsia="ru-RU"/>
        </w:rPr>
        <w:t xml:space="preserve"> п.г.т. Уруссу</w:t>
      </w:r>
    </w:p>
    <w:p>
      <w:pPr>
        <w:pStyle w:val="Normal"/>
        <w:spacing w:before="0" w:after="0"/>
        <w:rPr>
          <w:rFonts w:eastAsia="Times New Roman"/>
          <w:bCs/>
          <w:lang w:eastAsia="ru-RU"/>
        </w:rPr>
      </w:pPr>
      <w:r>
        <w:rPr>
          <w:rFonts w:eastAsia="Times New Roman"/>
          <w:bCs/>
          <w:lang w:eastAsia="ru-RU"/>
        </w:rPr>
      </w:r>
    </w:p>
    <w:p>
      <w:pPr>
        <w:pStyle w:val="ConsPlusNormal1"/>
        <w:spacing w:lineRule="auto" w:line="240"/>
        <w:ind w:left="0" w:right="0" w:hanging="0"/>
        <w:jc w:val="center"/>
        <w:rPr/>
      </w:pPr>
      <w:r>
        <w:rPr>
          <w:rFonts w:cs="Times New Roman" w:ascii="Times New Roman" w:hAnsi="Times New Roman"/>
          <w:b w:val="false"/>
          <w:bCs w:val="false"/>
          <w:sz w:val="28"/>
          <w:szCs w:val="28"/>
        </w:rPr>
        <w:t xml:space="preserve">Об утверждении Положения о муниципальной службе </w:t>
      </w:r>
    </w:p>
    <w:p>
      <w:pPr>
        <w:pStyle w:val="ConsPlusNormal1"/>
        <w:spacing w:lineRule="auto" w:line="240"/>
        <w:ind w:left="0" w:right="0" w:hanging="0"/>
        <w:jc w:val="center"/>
        <w:rPr>
          <w:b w:val="false"/>
          <w:bCs w:val="false"/>
        </w:rPr>
      </w:pPr>
      <w:r>
        <w:rPr>
          <w:rFonts w:cs="Times New Roman" w:ascii="Times New Roman" w:hAnsi="Times New Roman"/>
          <w:b w:val="false"/>
          <w:bCs w:val="false"/>
          <w:sz w:val="28"/>
          <w:szCs w:val="28"/>
        </w:rPr>
        <w:t>в Ютазинском муниципальном районе Республики Татарстан</w:t>
      </w:r>
    </w:p>
    <w:p>
      <w:pPr>
        <w:pStyle w:val="ConsPlusNormal1"/>
        <w:spacing w:lineRule="auto" w:line="240"/>
        <w:ind w:left="0" w:right="0" w:firstLine="113"/>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spacing w:lineRule="auto" w:line="240"/>
        <w:ind w:left="0" w:right="0" w:firstLine="113"/>
        <w:jc w:val="both"/>
        <w:rPr/>
      </w:pPr>
      <w:r>
        <w:rPr>
          <w:rFonts w:cs="Times New Roman" w:ascii="Times New Roman" w:hAnsi="Times New Roman"/>
          <w:sz w:val="28"/>
          <w:szCs w:val="28"/>
        </w:rPr>
        <w:tab/>
      </w:r>
      <w:r>
        <w:rPr>
          <w:rFonts w:eastAsia="Times New Roman" w:cs="Times New Roman" w:ascii="Times New Roman" w:hAnsi="Times New Roman"/>
          <w:b w:val="false"/>
          <w:bCs w:val="false"/>
          <w:color w:val="000000" w:themeColor="text1"/>
          <w:kern w:val="0"/>
          <w:sz w:val="28"/>
          <w:szCs w:val="20"/>
          <w:lang w:eastAsia="zh-CN"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Times New Roman" w:ascii="Times New Roman" w:hAnsi="Times New Roman"/>
          <w:sz w:val="28"/>
          <w:szCs w:val="28"/>
        </w:rPr>
        <w:t xml:space="preserve"> </w:t>
      </w:r>
      <w:r>
        <w:rPr>
          <w:rFonts w:eastAsia="Times New Roman" w:cs="Times New Roman" w:ascii="Times New Roman" w:hAnsi="Times New Roman"/>
          <w:b w:val="false"/>
          <w:bCs w:val="false"/>
          <w:color w:val="000000" w:themeColor="text1"/>
          <w:kern w:val="0"/>
          <w:sz w:val="28"/>
          <w:szCs w:val="20"/>
          <w:lang w:eastAsia="zh-CN" w:bidi="ar-SA"/>
        </w:rPr>
        <w:t>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w:t>
      </w:r>
      <w:r>
        <w:rPr>
          <w:rFonts w:eastAsia="Times New Roman" w:cs="Times New Roman" w:ascii="Times New Roman" w:hAnsi="Times New Roman"/>
          <w:b w:val="false"/>
          <w:bCs w:val="false"/>
          <w:color w:val="000000" w:themeColor="text1"/>
          <w:kern w:val="0"/>
          <w:sz w:val="28"/>
          <w:szCs w:val="28"/>
          <w:lang w:eastAsia="zh-CN" w:bidi="ar-SA"/>
        </w:rPr>
        <w:t xml:space="preserve"> </w:t>
      </w:r>
      <w:r>
        <w:rPr>
          <w:rFonts w:eastAsia="Calibri" w:cs="Times New Roman" w:ascii="Times New Roman" w:hAnsi="Times New Roman"/>
          <w:sz w:val="28"/>
          <w:szCs w:val="28"/>
        </w:rPr>
        <w:t>Уставом муниципального образования «Ютазинский муниципальный район Республики Татарстан», в связи с Протестом Прокуратуры Ютазинского района Республики Татарстан от 13.02.2025 г. № 02-08-01 «На решение с</w:t>
      </w:r>
      <w:r>
        <w:rPr>
          <w:rFonts w:eastAsia="Times New Roman" w:cs="Times New Roman" w:ascii="Times New Roman" w:hAnsi="Times New Roman"/>
          <w:b w:val="false"/>
          <w:bCs w:val="false"/>
          <w:color w:val="000000" w:themeColor="text1"/>
          <w:kern w:val="0"/>
          <w:sz w:val="28"/>
          <w:szCs w:val="20"/>
          <w:lang w:eastAsia="zh-CN" w:bidi="ar-SA"/>
        </w:rPr>
        <w:t>овета Ютазинского муниципального района от 26</w:t>
      </w:r>
      <w:r>
        <w:rPr>
          <w:rFonts w:eastAsia="Times New Roman" w:cs="Times New Roman" w:ascii="Times New Roman" w:hAnsi="Times New Roman"/>
          <w:b w:val="false"/>
          <w:bCs/>
          <w:color w:val="000000" w:themeColor="text1"/>
          <w:kern w:val="0"/>
          <w:sz w:val="28"/>
          <w:szCs w:val="28"/>
          <w:lang w:eastAsia="ru-RU" w:bidi="ar-SA"/>
        </w:rPr>
        <w:t>.05.2020 № 25»</w:t>
      </w:r>
      <w:r>
        <w:rPr>
          <w:rFonts w:eastAsia="Times New Roman" w:cs="Times New Roman" w:ascii="Tinos" w:hAnsi="Tinos"/>
          <w:b w:val="false"/>
          <w:bCs w:val="false"/>
          <w:kern w:val="0"/>
          <w:sz w:val="28"/>
          <w:szCs w:val="20"/>
          <w:lang w:eastAsia="zh-CN" w:bidi="ar-SA"/>
        </w:rPr>
        <w:t xml:space="preserve">, </w:t>
      </w:r>
      <w:r>
        <w:rPr>
          <w:rFonts w:eastAsia="Calibri" w:cs="Times New Roman" w:ascii="Times New Roman" w:hAnsi="Times New Roman"/>
          <w:color w:val="000000" w:themeColor="text1"/>
          <w:sz w:val="28"/>
          <w:szCs w:val="28"/>
        </w:rPr>
        <w:t>Ютазинский районный Совет Республики Татарстан решил:</w:t>
      </w:r>
    </w:p>
    <w:p>
      <w:pPr>
        <w:pStyle w:val="ConsPlusNormal1"/>
        <w:spacing w:lineRule="auto" w:line="240"/>
        <w:ind w:left="0" w:right="0" w:firstLine="113"/>
        <w:jc w:val="center"/>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auto" w:line="24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1. Утвердить прилагаемое Положение о муниципальной службе </w:t>
      </w:r>
      <w:r>
        <w:rPr>
          <w:rFonts w:cs="Times New Roman" w:ascii="Times New Roman" w:hAnsi="Times New Roman"/>
          <w:b w:val="false"/>
          <w:bCs w:val="false"/>
          <w:sz w:val="28"/>
          <w:szCs w:val="28"/>
        </w:rPr>
        <w:t>в Ютазинском муниципальном районе Республики Татарстан</w:t>
      </w:r>
      <w:r>
        <w:rPr>
          <w:rFonts w:cs="Times New Roman" w:ascii="Times New Roman" w:hAnsi="Times New Roman"/>
          <w:sz w:val="28"/>
          <w:szCs w:val="28"/>
        </w:rPr>
        <w:t>.</w:t>
      </w:r>
    </w:p>
    <w:p>
      <w:pPr>
        <w:pStyle w:val="ConsPlusNormal1"/>
        <w:numPr>
          <w:ilvl w:val="0"/>
          <w:numId w:val="0"/>
        </w:numPr>
        <w:spacing w:lineRule="auto" w:line="24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 Признать решение Ютазинского районного Совета Республики Татарстан </w:t>
      </w:r>
      <w:r>
        <w:rPr>
          <w:rFonts w:eastAsia="Times New Roman" w:cs="Times New Roman" w:ascii="Times New Roman" w:hAnsi="Times New Roman"/>
          <w:b w:val="false"/>
          <w:bCs w:val="false"/>
          <w:color w:val="000000" w:themeColor="text1"/>
          <w:kern w:val="0"/>
          <w:sz w:val="28"/>
          <w:szCs w:val="20"/>
          <w:lang w:eastAsia="zh-CN" w:bidi="ar-SA"/>
        </w:rPr>
        <w:t>от 26</w:t>
      </w:r>
      <w:r>
        <w:rPr>
          <w:rFonts w:eastAsia="Times New Roman" w:cs="Times New Roman" w:ascii="Times New Roman" w:hAnsi="Times New Roman"/>
          <w:b w:val="false"/>
          <w:bCs/>
          <w:color w:val="000000" w:themeColor="text1"/>
          <w:kern w:val="0"/>
          <w:sz w:val="28"/>
          <w:szCs w:val="28"/>
          <w:lang w:eastAsia="ru-RU" w:bidi="ar-SA"/>
        </w:rPr>
        <w:t>.05.2020 № 25</w:t>
      </w:r>
      <w:r>
        <w:rPr>
          <w:rFonts w:cs="Times New Roman" w:ascii="Times New Roman" w:hAnsi="Times New Roman"/>
          <w:sz w:val="28"/>
          <w:szCs w:val="28"/>
        </w:rPr>
        <w:t xml:space="preserve"> «Об утверждении «Положения о муниципальной службе в Ютазинском муниципальном районе Республики Татарстан» в новой редакции» утратившим силу.</w:t>
      </w:r>
    </w:p>
    <w:p>
      <w:pPr>
        <w:pStyle w:val="ConsPlusNormal1"/>
        <w:numPr>
          <w:ilvl w:val="0"/>
          <w:numId w:val="0"/>
        </w:numPr>
        <w:spacing w:lineRule="auto" w:line="24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3. Опубликовать настоящее решение на официальном портале правовой информации Республики Татарстан (</w:t>
      </w:r>
      <w:hyperlink r:id="rId2">
        <w:r>
          <w:rPr>
            <w:rStyle w:val="-"/>
            <w:rFonts w:ascii="Times New Roman" w:hAnsi="Times New Roman"/>
            <w:color w:val="auto"/>
            <w:sz w:val="28"/>
            <w:szCs w:val="28"/>
            <w:u w:val="none"/>
          </w:rPr>
          <w:t>http://</w:t>
        </w:r>
        <w:r>
          <w:rPr>
            <w:rStyle w:val="-"/>
            <w:rFonts w:ascii="Times New Roman" w:hAnsi="Times New Roman"/>
            <w:color w:val="auto"/>
            <w:sz w:val="28"/>
            <w:szCs w:val="28"/>
            <w:u w:val="none"/>
            <w:lang w:val="en-US"/>
          </w:rPr>
          <w:t>pravo</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tatarstan</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ru</w:t>
        </w:r>
      </w:hyperlink>
      <w:r>
        <w:rPr>
          <w:rStyle w:val="-"/>
          <w:rFonts w:ascii="Times New Roman" w:hAnsi="Times New Roman"/>
          <w:color w:val="auto"/>
          <w:sz w:val="28"/>
          <w:szCs w:val="28"/>
          <w:u w:val="none"/>
        </w:rPr>
        <w:t xml:space="preserve">; </w:t>
      </w:r>
      <w:r>
        <w:rPr>
          <w:rFonts w:cs="Times New Roman" w:ascii="Times New Roman" w:hAnsi="Times New Roman"/>
          <w:sz w:val="28"/>
          <w:szCs w:val="28"/>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ascii="Times New Roman" w:hAnsi="Times New Roman"/>
            <w:color w:val="auto"/>
            <w:sz w:val="28"/>
            <w:szCs w:val="28"/>
            <w:u w:val="none"/>
            <w:lang w:val="en-US"/>
          </w:rPr>
          <w:t>http</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jutaza</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tatarstan</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ru</w:t>
        </w:r>
      </w:hyperlink>
      <w:r>
        <w:rPr>
          <w:rStyle w:val="-"/>
          <w:rFonts w:ascii="Times New Roman" w:hAnsi="Times New Roman"/>
          <w:color w:val="auto"/>
          <w:sz w:val="28"/>
          <w:szCs w:val="28"/>
          <w:u w:val="none"/>
        </w:rPr>
        <w:t>/.</w:t>
      </w:r>
      <w:r>
        <w:rPr>
          <w:rFonts w:cs="Times New Roman" w:ascii="Times New Roman" w:hAnsi="Times New Roman"/>
          <w:sz w:val="28"/>
          <w:szCs w:val="28"/>
        </w:rPr>
        <w:t xml:space="preserve"> </w:t>
      </w:r>
    </w:p>
    <w:p>
      <w:pPr>
        <w:pStyle w:val="ConsPlusNormal1"/>
        <w:numPr>
          <w:ilvl w:val="0"/>
          <w:numId w:val="0"/>
        </w:numPr>
        <w:spacing w:lineRule="auto" w:line="24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4. Настоящее решение вступает в силу со дня его официального опубликования. </w:t>
      </w:r>
    </w:p>
    <w:p>
      <w:pPr>
        <w:pStyle w:val="ConsPlusNormal1"/>
        <w:numPr>
          <w:ilvl w:val="0"/>
          <w:numId w:val="0"/>
        </w:numPr>
        <w:spacing w:lineRule="auto" w:line="24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5. Контроль за исполнением настоящего решения оставляю за собой.</w:t>
      </w:r>
    </w:p>
    <w:p>
      <w:pPr>
        <w:pStyle w:val="ConsPlusNormal1"/>
        <w:spacing w:lineRule="auto" w:line="240"/>
        <w:ind w:left="0" w:right="0" w:firstLine="113"/>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auto" w:line="240"/>
        <w:ind w:left="0" w:right="0" w:firstLine="113"/>
        <w:jc w:val="both"/>
        <w:rPr/>
      </w:pPr>
      <w:r>
        <w:rPr>
          <w:rFonts w:cs="Times New Roman" w:ascii="Times New Roman" w:hAnsi="Times New Roman"/>
          <w:sz w:val="28"/>
          <w:szCs w:val="28"/>
        </w:rPr>
        <w:t xml:space="preserve">     </w:t>
      </w:r>
      <w:r>
        <w:rPr>
          <w:rFonts w:eastAsia="Calibri" w:cs="Times New Roman" w:ascii="Times New Roman" w:hAnsi="Times New Roman"/>
          <w:sz w:val="28"/>
          <w:szCs w:val="28"/>
        </w:rPr>
        <w:t>Глава Ютазинского</w:t>
      </w:r>
      <w:r>
        <w:rPr>
          <w:rFonts w:eastAsia="Calibri" w:cs="Times New Roman" w:ascii="PT Astra Serif" w:hAnsi="PT Astra Serif"/>
          <w:sz w:val="28"/>
          <w:szCs w:val="28"/>
        </w:rPr>
        <w:t xml:space="preserve"> муниципального района, </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Председатель Ютазинского</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районного Совета</w:t>
      </w:r>
    </w:p>
    <w:p>
      <w:pPr>
        <w:sectPr>
          <w:type w:val="nextPage"/>
          <w:pgSz w:w="11906" w:h="16800"/>
          <w:pgMar w:left="1100" w:right="701" w:gutter="0" w:header="0" w:top="615" w:footer="0" w:bottom="465"/>
          <w:pgNumType w:fmt="decimal"/>
          <w:formProt w:val="false"/>
          <w:textDirection w:val="lrTb"/>
          <w:docGrid w:type="default" w:linePitch="326" w:charSpace="0"/>
        </w:sectPr>
        <w:pStyle w:val="ConsPlusNormal1"/>
        <w:spacing w:lineRule="auto" w:line="240"/>
        <w:ind w:left="0" w:right="0" w:firstLine="113"/>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Республики Татарстан                                                                   А.А. Шафигуллин</w:t>
      </w:r>
    </w:p>
    <w:p>
      <w:pPr>
        <w:pStyle w:val="ConsPlusNormal1"/>
        <w:ind w:left="5664" w:hanging="0"/>
        <w:jc w:val="both"/>
        <w:rPr>
          <w:rFonts w:ascii="Times New Roman" w:hAnsi="Times New Roman" w:cs="Times New Roman"/>
          <w:sz w:val="24"/>
          <w:szCs w:val="24"/>
        </w:rPr>
      </w:pPr>
      <w:r>
        <w:rPr>
          <w:rFonts w:cs="Times New Roman" w:ascii="Times New Roman" w:hAnsi="Times New Roman"/>
          <w:sz w:val="24"/>
          <w:szCs w:val="24"/>
        </w:rPr>
        <w:t xml:space="preserve">Приложение к решению </w:t>
      </w:r>
    </w:p>
    <w:p>
      <w:pPr>
        <w:pStyle w:val="ConsPlusNormal1"/>
        <w:ind w:left="5664" w:hanging="0"/>
        <w:jc w:val="both"/>
        <w:rPr>
          <w:rFonts w:ascii="Times New Roman" w:hAnsi="Times New Roman" w:cs="Times New Roman"/>
          <w:sz w:val="24"/>
          <w:szCs w:val="24"/>
        </w:rPr>
      </w:pPr>
      <w:r>
        <w:rPr>
          <w:rFonts w:cs="Times New Roman" w:ascii="Times New Roman" w:hAnsi="Times New Roman"/>
          <w:sz w:val="24"/>
          <w:szCs w:val="24"/>
        </w:rPr>
        <w:t>Ютазинского районного Совета</w:t>
      </w:r>
    </w:p>
    <w:p>
      <w:pPr>
        <w:pStyle w:val="ConsPlusNormal1"/>
        <w:ind w:left="5664" w:hanging="0"/>
        <w:jc w:val="both"/>
        <w:rPr>
          <w:rFonts w:ascii="Times New Roman" w:hAnsi="Times New Roman" w:cs="Times New Roman"/>
          <w:sz w:val="24"/>
          <w:szCs w:val="24"/>
        </w:rPr>
      </w:pPr>
      <w:r>
        <w:rPr>
          <w:rFonts w:cs="Times New Roman" w:ascii="Times New Roman" w:hAnsi="Times New Roman"/>
          <w:sz w:val="24"/>
          <w:szCs w:val="24"/>
        </w:rPr>
        <w:t>Республики Татарстан</w:t>
      </w:r>
    </w:p>
    <w:p>
      <w:pPr>
        <w:pStyle w:val="ConsPlusNormal1"/>
        <w:ind w:left="5664" w:hanging="0"/>
        <w:jc w:val="both"/>
        <w:rPr>
          <w:rFonts w:ascii="Times New Roman" w:hAnsi="Times New Roman" w:cs="Times New Roman"/>
          <w:sz w:val="24"/>
          <w:szCs w:val="24"/>
        </w:rPr>
      </w:pPr>
      <w:r>
        <w:rPr>
          <w:rFonts w:cs="Times New Roman" w:ascii="Times New Roman" w:hAnsi="Times New Roman"/>
          <w:sz w:val="24"/>
          <w:szCs w:val="24"/>
        </w:rPr>
        <w:t xml:space="preserve">от «__» _________ 2025 года № ___ </w:t>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firstLine="540"/>
        <w:jc w:val="center"/>
        <w:outlineLvl w:val="2"/>
        <w:rPr>
          <w:b/>
          <w:bCs/>
        </w:rPr>
      </w:pPr>
      <w:r>
        <w:rPr>
          <w:rFonts w:cs="Times New Roman" w:ascii="Times New Roman" w:hAnsi="Times New Roman"/>
          <w:b/>
          <w:bCs/>
          <w:sz w:val="24"/>
          <w:szCs w:val="24"/>
        </w:rPr>
        <w:t>ПОЛОЖЕНИЕ</w:t>
      </w:r>
    </w:p>
    <w:p>
      <w:pPr>
        <w:pStyle w:val="ConsPlusTitle"/>
        <w:numPr>
          <w:ilvl w:val="0"/>
          <w:numId w:val="0"/>
        </w:numPr>
        <w:ind w:left="0" w:firstLine="540"/>
        <w:jc w:val="center"/>
        <w:outlineLvl w:val="2"/>
        <w:rPr>
          <w:b/>
          <w:bCs/>
        </w:rPr>
      </w:pPr>
      <w:r>
        <w:rPr>
          <w:rFonts w:cs="Times New Roman" w:ascii="Times New Roman" w:hAnsi="Times New Roman"/>
          <w:b/>
          <w:bCs/>
          <w:sz w:val="24"/>
          <w:szCs w:val="24"/>
        </w:rPr>
        <w:t xml:space="preserve">о муниципальной службе в Ютазинском муниципальном районе </w:t>
      </w:r>
    </w:p>
    <w:p>
      <w:pPr>
        <w:pStyle w:val="ConsPlusTitle"/>
        <w:numPr>
          <w:ilvl w:val="0"/>
          <w:numId w:val="0"/>
        </w:numPr>
        <w:ind w:left="0" w:firstLine="540"/>
        <w:jc w:val="center"/>
        <w:outlineLvl w:val="2"/>
        <w:rPr>
          <w:b/>
          <w:bCs/>
        </w:rPr>
      </w:pPr>
      <w:r>
        <w:rPr>
          <w:rFonts w:cs="Times New Roman" w:ascii="Times New Roman" w:hAnsi="Times New Roman"/>
          <w:b/>
          <w:bCs/>
          <w:sz w:val="24"/>
          <w:szCs w:val="24"/>
        </w:rPr>
        <w:t>Республики Татарстан</w:t>
      </w:r>
    </w:p>
    <w:p>
      <w:pPr>
        <w:pStyle w:val="ConsPlusTitle"/>
        <w:numPr>
          <w:ilvl w:val="0"/>
          <w:numId w:val="0"/>
        </w:numPr>
        <w:ind w:left="0" w:firstLine="540"/>
        <w:jc w:val="center"/>
        <w:outlineLvl w:val="2"/>
        <w:rPr>
          <w:rFonts w:ascii="Times New Roman" w:hAnsi="Times New Roman" w:cs="Times New Roman"/>
          <w:b/>
          <w:bCs/>
          <w:sz w:val="24"/>
          <w:szCs w:val="24"/>
        </w:rPr>
      </w:pPr>
      <w:r>
        <w:rPr>
          <w:rFonts w:cs="Times New Roman" w:ascii="Times New Roman" w:hAnsi="Times New Roman"/>
          <w:b/>
          <w:bCs/>
          <w:sz w:val="24"/>
          <w:szCs w:val="24"/>
        </w:rPr>
      </w:r>
    </w:p>
    <w:p>
      <w:pPr>
        <w:pStyle w:val="ConsPlusTitle"/>
        <w:numPr>
          <w:ilvl w:val="0"/>
          <w:numId w:val="0"/>
        </w:numPr>
        <w:ind w:left="900" w:hanging="0"/>
        <w:jc w:val="center"/>
        <w:outlineLvl w:val="2"/>
        <w:rPr>
          <w:b/>
          <w:bCs/>
        </w:rPr>
      </w:pPr>
      <w:r>
        <w:rPr>
          <w:rFonts w:cs="Times New Roman" w:ascii="Times New Roman" w:hAnsi="Times New Roman"/>
          <w:b/>
          <w:bCs/>
          <w:sz w:val="24"/>
          <w:szCs w:val="24"/>
        </w:rPr>
        <w:t>1. ОБЩИЕ ПОЛОЖЕНИЯ</w:t>
      </w:r>
    </w:p>
    <w:p>
      <w:pPr>
        <w:pStyle w:val="ConsPlusNormal1"/>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ConsPlusNormal1"/>
        <w:ind w:firstLine="540"/>
        <w:jc w:val="both"/>
        <w:rPr>
          <w:b w:val="false"/>
          <w:bCs w:val="false"/>
        </w:rPr>
      </w:pPr>
      <w:r>
        <w:rPr>
          <w:rFonts w:cs="Times New Roman" w:ascii="Times New Roman" w:hAnsi="Times New Roman"/>
          <w:b w:val="false"/>
          <w:bCs w:val="false"/>
          <w:sz w:val="24"/>
          <w:szCs w:val="24"/>
        </w:rPr>
        <w:t>1.1. Муниципальная служба.</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1"/>
        <w:numPr>
          <w:ilvl w:val="1"/>
          <w:numId w:val="2"/>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Правовые основы муниципальной службы.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Правовые основы муниципальной службы в Ютазинском муниципальном районе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1"/>
        <w:numPr>
          <w:ilvl w:val="1"/>
          <w:numId w:val="2"/>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Основные принципы муниципальной службы.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Основными принципами муниципальной службы являются: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1) приоритет прав и свобод человека и гражданина;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3) профессионализм и компетентность муниципальных служащих;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4) стабильность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 доступность информации о деятельности муниципальных служащих;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6) взаимодействие с общественными объединениями и гражданами;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8) правовая и социальная защищенность муниципальных служащих;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10) внепартийность муниципальной службы. </w:t>
      </w:r>
    </w:p>
    <w:p>
      <w:pPr>
        <w:pStyle w:val="ConsPlusNormal1"/>
        <w:numPr>
          <w:ilvl w:val="1"/>
          <w:numId w:val="2"/>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Взаимосвязь муниципальной службы и государственной гражданской службы.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2"/>
        </w:numPr>
        <w:jc w:val="center"/>
        <w:rPr>
          <w:rFonts w:ascii="Times New Roman" w:hAnsi="Times New Roman" w:cs="Times New Roman"/>
          <w:b/>
          <w:sz w:val="24"/>
          <w:szCs w:val="24"/>
        </w:rPr>
      </w:pPr>
      <w:r>
        <w:rPr>
          <w:rFonts w:cs="Times New Roman" w:ascii="Times New Roman" w:hAnsi="Times New Roman"/>
          <w:b/>
          <w:sz w:val="24"/>
          <w:szCs w:val="24"/>
        </w:rPr>
        <w:t>ДОЛЖНОСТИ МУНИЦИПАЛЬНОЙ СЛУЖБЫ</w:t>
      </w:r>
    </w:p>
    <w:p>
      <w:pPr>
        <w:pStyle w:val="ConsPlusNormal1"/>
        <w:ind w:left="900" w:hanging="0"/>
        <w:rPr>
          <w:rFonts w:ascii="Times New Roman" w:hAnsi="Times New Roman" w:cs="Times New Roman"/>
          <w:b/>
          <w:sz w:val="24"/>
          <w:szCs w:val="24"/>
        </w:rPr>
      </w:pPr>
      <w:r>
        <w:rPr>
          <w:rFonts w:cs="Times New Roman" w:ascii="Times New Roman" w:hAnsi="Times New Roman"/>
          <w:b/>
          <w:sz w:val="24"/>
          <w:szCs w:val="24"/>
        </w:rPr>
      </w:r>
    </w:p>
    <w:p>
      <w:pPr>
        <w:pStyle w:val="ConsPlusNormal1"/>
        <w:numPr>
          <w:ilvl w:val="1"/>
          <w:numId w:val="3"/>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Должности муниципальной службы, Реестр должностей муниципальной службы.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2.1.3. Реестр должностей муниципальной службы в Ютазинском муниципальном районе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2.1.5. Двойное наименование должностей муниципальной службы допускается в случаях, если: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1"/>
        <w:ind w:firstLine="567"/>
        <w:jc w:val="both"/>
        <w:rPr>
          <w:rFonts w:ascii="Times New Roman" w:hAnsi="Times New Roman" w:cs="Times New Roman"/>
          <w:sz w:val="24"/>
          <w:szCs w:val="24"/>
        </w:rPr>
      </w:pPr>
      <w:r>
        <w:rPr>
          <w:rFonts w:cs="Times New Roman" w:ascii="Times New Roman" w:hAnsi="Times New Roman"/>
          <w:b/>
          <w:sz w:val="24"/>
          <w:szCs w:val="24"/>
        </w:rPr>
        <w:t>2.2.</w:t>
      </w:r>
      <w:r>
        <w:rPr>
          <w:rFonts w:cs="Times New Roman" w:ascii="Times New Roman" w:hAnsi="Times New Roman"/>
          <w:sz w:val="24"/>
          <w:szCs w:val="24"/>
        </w:rPr>
        <w:t xml:space="preserve"> </w:t>
      </w:r>
      <w:r>
        <w:rPr>
          <w:rFonts w:cs="Times New Roman" w:ascii="Times New Roman" w:hAnsi="Times New Roman"/>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2.2.1. Должности муниципальной службы подразделяются на следующие группы: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1) высшие должности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главные должности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3) ведущие должности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4) старшие должности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 младшие должности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1"/>
        <w:ind w:firstLine="540"/>
        <w:jc w:val="both"/>
        <w:rPr>
          <w:rFonts w:ascii="Times New Roman" w:hAnsi="Times New Roman" w:cs="Times New Roman"/>
          <w:b/>
          <w:sz w:val="24"/>
          <w:szCs w:val="24"/>
        </w:rPr>
      </w:pPr>
      <w:r>
        <w:rPr>
          <w:rFonts w:cs="Times New Roman" w:ascii="Times New Roman" w:hAnsi="Times New Roman"/>
          <w:b/>
          <w:sz w:val="24"/>
          <w:szCs w:val="24"/>
        </w:rPr>
        <w:t>2.3. Квалификационные требования для замещения должностей муниципальной службы.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1"/>
        <w:ind w:firstLine="540"/>
        <w:jc w:val="both"/>
        <w:rPr/>
      </w:pPr>
      <w:r>
        <w:rPr>
          <w:rFonts w:cs="Times New Roman" w:ascii="Times New Roman" w:hAnsi="Times New Roman"/>
          <w:sz w:val="24"/>
          <w:szCs w:val="24"/>
        </w:rPr>
        <w:t>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r>
        <w:rPr/>
        <w:t xml:space="preserve"> </w:t>
      </w:r>
    </w:p>
    <w:p>
      <w:pPr>
        <w:pStyle w:val="ConsPlusNormal1"/>
        <w:ind w:firstLine="567"/>
        <w:jc w:val="both"/>
        <w:rPr>
          <w:rFonts w:ascii="Times New Roman" w:hAnsi="Times New Roman" w:cs="Times New Roman"/>
          <w:b/>
          <w:sz w:val="24"/>
          <w:szCs w:val="24"/>
        </w:rPr>
      </w:pPr>
      <w:r>
        <w:rPr>
          <w:rFonts w:cs="Times New Roman" w:ascii="Times New Roman" w:hAnsi="Times New Roman"/>
          <w:b/>
          <w:sz w:val="24"/>
          <w:szCs w:val="24"/>
        </w:rPr>
        <w:t xml:space="preserve">2.4. Классные чины муниципальных служащих.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2.4.2. Муниципальным служащим в Ютазинском муниципальном районе Республики Татарстан в соответствии с Кодексом Республики Татарстан присваиваются следующие классные чины: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главные должности муниципальной службы - муниципальный советник 1, 2 или 3-го класса;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ведущие должности муниципальной службы - советник муниципальной службы 1, 2 или 3-го класса;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старшие должности муниципальной службы - референт муниципальной службы 1, 2 или 3-го класса;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младшие должности муниципальной службы - секретарь муниципальной службы 1, 2 или 3-го класса.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1"/>
        <w:ind w:firstLine="567"/>
        <w:jc w:val="both"/>
        <w:rPr>
          <w:rFonts w:ascii="Times New Roman" w:hAnsi="Times New Roman" w:cs="Times New Roman"/>
          <w:b/>
          <w:sz w:val="24"/>
          <w:szCs w:val="24"/>
        </w:rPr>
      </w:pPr>
      <w:r>
        <w:rPr>
          <w:rFonts w:cs="Times New Roman" w:ascii="Times New Roman" w:hAnsi="Times New Roman"/>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2.5.2. Классный чин может быть первым или очередным.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pPr>
      <w:r>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pPr>
      <w:r>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pPr>
      <w:r>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pPr>
      <w:r>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b/>
        </w:rPr>
      </w:pPr>
      <w:r>
        <w:rPr>
          <w:b/>
        </w:rPr>
        <w:t>2.6.</w:t>
      </w:r>
      <w:r>
        <w:rPr>
          <w:b/>
          <w:bCs/>
        </w:rPr>
        <w:t xml:space="preserve"> Сохранение и лишение классного чина муниципальной службы.</w:t>
      </w:r>
      <w:r>
        <w:rPr>
          <w:b/>
        </w:rPr>
        <w:t xml:space="preserve"> </w:t>
      </w:r>
    </w:p>
    <w:p>
      <w:pPr>
        <w:pStyle w:val="NormalWeb"/>
        <w:spacing w:beforeAutospacing="0" w:before="0" w:afterAutospacing="0" w:after="0"/>
        <w:jc w:val="both"/>
        <w:rPr/>
      </w:pPr>
      <w:r>
        <w:rPr/>
        <w:t xml:space="preserve">         </w:t>
      </w:r>
      <w:r>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pPr>
      <w:r>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pPr>
      <w:r>
        <w:rPr/>
      </w:r>
    </w:p>
    <w:p>
      <w:pPr>
        <w:pStyle w:val="NormalWeb"/>
        <w:spacing w:beforeAutospacing="0" w:before="0" w:afterAutospacing="0" w:after="0"/>
        <w:jc w:val="center"/>
        <w:rPr>
          <w:b/>
          <w:bCs/>
        </w:rPr>
      </w:pPr>
      <w:r>
        <w:rPr>
          <w:b/>
          <w:bCs/>
        </w:rPr>
        <w:t>3. ПРАВОВОЕ ПОЛОЖЕНИЕ (СТАТУС) МУНИЦИПАЛЬНОГО СЛУЖАЩЕГО</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3.1. Муниципальный служащий.</w:t>
      </w:r>
      <w:r>
        <w:rPr/>
        <w:t xml:space="preserve"> </w:t>
      </w:r>
    </w:p>
    <w:p>
      <w:pPr>
        <w:pStyle w:val="NormalWeb"/>
        <w:spacing w:beforeAutospacing="0" w:before="0" w:afterAutospacing="0" w:after="0"/>
        <w:ind w:firstLine="540"/>
        <w:jc w:val="both"/>
        <w:rPr/>
      </w:pPr>
      <w:r>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pPr>
      <w:r>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pPr>
      <w:r>
        <w:rPr>
          <w:b/>
          <w:bCs/>
        </w:rPr>
        <w:t>3.2. Основные права муниципального служащего</w:t>
      </w:r>
      <w:r>
        <w:rPr/>
        <w:t xml:space="preserve">.  </w:t>
      </w:r>
    </w:p>
    <w:p>
      <w:pPr>
        <w:pStyle w:val="NormalWeb"/>
        <w:spacing w:beforeAutospacing="0" w:before="0" w:afterAutospacing="0" w:after="0"/>
        <w:ind w:firstLine="540"/>
        <w:jc w:val="both"/>
        <w:rPr/>
      </w:pPr>
      <w:r>
        <w:rPr/>
        <w:t xml:space="preserve">3.2.1. Муниципальный служащий имеет право на: </w:t>
      </w:r>
    </w:p>
    <w:p>
      <w:pPr>
        <w:pStyle w:val="NormalWeb"/>
        <w:spacing w:beforeAutospacing="0" w:before="0" w:afterAutospacing="0" w:after="0"/>
        <w:ind w:firstLine="540"/>
        <w:jc w:val="both"/>
        <w:rPr/>
      </w:pPr>
      <w:r>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pPr>
      <w:r>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pPr>
      <w:r>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pPr>
      <w:r>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pPr>
      <w:r>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pPr>
      <w:r>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pPr>
      <w:r>
        <w:rPr/>
        <w:t xml:space="preserve">8) защиту своих персональных данных; </w:t>
      </w:r>
    </w:p>
    <w:p>
      <w:pPr>
        <w:pStyle w:val="NormalWeb"/>
        <w:spacing w:beforeAutospacing="0" w:before="0" w:afterAutospacing="0" w:after="0"/>
        <w:ind w:firstLine="540"/>
        <w:jc w:val="both"/>
        <w:rPr/>
      </w:pPr>
      <w:r>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pPr>
      <w:r>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pPr>
      <w:r>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pPr>
      <w:r>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3.3. Основные обязанности муниципального служащего.</w:t>
      </w:r>
    </w:p>
    <w:p>
      <w:pPr>
        <w:pStyle w:val="NormalWeb"/>
        <w:spacing w:beforeAutospacing="0" w:before="0" w:afterAutospacing="0" w:after="0"/>
        <w:ind w:firstLine="540"/>
        <w:jc w:val="both"/>
        <w:rPr/>
      </w:pPr>
      <w:r>
        <w:rPr/>
        <w:t xml:space="preserve">3.3.1. Муниципальный служащий обязан: </w:t>
      </w:r>
    </w:p>
    <w:p>
      <w:pPr>
        <w:pStyle w:val="NormalWeb"/>
        <w:spacing w:beforeAutospacing="0" w:before="0" w:afterAutospacing="0" w:after="0"/>
        <w:ind w:firstLine="540"/>
        <w:jc w:val="both"/>
        <w:rPr/>
      </w:pPr>
      <w:r>
        <w:rPr/>
        <w:t xml:space="preserve">1) соблюдать </w:t>
      </w:r>
      <w:hyperlink r:id="rId5">
        <w:r>
          <w:rPr>
            <w:rStyle w:val="-"/>
            <w:color w:val="auto"/>
            <w:u w:val="none"/>
          </w:rPr>
          <w:t>Конституцию</w:t>
        </w:r>
      </w:hyperlink>
      <w:r>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color w:val="auto"/>
            <w:u w:val="none"/>
          </w:rPr>
          <w:t>Конституцию</w:t>
        </w:r>
      </w:hyperlink>
      <w:r>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pPr>
      <w:r>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pPr>
      <w:r>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pPr>
      <w:r>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pPr>
      <w:r>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pPr>
      <w:r>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pPr>
      <w:r>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pPr>
      <w:r>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pPr>
      <w:r>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pPr>
      <w:r>
        <w:rPr/>
        <w:t xml:space="preserve">10) соблюдать ограничения, выполнять обязательства, не нарушать запреты, которые установлены Федеральным </w:t>
      </w:r>
      <w:hyperlink r:id="rId7">
        <w:r>
          <w:rPr>
            <w:rStyle w:val="-"/>
            <w:color w:val="auto"/>
            <w:u w:val="none"/>
          </w:rPr>
          <w:t>законом</w:t>
        </w:r>
      </w:hyperlink>
      <w:r>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pPr>
      <w:r>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pPr>
      <w:r>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r>
        <w:rPr>
          <w:b/>
          <w:bCs/>
        </w:rPr>
        <w:t>3.4. Ограничения, связанные с муниципальной службой</w:t>
      </w:r>
      <w:r>
        <w:rPr/>
        <w:t xml:space="preserve">. </w:t>
      </w:r>
    </w:p>
    <w:p>
      <w:pPr>
        <w:pStyle w:val="NormalWeb"/>
        <w:spacing w:beforeAutospacing="0" w:before="0" w:afterAutospacing="0" w:after="0"/>
        <w:ind w:firstLine="540"/>
        <w:jc w:val="both"/>
        <w:rPr/>
      </w:pPr>
      <w:r>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pPr>
      <w:r>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pPr>
      <w:r>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pPr>
      <w:r>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pPr>
      <w:r>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pPr>
      <w:r>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pPr>
      <w:r>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pPr>
      <w:r>
        <w:rPr/>
        <w:t xml:space="preserve">9) непредставления предусмотренных Федеральным </w:t>
      </w:r>
      <w:hyperlink r:id="rId9">
        <w:r>
          <w:rPr>
            <w:rStyle w:val="-"/>
            <w:color w:val="auto"/>
            <w:u w:val="none"/>
          </w:rPr>
          <w:t>законом</w:t>
        </w:r>
      </w:hyperlink>
      <w:r>
        <w:rPr/>
        <w:t xml:space="preserve"> "О муниципальной службе в Российской Федерации", Федеральным </w:t>
      </w:r>
      <w:hyperlink r:id="rId10">
        <w:r>
          <w:rPr>
            <w:rStyle w:val="-"/>
            <w:color w:val="auto"/>
            <w:u w:val="none"/>
          </w:rPr>
          <w:t>законом</w:t>
        </w:r>
      </w:hyperlink>
      <w:r>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pPr>
      <w:r>
        <w:rPr/>
        <w:t xml:space="preserve">9.1) непредставления </w:t>
      </w:r>
      <w:r>
        <w:rPr>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pPr>
      <w:r>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pPr>
      <w:r>
        <w:rPr/>
        <w:t xml:space="preserve">11) приобретения им статуса иностранного агента. </w:t>
      </w:r>
    </w:p>
    <w:p>
      <w:pPr>
        <w:pStyle w:val="NormalWeb"/>
        <w:spacing w:beforeAutospacing="0" w:before="0" w:afterAutospacing="0" w:after="0"/>
        <w:ind w:firstLine="540"/>
        <w:jc w:val="both"/>
        <w:rPr/>
      </w:pPr>
      <w:r>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pPr>
      <w:r>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pPr>
      <w:r>
        <w:rPr>
          <w:b/>
          <w:bCs/>
        </w:rPr>
        <w:t>3.5. Запреты, связанные с муниципальной службой</w:t>
      </w:r>
      <w:r>
        <w:rPr/>
        <w:t>.</w:t>
      </w:r>
    </w:p>
    <w:p>
      <w:pPr>
        <w:pStyle w:val="NormalWeb"/>
        <w:spacing w:beforeAutospacing="0" w:before="0" w:afterAutospacing="0" w:after="0"/>
        <w:ind w:firstLine="540"/>
        <w:jc w:val="both"/>
        <w:rPr/>
      </w:pPr>
      <w:r>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pPr>
      <w:r>
        <w:rPr/>
        <w:t xml:space="preserve">1) замещать должность муниципальной службы в случае: </w:t>
      </w:r>
    </w:p>
    <w:p>
      <w:pPr>
        <w:pStyle w:val="NormalWeb"/>
        <w:spacing w:beforeAutospacing="0" w:before="0" w:afterAutospacing="0" w:after="0"/>
        <w:ind w:firstLine="540"/>
        <w:jc w:val="both"/>
        <w:rPr/>
      </w:pPr>
      <w:r>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pPr>
      <w:r>
        <w:rPr/>
        <w:t xml:space="preserve">б) избрания или назначения на муниципальную должность; </w:t>
      </w:r>
    </w:p>
    <w:p>
      <w:pPr>
        <w:pStyle w:val="NormalWeb"/>
        <w:spacing w:beforeAutospacing="0" w:before="0" w:afterAutospacing="0" w:after="0"/>
        <w:ind w:firstLine="540"/>
        <w:jc w:val="both"/>
        <w:rPr/>
      </w:pPr>
      <w:r>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pPr>
      <w:r>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pPr>
      <w:r>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pPr>
      <w:r>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pPr>
      <w:r>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pPr>
      <w:r>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pPr>
      <w:r>
        <w:rPr/>
        <w:t xml:space="preserve">д) иные случаи, предусмотренные федеральными законами; </w:t>
      </w:r>
    </w:p>
    <w:p>
      <w:pPr>
        <w:pStyle w:val="NormalWeb"/>
        <w:spacing w:beforeAutospacing="0" w:before="0" w:afterAutospacing="0" w:after="0"/>
        <w:ind w:firstLine="540"/>
        <w:jc w:val="both"/>
        <w:rPr/>
      </w:pPr>
      <w:r>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pPr>
      <w:r>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pPr>
      <w:r>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color w:val="auto"/>
            <w:u w:val="none"/>
          </w:rPr>
          <w:t>кодексом</w:t>
        </w:r>
      </w:hyperlink>
      <w:r>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r>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pPr>
      <w:r>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pPr>
      <w:r>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pPr>
      <w:r>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pPr>
      <w:r>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pPr>
      <w:r>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pPr>
      <w:r>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pPr>
      <w:r>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pPr>
      <w:r>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bookmarkStart w:id="0" w:name="p263"/>
      <w:bookmarkEnd w:id="0"/>
      <w:r>
        <w:rPr>
          <w:b/>
          <w:bCs/>
        </w:rPr>
        <w:t>3.6. Участие муниципального служащего на безвозмездной основе в управлении некоммерческой организацией.</w:t>
      </w:r>
      <w:r>
        <w:rPr/>
        <w:t xml:space="preserve"> </w:t>
      </w:r>
    </w:p>
    <w:p>
      <w:pPr>
        <w:pStyle w:val="NormalWeb"/>
        <w:spacing w:beforeAutospacing="0" w:before="0" w:afterAutospacing="0" w:after="0"/>
        <w:ind w:firstLine="540"/>
        <w:jc w:val="both"/>
        <w:rPr/>
      </w:pPr>
      <w:r>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pPr>
      <w:r>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pPr>
      <w:r>
        <w:rPr/>
        <w:t xml:space="preserve">3.6.3. </w:t>
      </w:r>
      <w:hyperlink w:anchor="p1762">
        <w:r>
          <w:rPr>
            <w:rStyle w:val="-"/>
            <w:color w:val="auto"/>
            <w:u w:val="none"/>
          </w:rPr>
          <w:t>Заявление</w:t>
        </w:r>
      </w:hyperlink>
      <w:r>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pPr>
      <w:r>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3.6.5. Регистрация заявления осуществляется кадровой службой в день его поступления в </w:t>
      </w:r>
      <w:hyperlink w:anchor="p1805">
        <w:r>
          <w:rPr>
            <w:rStyle w:val="-"/>
            <w:color w:val="auto"/>
            <w:u w:val="none"/>
          </w:rPr>
          <w:t>журнале</w:t>
        </w:r>
      </w:hyperlink>
      <w:r>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pPr>
      <w:r>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pPr>
      <w:r>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pPr>
      <w:r>
        <w:rPr/>
        <w:t xml:space="preserve">3.6.8. Мотивированное заключение должно содержать: </w:t>
      </w:r>
    </w:p>
    <w:p>
      <w:pPr>
        <w:pStyle w:val="NormalWeb"/>
        <w:spacing w:beforeAutospacing="0" w:before="0" w:afterAutospacing="0" w:after="0"/>
        <w:ind w:firstLine="540"/>
        <w:jc w:val="both"/>
        <w:rPr/>
      </w:pPr>
      <w:r>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pPr>
      <w:r>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lang w:val="en-US"/>
        </w:rPr>
        <w:t>3.6.</w:t>
      </w:r>
      <w:r>
        <w:rPr/>
        <w:t xml:space="preserve">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pPr>
      <w:r>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pPr>
      <w:bookmarkStart w:id="1" w:name="p282"/>
      <w:bookmarkEnd w:id="1"/>
      <w:r>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2" w:name="p283"/>
      <w:bookmarkEnd w:id="2"/>
      <w:r>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3" w:name="p284"/>
      <w:bookmarkEnd w:id="3"/>
      <w:r>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3.6.11. Основанием для принятия решения, предусмотренного под</w:t>
      </w:r>
      <w:hyperlink w:anchor="p283">
        <w:r>
          <w:rPr>
            <w:rStyle w:val="-"/>
            <w:color w:val="auto"/>
            <w:u w:val="none"/>
          </w:rPr>
          <w:t>пунктом 2 пункта 3.6.10</w:t>
        </w:r>
      </w:hyperlink>
      <w:r>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4" w:name="p287"/>
      <w:bookmarkEnd w:id="4"/>
      <w:r>
        <w:rPr/>
        <w:t>3.6.12. В случае, предусмотренном под</w:t>
      </w:r>
      <w:hyperlink w:anchor="p284">
        <w:r>
          <w:rPr>
            <w:rStyle w:val="-"/>
            <w:color w:val="auto"/>
            <w:u w:val="none"/>
          </w:rPr>
          <w:t>пунктом 3 пункта 3.6.10</w:t>
        </w:r>
      </w:hyperlink>
      <w:r>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5" w:name="p288"/>
      <w:bookmarkEnd w:id="5"/>
      <w:r>
        <w:rPr/>
        <w:t xml:space="preserve">3.6.13. В течение трех рабочих дней со дня принятия решения, предусмотренного </w:t>
      </w:r>
      <w:hyperlink w:anchor="p287">
        <w:r>
          <w:rPr>
            <w:rStyle w:val="-"/>
            <w:color w:val="auto"/>
            <w:u w:val="none"/>
          </w:rPr>
          <w:t>пунктом 3.6.12</w:t>
        </w:r>
      </w:hyperlink>
      <w:r>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pPr>
      <w:r>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pPr>
      <w:bookmarkStart w:id="6" w:name="p292"/>
      <w:bookmarkEnd w:id="6"/>
      <w:r>
        <w:rPr>
          <w:b/>
          <w:bCs/>
        </w:rPr>
        <w:t>3.7. Урегулирование конфликта интересов на муниципальной службе.</w:t>
      </w:r>
      <w:r>
        <w:rPr/>
        <w:t xml:space="preserve"> </w:t>
      </w:r>
    </w:p>
    <w:p>
      <w:pPr>
        <w:pStyle w:val="NormalWeb"/>
        <w:spacing w:beforeAutospacing="0" w:before="0" w:afterAutospacing="0" w:after="0"/>
        <w:ind w:firstLine="540"/>
        <w:jc w:val="both"/>
        <w:rPr/>
      </w:pPr>
      <w:r>
        <w:rPr/>
        <w:t xml:space="preserve">3.7.1. Для целей настоящего Положения используется понятие «конфликт интересов», установленное </w:t>
      </w:r>
      <w:hyperlink r:id="rId12">
        <w:r>
          <w:rPr>
            <w:rStyle w:val="-"/>
            <w:color w:val="auto"/>
            <w:u w:val="none"/>
          </w:rPr>
          <w:t>частью 1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3.7.2. Для целей настоящего Положения используется понятие «личная заинтересованность», установленное </w:t>
      </w:r>
      <w:hyperlink r:id="rId13">
        <w:r>
          <w:rPr>
            <w:rStyle w:val="-"/>
            <w:color w:val="auto"/>
            <w:u w:val="none"/>
          </w:rPr>
          <w:t>частью 2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pPr>
      <w:r>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pPr>
      <w:bookmarkStart w:id="7" w:name="p301"/>
      <w:bookmarkEnd w:id="7"/>
      <w:r>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pPr>
      <w:bookmarkStart w:id="8" w:name="p304"/>
      <w:bookmarkEnd w:id="8"/>
      <w:r>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pPr>
      <w:r>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pPr>
      <w:r>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pPr>
      <w:r>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b/>
        </w:rPr>
      </w:pPr>
      <w:r>
        <w:rPr/>
        <w:t xml:space="preserve">         </w:t>
      </w:r>
      <w:r>
        <w:rPr>
          <w:b/>
        </w:rPr>
        <w:t>3.8</w:t>
      </w:r>
      <w:r>
        <w:rPr>
          <w:b/>
          <w:bCs/>
        </w:rPr>
        <w:t>. Требования к служебному поведению муниципального служащего</w:t>
      </w:r>
      <w:r>
        <w:rPr>
          <w:b/>
        </w:rPr>
        <w:t>.</w:t>
      </w:r>
    </w:p>
    <w:p>
      <w:pPr>
        <w:pStyle w:val="NormalWeb"/>
        <w:spacing w:beforeAutospacing="0" w:before="0" w:afterAutospacing="0" w:after="0"/>
        <w:ind w:firstLine="540"/>
        <w:jc w:val="both"/>
        <w:rPr/>
      </w:pPr>
      <w:r>
        <w:rPr/>
        <w:t xml:space="preserve">3.8.1. Муниципальный служащий обязан: </w:t>
      </w:r>
    </w:p>
    <w:p>
      <w:pPr>
        <w:pStyle w:val="NormalWeb"/>
        <w:spacing w:beforeAutospacing="0" w:before="0" w:afterAutospacing="0" w:after="0"/>
        <w:ind w:firstLine="540"/>
        <w:jc w:val="both"/>
        <w:rPr/>
      </w:pPr>
      <w:r>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pPr>
      <w:r>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pPr>
      <w:r>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pPr>
      <w:r>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pPr>
      <w:r>
        <w:rPr/>
        <w:t xml:space="preserve">5) проявлять корректность в обращении с гражданами; </w:t>
      </w:r>
    </w:p>
    <w:p>
      <w:pPr>
        <w:pStyle w:val="NormalWeb"/>
        <w:spacing w:beforeAutospacing="0" w:before="0" w:afterAutospacing="0" w:after="0"/>
        <w:ind w:firstLine="540"/>
        <w:jc w:val="both"/>
        <w:rPr/>
      </w:pPr>
      <w:r>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pPr>
      <w:r>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pPr>
      <w:r>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pPr>
      <w:r>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pPr>
      <w:r>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b/>
        </w:rPr>
      </w:pPr>
      <w:bookmarkStart w:id="9" w:name="p330"/>
      <w:bookmarkEnd w:id="9"/>
      <w:r>
        <w:rPr>
          <w:b/>
          <w:bCs/>
        </w:rPr>
        <w:t>3.9. Представление сведений о доходах, расходах, об имуществе и обязательствах имущественного характера</w:t>
      </w:r>
      <w:r>
        <w:rPr>
          <w:b/>
        </w:rPr>
        <w:t>.</w:t>
      </w:r>
    </w:p>
    <w:p>
      <w:pPr>
        <w:pStyle w:val="NormalWeb"/>
        <w:spacing w:beforeAutospacing="0" w:before="0" w:afterAutospacing="0" w:after="0"/>
        <w:ind w:firstLine="540"/>
        <w:jc w:val="both"/>
        <w:rPr/>
      </w:pPr>
      <w:r>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color w:val="auto"/>
            <w:u w:val="none"/>
          </w:rPr>
          <w:t>законом</w:t>
        </w:r>
      </w:hyperlink>
      <w:r>
        <w:rPr/>
        <w:t xml:space="preserve"> «О противодействии коррупции» и Федеральным </w:t>
      </w:r>
      <w:hyperlink r:id="rId15">
        <w:r>
          <w:rPr>
            <w:rStyle w:val="-"/>
            <w:color w:val="auto"/>
            <w:u w:val="none"/>
          </w:rPr>
          <w:t>законом</w:t>
        </w:r>
      </w:hyperlink>
      <w:r>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pPr>
      <w:r>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pPr>
      <w:r>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pPr>
      <w:r>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bookmarkStart w:id="10" w:name="p339"/>
      <w:bookmarkEnd w:id="10"/>
      <w:r>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pPr>
      <w:r>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color w:val="auto"/>
            <w:u w:val="none"/>
          </w:rPr>
          <w:t>законом</w:t>
        </w:r>
      </w:hyperlink>
      <w:r>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pPr>
      <w:r>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pPr>
      <w:r>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pPr>
      <w:bookmarkStart w:id="11" w:name="p349"/>
      <w:bookmarkEnd w:id="11"/>
      <w:r>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pPr>
      <w:bookmarkStart w:id="12" w:name="p353"/>
      <w:bookmarkEnd w:id="12"/>
      <w:r>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3.9.14. При выявлении в результате проверки, осуществленной в соответствии с </w:t>
      </w:r>
      <w:hyperlink w:anchor="p353">
        <w:r>
          <w:rPr>
            <w:rStyle w:val="-"/>
            <w:color w:val="auto"/>
            <w:u w:val="none"/>
          </w:rPr>
          <w:t>пунктом 3.9.13</w:t>
        </w:r>
      </w:hyperlink>
      <w:r>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color w:val="auto"/>
            <w:u w:val="none"/>
          </w:rPr>
          <w:t>законом</w:t>
        </w:r>
      </w:hyperlink>
      <w:r>
        <w:rPr/>
        <w:t xml:space="preserve"> «О муниципальной службе в Российской Федерации», Федеральным </w:t>
      </w:r>
      <w:hyperlink r:id="rId18">
        <w:r>
          <w:rPr>
            <w:rStyle w:val="-"/>
            <w:color w:val="auto"/>
            <w:u w:val="none"/>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color w:val="auto"/>
            <w:u w:val="none"/>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pPr>
      <w:bookmarkStart w:id="13" w:name="p358"/>
      <w:bookmarkEnd w:id="13"/>
      <w:r>
        <w:rPr>
          <w:b/>
          <w:bCs/>
        </w:rPr>
        <w:t>3.10. Представление сведений о размещении информации в информационно-телекоммуникационной сети «Интернет»</w:t>
      </w:r>
      <w:r>
        <w:rPr/>
        <w:t>.</w:t>
      </w:r>
    </w:p>
    <w:p>
      <w:pPr>
        <w:pStyle w:val="NormalWeb"/>
        <w:spacing w:beforeAutospacing="0" w:before="0" w:afterAutospacing="0" w:after="0"/>
        <w:ind w:firstLine="540"/>
        <w:jc w:val="both"/>
        <w:rPr/>
      </w:pPr>
      <w:bookmarkStart w:id="14" w:name="p362"/>
      <w:bookmarkEnd w:id="14"/>
      <w:r>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pPr>
      <w:r>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pPr>
      <w:r>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pPr>
      <w:r>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pPr>
      <w:r>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pPr>
      <w:bookmarkStart w:id="15" w:name="p368"/>
      <w:bookmarkEnd w:id="15"/>
      <w:r>
        <w:rPr>
          <w:b/>
          <w:bCs/>
        </w:rPr>
        <w:t>3.11. Представление анкеты, сообщение об изменении сведений, содержащихся в анкете, и проверка таких сведений</w:t>
      </w:r>
      <w:r>
        <w:rPr/>
        <w:t>.</w:t>
      </w:r>
    </w:p>
    <w:p>
      <w:pPr>
        <w:pStyle w:val="NormalWeb"/>
        <w:spacing w:beforeAutospacing="0" w:before="0" w:afterAutospacing="0" w:after="0"/>
        <w:ind w:firstLine="540"/>
        <w:jc w:val="both"/>
        <w:rPr/>
      </w:pPr>
      <w:r>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pPr>
      <w:r>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pPr>
      <w:r>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pPr>
      <w:r>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4. ПОРЯДОК ПОСТУПЛЕНИЯ НА МУНИЦИПАЛЬНУЮ СЛУЖБУ, </w:t>
      </w:r>
    </w:p>
    <w:p>
      <w:pPr>
        <w:pStyle w:val="NormalWeb"/>
        <w:spacing w:beforeAutospacing="0" w:before="0" w:afterAutospacing="0" w:after="0"/>
        <w:jc w:val="center"/>
        <w:rPr>
          <w:b/>
          <w:bCs/>
        </w:rPr>
      </w:pPr>
      <w:r>
        <w:rPr>
          <w:b/>
          <w:bCs/>
        </w:rPr>
        <w:t xml:space="preserve">ЕЕ ПРОХОЖДЕНИЯ И ПРЕКРАЩЕНИЯ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4.1. Поступление на муниципальную службу</w:t>
      </w:r>
      <w:r>
        <w:rPr/>
        <w:t xml:space="preserve"> </w:t>
      </w:r>
    </w:p>
    <w:p>
      <w:pPr>
        <w:pStyle w:val="NormalWeb"/>
        <w:spacing w:beforeAutospacing="0" w:before="0" w:afterAutospacing="0" w:after="0"/>
        <w:ind w:firstLine="540"/>
        <w:jc w:val="both"/>
        <w:rPr/>
      </w:pPr>
      <w:r>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color w:val="auto"/>
            <w:u w:val="none"/>
          </w:rPr>
          <w:t>статье 13</w:t>
        </w:r>
      </w:hyperlink>
      <w:r>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pPr>
      <w:r>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pPr>
      <w:r>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pPr>
      <w:r>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pPr>
      <w:r>
        <w:rPr>
          <w:color w:val="000000"/>
        </w:rPr>
        <w:t xml:space="preserve">2) анкету, предусмотренную пунктом </w:t>
      </w:r>
      <w:r>
        <w:rPr>
          <w:rStyle w:val="-"/>
          <w:color w:val="000000"/>
          <w:u w:val="none"/>
        </w:rPr>
        <w:t>3.11</w:t>
      </w:r>
      <w:r>
        <w:rPr>
          <w:color w:val="000000"/>
        </w:rPr>
        <w:t xml:space="preserve"> настоящего Положения; </w:t>
      </w:r>
    </w:p>
    <w:p>
      <w:pPr>
        <w:pStyle w:val="NormalWeb"/>
        <w:spacing w:beforeAutospacing="0" w:before="0" w:afterAutospacing="0" w:after="0"/>
        <w:ind w:firstLine="540"/>
        <w:jc w:val="both"/>
        <w:rPr/>
      </w:pPr>
      <w:r>
        <w:rPr/>
        <w:t xml:space="preserve">3) паспорт; </w:t>
      </w:r>
    </w:p>
    <w:p>
      <w:pPr>
        <w:pStyle w:val="NormalWeb"/>
        <w:spacing w:beforeAutospacing="0" w:before="0" w:afterAutospacing="0" w:after="0"/>
        <w:ind w:firstLine="540"/>
        <w:jc w:val="both"/>
        <w:rPr/>
      </w:pPr>
      <w:r>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5) документ об образовании и о квалификации; </w:t>
      </w:r>
    </w:p>
    <w:p>
      <w:pPr>
        <w:pStyle w:val="NormalWeb"/>
        <w:spacing w:beforeAutospacing="0" w:before="0" w:afterAutospacing="0" w:after="0"/>
        <w:ind w:firstLine="540"/>
        <w:jc w:val="both"/>
        <w:rPr/>
      </w:pPr>
      <w:r>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pPr>
      <w:r>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pPr>
      <w:r>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pPr>
      <w:r>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pPr>
      <w:r>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pPr>
      <w:r>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pPr>
      <w:bookmarkStart w:id="16" w:name="p404"/>
      <w:bookmarkEnd w:id="16"/>
      <w:r>
        <w:rPr/>
        <w:t xml:space="preserve">4.1.4. Сведения (за исключением сведений, содержащихся в анкете), представленные в соответствии с Федеральным </w:t>
      </w:r>
      <w:hyperlink r:id="rId22">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pPr>
      <w:r>
        <w:rPr/>
        <w:t>4.1.5. В случае установления в процессе проверки, предусмотренной пунктом</w:t>
      </w:r>
      <w:r>
        <w:rPr>
          <w:rStyle w:val="-"/>
          <w:color w:val="auto"/>
          <w:u w:val="none"/>
        </w:rPr>
        <w:t xml:space="preserve"> 4.1.4</w:t>
      </w:r>
      <w:r>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pPr>
      <w:r>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color w:val="auto"/>
            <w:u w:val="none"/>
          </w:rPr>
          <w:t>законом</w:t>
        </w:r>
      </w:hyperlink>
      <w:r>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color w:val="auto"/>
            <w:u w:val="none"/>
          </w:rPr>
          <w:t>контракта</w:t>
        </w:r>
      </w:hyperlink>
      <w:r>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pPr>
      <w:r>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pPr>
      <w:r>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pPr>
      <w:r>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b/>
        </w:rPr>
      </w:pPr>
      <w:r>
        <w:rPr>
          <w:b/>
          <w:bCs/>
        </w:rPr>
        <w:t>4.2. Конкурс на замещение должности муниципальной службы</w:t>
      </w:r>
      <w:r>
        <w:rPr>
          <w:b/>
        </w:rPr>
        <w:t>.</w:t>
      </w:r>
    </w:p>
    <w:p>
      <w:pPr>
        <w:pStyle w:val="NormalWeb"/>
        <w:spacing w:beforeAutospacing="0" w:before="0" w:afterAutospacing="0" w:after="0"/>
        <w:ind w:firstLine="540"/>
        <w:jc w:val="both"/>
        <w:rPr/>
      </w:pPr>
      <w:r>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pPr>
      <w:r>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pPr>
      <w:r>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b/>
        </w:rPr>
      </w:pPr>
      <w:r>
        <w:rPr>
          <w:b/>
          <w:bCs/>
        </w:rPr>
        <w:t>4.3. Аттестация муниципальных служащих</w:t>
      </w:r>
      <w:r>
        <w:rPr>
          <w:b/>
        </w:rPr>
        <w:t>.</w:t>
      </w:r>
    </w:p>
    <w:p>
      <w:pPr>
        <w:pStyle w:val="NormalWeb"/>
        <w:spacing w:beforeAutospacing="0" w:before="0" w:afterAutospacing="0" w:after="0"/>
        <w:ind w:firstLine="540"/>
        <w:jc w:val="both"/>
        <w:rPr>
          <w:b/>
        </w:rPr>
      </w:pPr>
      <w:r>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pPr>
      <w:r>
        <w:rPr/>
        <w:t xml:space="preserve">4.3.2. Аттестации не подлежат следующие муниципальные служащие: </w:t>
      </w:r>
    </w:p>
    <w:p>
      <w:pPr>
        <w:pStyle w:val="NormalWeb"/>
        <w:spacing w:beforeAutospacing="0" w:before="0" w:afterAutospacing="0" w:after="0"/>
        <w:ind w:firstLine="540"/>
        <w:jc w:val="both"/>
        <w:rPr/>
      </w:pPr>
      <w:r>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pPr>
      <w:r>
        <w:rPr/>
        <w:t xml:space="preserve">2) достигшие возраста 60 лет; </w:t>
      </w:r>
    </w:p>
    <w:p>
      <w:pPr>
        <w:pStyle w:val="NormalWeb"/>
        <w:spacing w:beforeAutospacing="0" w:before="0" w:afterAutospacing="0" w:after="0"/>
        <w:ind w:firstLine="540"/>
        <w:jc w:val="both"/>
        <w:rPr/>
      </w:pPr>
      <w:r>
        <w:rPr/>
        <w:t xml:space="preserve">3) беременные женщины; </w:t>
      </w:r>
    </w:p>
    <w:p>
      <w:pPr>
        <w:pStyle w:val="NormalWeb"/>
        <w:spacing w:beforeAutospacing="0" w:before="0" w:afterAutospacing="0" w:after="0"/>
        <w:ind w:firstLine="540"/>
        <w:jc w:val="both"/>
        <w:rPr/>
      </w:pPr>
      <w:r>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pPr>
      <w:r>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pPr>
      <w:r>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pPr>
      <w:r>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pPr>
      <w:r>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pPr>
      <w:r>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pPr>
      <w:r>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color w:val="auto"/>
            <w:u w:val="none"/>
          </w:rPr>
          <w:t>положением</w:t>
        </w:r>
      </w:hyperlink>
      <w:r>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pPr>
      <w:r>
        <w:rPr>
          <w:b/>
          <w:bCs/>
        </w:rPr>
        <w:t>4.4. Должностная инструкция муниципального служащего</w:t>
      </w:r>
      <w:r>
        <w:rPr/>
        <w:t>.</w:t>
      </w:r>
    </w:p>
    <w:p>
      <w:pPr>
        <w:pStyle w:val="NormalWeb"/>
        <w:spacing w:beforeAutospacing="0" w:before="0" w:afterAutospacing="0" w:after="0"/>
        <w:ind w:firstLine="540"/>
        <w:jc w:val="both"/>
        <w:rPr/>
      </w:pPr>
      <w:r>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pPr>
      <w:r>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pPr>
      <w:r>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pPr>
      <w:r>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pPr>
      <w:r>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pPr>
      <w:r>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pPr>
      <w:r>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pPr>
      <w:r>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pPr>
      <w:r>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pPr>
      <w:r>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pPr>
      <w:r>
        <w:rPr>
          <w:b/>
          <w:bCs/>
        </w:rPr>
        <w:t>4.5. Основания для расторжения трудового договора с муниципальным служащим.</w:t>
      </w:r>
      <w:r>
        <w:rPr/>
        <w:t xml:space="preserve"> </w:t>
      </w:r>
    </w:p>
    <w:p>
      <w:pPr>
        <w:pStyle w:val="NormalWeb"/>
        <w:spacing w:beforeAutospacing="0" w:before="0" w:afterAutospacing="0" w:after="0"/>
        <w:ind w:firstLine="540"/>
        <w:jc w:val="both"/>
        <w:rPr/>
      </w:pPr>
      <w:r>
        <w:rPr/>
        <w:t xml:space="preserve">4.5.1. Помимо оснований для расторжения трудового договора, предусмотренных Трудовым </w:t>
      </w:r>
      <w:hyperlink r:id="rId25">
        <w:r>
          <w:rPr>
            <w:rStyle w:val="-"/>
            <w:color w:val="auto"/>
            <w:u w:val="none"/>
          </w:rPr>
          <w:t>кодексом</w:t>
        </w:r>
      </w:hyperlink>
      <w:r>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pPr>
      <w:r>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2) несоблюдения ограничений и запретов, связанных с муниципальной службой и установленных </w:t>
      </w:r>
      <w:hyperlink r:id="rId26">
        <w:r>
          <w:rPr>
            <w:rStyle w:val="-"/>
            <w:color w:val="auto"/>
            <w:u w:val="none"/>
          </w:rPr>
          <w:t>статьями 13</w:t>
        </w:r>
      </w:hyperlink>
      <w:r>
        <w:rPr/>
        <w:t xml:space="preserve">, </w:t>
      </w:r>
      <w:hyperlink r:id="rId27">
        <w:r>
          <w:rPr>
            <w:rStyle w:val="-"/>
            <w:color w:val="auto"/>
            <w:u w:val="none"/>
          </w:rPr>
          <w:t>14</w:t>
        </w:r>
      </w:hyperlink>
      <w:r>
        <w:rPr/>
        <w:t xml:space="preserve">, </w:t>
      </w:r>
      <w:hyperlink r:id="rId28">
        <w:r>
          <w:rPr>
            <w:rStyle w:val="-"/>
            <w:color w:val="auto"/>
            <w:u w:val="none"/>
          </w:rPr>
          <w:t>14.1</w:t>
        </w:r>
      </w:hyperlink>
      <w:r>
        <w:rPr/>
        <w:t xml:space="preserve"> и </w:t>
      </w:r>
      <w:hyperlink r:id="rId29">
        <w:r>
          <w:rPr>
            <w:rStyle w:val="-"/>
            <w:color w:val="auto"/>
            <w:u w:val="none"/>
          </w:rPr>
          <w:t>15</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pPr>
      <w:r>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pPr>
      <w:r>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pPr>
      <w:r>
        <w:rPr/>
        <w:t xml:space="preserve">  </w:t>
      </w:r>
    </w:p>
    <w:p>
      <w:pPr>
        <w:pStyle w:val="NormalWeb"/>
        <w:spacing w:beforeAutospacing="0" w:before="0" w:afterAutospacing="0" w:after="0"/>
        <w:jc w:val="both"/>
        <w:rPr/>
      </w:pPr>
      <w:r>
        <w:rPr/>
      </w:r>
    </w:p>
    <w:p>
      <w:pPr>
        <w:pStyle w:val="NormalWeb"/>
        <w:spacing w:beforeAutospacing="0" w:before="0" w:afterAutospacing="0" w:after="0"/>
        <w:jc w:val="center"/>
        <w:rPr>
          <w:b/>
          <w:bCs/>
        </w:rPr>
      </w:pPr>
      <w:r>
        <w:rPr>
          <w:b/>
          <w:bCs/>
        </w:rPr>
        <w:t xml:space="preserve">5. РАБОЧЕЕ (СЛУЖЕБНОЕ) ВРЕМЯ И ВРЕМЯ ОТДЫХА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5.1. Рабочее (служебное) время.</w:t>
      </w:r>
      <w:r>
        <w:rPr/>
        <w:t xml:space="preserve"> </w:t>
      </w:r>
    </w:p>
    <w:p>
      <w:pPr>
        <w:pStyle w:val="NormalWeb"/>
        <w:spacing w:beforeAutospacing="0" w:before="0" w:afterAutospacing="0" w:after="0"/>
        <w:ind w:firstLine="540"/>
        <w:jc w:val="both"/>
        <w:rPr/>
      </w:pPr>
      <w:r>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pPr>
      <w:r>
        <w:rPr>
          <w:b/>
          <w:bCs/>
        </w:rPr>
        <w:t>5.2. Отпуск муниципального служащего.</w:t>
      </w:r>
      <w:r>
        <w:rPr/>
        <w:t xml:space="preserve"> </w:t>
      </w:r>
    </w:p>
    <w:p>
      <w:pPr>
        <w:pStyle w:val="NormalWeb"/>
        <w:spacing w:beforeAutospacing="0" w:before="0" w:afterAutospacing="0" w:after="0"/>
        <w:ind w:firstLine="540"/>
        <w:jc w:val="both"/>
        <w:rPr/>
      </w:pPr>
      <w:r>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pPr>
      <w:r>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pPr>
      <w:r>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pPr>
      <w:r>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pPr>
      <w:r>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pPr>
      <w:r>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pPr>
      <w:r>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6. ОПЛАТА ТРУДА МУНИЦИПАЛЬНОГО СЛУЖАЩЕГО, ГАРАНТИИ, </w:t>
      </w:r>
    </w:p>
    <w:p>
      <w:pPr>
        <w:pStyle w:val="NormalWeb"/>
        <w:spacing w:beforeAutospacing="0" w:before="0" w:afterAutospacing="0" w:after="0"/>
        <w:jc w:val="center"/>
        <w:rPr>
          <w:b/>
          <w:bCs/>
        </w:rPr>
      </w:pPr>
      <w:r>
        <w:rPr>
          <w:b/>
          <w:bCs/>
        </w:rPr>
        <w:t xml:space="preserve">ПРЕДОСТАВЛЯЕМЫЕ МУНИЦИПАЛЬНОМУ СЛУЖАЩЕМУ, </w:t>
      </w:r>
    </w:p>
    <w:p>
      <w:pPr>
        <w:pStyle w:val="NormalWeb"/>
        <w:spacing w:beforeAutospacing="0" w:before="0" w:afterAutospacing="0" w:after="0"/>
        <w:jc w:val="center"/>
        <w:rPr>
          <w:b/>
          <w:bCs/>
        </w:rPr>
      </w:pPr>
      <w:r>
        <w:rPr>
          <w:b/>
          <w:bCs/>
        </w:rPr>
        <w:t xml:space="preserve">СТАЖ МУНИЦИПАЛЬНОЙ СЛУЖБЫ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6.1. Оплата труда муниципального служащего.</w:t>
      </w:r>
    </w:p>
    <w:p>
      <w:pPr>
        <w:pStyle w:val="NormalWeb"/>
        <w:spacing w:beforeAutospacing="0" w:before="0" w:afterAutospacing="0" w:after="0"/>
        <w:ind w:firstLine="540"/>
        <w:jc w:val="both"/>
        <w:rPr/>
      </w:pPr>
      <w:r>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pPr>
      <w:r>
        <w:rPr/>
        <w:t xml:space="preserve">6.1.2. К дополнительным выплатам относятся: </w:t>
      </w:r>
    </w:p>
    <w:p>
      <w:pPr>
        <w:pStyle w:val="NormalWeb"/>
        <w:spacing w:beforeAutospacing="0" w:before="0" w:afterAutospacing="0" w:after="0"/>
        <w:ind w:firstLine="540"/>
        <w:jc w:val="both"/>
        <w:rPr/>
      </w:pPr>
      <w:r>
        <w:rPr/>
        <w:t xml:space="preserve">1) ежемесячная надбавка к должностному окладу за выслугу лет; </w:t>
      </w:r>
    </w:p>
    <w:p>
      <w:pPr>
        <w:pStyle w:val="NormalWeb"/>
        <w:spacing w:beforeAutospacing="0" w:before="0" w:afterAutospacing="0" w:after="0"/>
        <w:ind w:firstLine="540"/>
        <w:jc w:val="both"/>
        <w:rPr/>
      </w:pPr>
      <w:r>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pPr>
      <w:r>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pPr>
      <w:r>
        <w:rPr/>
        <w:t xml:space="preserve">4) ежемесячное денежное поощрение; </w:t>
      </w:r>
    </w:p>
    <w:p>
      <w:pPr>
        <w:pStyle w:val="NormalWeb"/>
        <w:spacing w:beforeAutospacing="0" w:before="0" w:afterAutospacing="0" w:after="0"/>
        <w:ind w:firstLine="540"/>
        <w:jc w:val="both"/>
        <w:rPr/>
      </w:pPr>
      <w:r>
        <w:rPr/>
        <w:t xml:space="preserve">5) ежемесячная надбавка за классный чин; </w:t>
      </w:r>
    </w:p>
    <w:p>
      <w:pPr>
        <w:pStyle w:val="NormalWeb"/>
        <w:spacing w:beforeAutospacing="0" w:before="0" w:afterAutospacing="0" w:after="0"/>
        <w:ind w:firstLine="540"/>
        <w:jc w:val="both"/>
        <w:rPr/>
      </w:pPr>
      <w:r>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pPr>
      <w:r>
        <w:rPr/>
        <w:t xml:space="preserve">7) материальная помощь. </w:t>
      </w:r>
    </w:p>
    <w:p>
      <w:pPr>
        <w:pStyle w:val="NormalWeb"/>
        <w:spacing w:beforeAutospacing="0" w:before="0" w:afterAutospacing="0" w:after="0"/>
        <w:ind w:firstLine="540"/>
        <w:jc w:val="both"/>
        <w:rPr/>
      </w:pPr>
      <w:r>
        <w:rPr/>
        <w:t xml:space="preserve">6.1.3. Муниципальными правовыми актами с соблюдением требований, установленных Бюджетным </w:t>
      </w:r>
      <w:hyperlink r:id="rId30">
        <w:r>
          <w:rPr>
            <w:rStyle w:val="-"/>
            <w:color w:val="auto"/>
            <w:u w:val="none"/>
          </w:rPr>
          <w:t>кодексом</w:t>
        </w:r>
      </w:hyperlink>
      <w:r>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pPr>
      <w:r>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pPr>
      <w:r>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pPr>
      <w:r>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pPr>
      <w:r>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pPr>
      <w:r>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pPr>
      <w:r>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pPr>
      <w:r>
        <w:rPr>
          <w:b/>
          <w:bCs/>
        </w:rPr>
        <w:t>6.2. Гарантии, предоставляемые муниципальному служащему.</w:t>
      </w:r>
      <w:r>
        <w:rPr/>
        <w:t xml:space="preserve"> </w:t>
      </w:r>
    </w:p>
    <w:p>
      <w:pPr>
        <w:pStyle w:val="NormalWeb"/>
        <w:spacing w:beforeAutospacing="0" w:before="0" w:afterAutospacing="0" w:after="0"/>
        <w:ind w:firstLine="540"/>
        <w:jc w:val="both"/>
        <w:rPr/>
      </w:pPr>
      <w:r>
        <w:rPr/>
        <w:t xml:space="preserve">6.2.1. Муниципальному служащему гарантируются: </w:t>
      </w:r>
    </w:p>
    <w:p>
      <w:pPr>
        <w:pStyle w:val="NormalWeb"/>
        <w:spacing w:beforeAutospacing="0" w:before="0" w:afterAutospacing="0" w:after="0"/>
        <w:ind w:firstLine="540"/>
        <w:jc w:val="both"/>
        <w:rPr/>
      </w:pPr>
      <w:r>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pPr>
      <w:r>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pPr>
      <w:r>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pPr>
      <w:r>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pPr>
      <w:r>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pPr>
      <w:r>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pPr>
      <w:r>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pPr>
      <w:r>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pPr>
      <w:r>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pPr>
      <w:bookmarkStart w:id="17" w:name="p523"/>
      <w:bookmarkEnd w:id="17"/>
      <w:r>
        <w:rPr>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pPr>
      <w:bookmarkStart w:id="18" w:name="p525"/>
      <w:bookmarkEnd w:id="18"/>
      <w:r>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pPr>
      <w:r>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w:t>
      </w:r>
    </w:p>
    <w:p>
      <w:pPr>
        <w:pStyle w:val="NormalWeb"/>
        <w:spacing w:beforeAutospacing="0" w:before="0" w:afterAutospacing="0" w:after="0"/>
        <w:ind w:firstLine="540"/>
        <w:jc w:val="both"/>
        <w:rPr/>
      </w:pPr>
      <w:bookmarkStart w:id="19" w:name="p528"/>
      <w:bookmarkEnd w:id="19"/>
      <w:r>
        <w:rPr/>
        <w:t xml:space="preserve">2) наличия стажа работы (службы) не менее 10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pPr>
      <w:r>
        <w:rPr/>
        <w:t xml:space="preserve">а) </w:t>
      </w:r>
      <w:hyperlink r:id="rId31">
        <w:r>
          <w:rPr>
            <w:rStyle w:val="-"/>
            <w:color w:val="auto"/>
            <w:u w:val="none"/>
          </w:rPr>
          <w:t>пунктами 1</w:t>
        </w:r>
      </w:hyperlink>
      <w:r>
        <w:rPr/>
        <w:t xml:space="preserve"> и </w:t>
      </w:r>
      <w:hyperlink r:id="rId32">
        <w:r>
          <w:rPr>
            <w:rStyle w:val="-"/>
            <w:color w:val="auto"/>
            <w:u w:val="none"/>
          </w:rPr>
          <w:t>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б) </w:t>
      </w:r>
      <w:hyperlink r:id="rId33">
        <w:r>
          <w:rPr>
            <w:rStyle w:val="-"/>
            <w:color w:val="auto"/>
            <w:u w:val="none"/>
          </w:rPr>
          <w:t>пунктами 1</w:t>
        </w:r>
      </w:hyperlink>
      <w:r>
        <w:rPr/>
        <w:t xml:space="preserve"> - </w:t>
      </w:r>
      <w:hyperlink r:id="rId34">
        <w:r>
          <w:rPr>
            <w:rStyle w:val="-"/>
            <w:color w:val="auto"/>
            <w:u w:val="none"/>
          </w:rPr>
          <w:t>3</w:t>
        </w:r>
      </w:hyperlink>
      <w:r>
        <w:rPr/>
        <w:t xml:space="preserve">, </w:t>
      </w:r>
      <w:hyperlink r:id="rId35">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36">
        <w:r>
          <w:rPr>
            <w:rStyle w:val="-"/>
            <w:color w:val="auto"/>
            <w:u w:val="none"/>
          </w:rPr>
          <w:t>7</w:t>
        </w:r>
      </w:hyperlink>
      <w:r>
        <w:rPr/>
        <w:t xml:space="preserve"> - </w:t>
      </w:r>
      <w:hyperlink r:id="rId37">
        <w:r>
          <w:rPr>
            <w:rStyle w:val="-"/>
            <w:color w:val="auto"/>
            <w:u w:val="none"/>
          </w:rPr>
          <w:t>9 части первой статьи 77</w:t>
        </w:r>
      </w:hyperlink>
      <w:r>
        <w:rPr/>
        <w:t xml:space="preserve">, </w:t>
      </w:r>
      <w:hyperlink r:id="rId38">
        <w:r>
          <w:rPr>
            <w:rStyle w:val="-"/>
            <w:color w:val="auto"/>
            <w:u w:val="none"/>
          </w:rPr>
          <w:t>пунктами 1</w:t>
        </w:r>
      </w:hyperlink>
      <w:r>
        <w:rPr/>
        <w:t xml:space="preserve"> - </w:t>
      </w:r>
      <w:hyperlink r:id="rId39">
        <w:r>
          <w:rPr>
            <w:rStyle w:val="-"/>
            <w:color w:val="auto"/>
            <w:u w:val="none"/>
          </w:rPr>
          <w:t>3 части первой статьи 81</w:t>
        </w:r>
      </w:hyperlink>
      <w:r>
        <w:rPr/>
        <w:t xml:space="preserve">, </w:t>
      </w:r>
      <w:hyperlink r:id="rId40">
        <w:r>
          <w:rPr>
            <w:rStyle w:val="-"/>
            <w:color w:val="auto"/>
            <w:u w:val="none"/>
          </w:rPr>
          <w:t>пунктами 2</w:t>
        </w:r>
      </w:hyperlink>
      <w:r>
        <w:rPr/>
        <w:t xml:space="preserve">, </w:t>
      </w:r>
      <w:hyperlink r:id="rId41">
        <w:r>
          <w:rPr>
            <w:rStyle w:val="-"/>
            <w:color w:val="auto"/>
            <w:u w:val="none"/>
          </w:rPr>
          <w:t>5</w:t>
        </w:r>
      </w:hyperlink>
      <w:r>
        <w:rPr/>
        <w:t xml:space="preserve"> и </w:t>
      </w:r>
      <w:hyperlink r:id="rId42">
        <w:r>
          <w:rPr>
            <w:rStyle w:val="-"/>
            <w:color w:val="auto"/>
            <w:u w:val="none"/>
          </w:rPr>
          <w:t>7 части первой статьи 83</w:t>
        </w:r>
      </w:hyperlink>
      <w:r>
        <w:rPr/>
        <w:t xml:space="preserve"> Трудового кодекса Российской Федерации. </w:t>
      </w:r>
    </w:p>
    <w:p>
      <w:pPr>
        <w:pStyle w:val="NormalWeb"/>
        <w:spacing w:beforeAutospacing="0" w:before="0" w:afterAutospacing="0" w:after="0"/>
        <w:ind w:firstLine="540"/>
        <w:jc w:val="both"/>
        <w:rPr/>
      </w:pPr>
      <w:bookmarkStart w:id="20" w:name="p533"/>
      <w:bookmarkEnd w:id="20"/>
      <w:r>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44">
        <w:r>
          <w:rPr>
            <w:rStyle w:val="-"/>
            <w:color w:val="auto"/>
            <w:u w:val="none"/>
          </w:rPr>
          <w:t>пунктами 1</w:t>
        </w:r>
      </w:hyperlink>
      <w:r>
        <w:rPr/>
        <w:t xml:space="preserve">, </w:t>
      </w:r>
      <w:hyperlink r:id="rId45">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color w:val="auto"/>
            <w:u w:val="none"/>
          </w:rPr>
          <w:t>3</w:t>
        </w:r>
      </w:hyperlink>
      <w:r>
        <w:rPr/>
        <w:t xml:space="preserve"> и </w:t>
      </w:r>
      <w:hyperlink r:id="rId47">
        <w:r>
          <w:rPr>
            <w:rStyle w:val="-"/>
            <w:color w:val="auto"/>
            <w:u w:val="none"/>
          </w:rPr>
          <w:t>7 части первой статьи 77</w:t>
        </w:r>
      </w:hyperlink>
      <w:r>
        <w:rPr/>
        <w:t xml:space="preserve">, </w:t>
      </w:r>
      <w:hyperlink r:id="rId48">
        <w:r>
          <w:rPr>
            <w:rStyle w:val="-"/>
            <w:color w:val="auto"/>
            <w:u w:val="none"/>
          </w:rPr>
          <w:t>пункта 3 части первой статьи 81</w:t>
        </w:r>
      </w:hyperlink>
      <w:r>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color w:val="auto"/>
            <w:u w:val="none"/>
          </w:rPr>
          <w:t>частью 1 статьи 8</w:t>
        </w:r>
      </w:hyperlink>
      <w:r>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color w:val="auto"/>
            <w:u w:val="none"/>
          </w:rPr>
          <w:t>частью 2</w:t>
        </w:r>
      </w:hyperlink>
      <w:r>
        <w:rPr/>
        <w:t xml:space="preserve"> настоящей статьи. </w:t>
      </w:r>
    </w:p>
    <w:p>
      <w:pPr>
        <w:pStyle w:val="NormalWeb"/>
        <w:spacing w:beforeAutospacing="0" w:before="0" w:afterAutospacing="0" w:after="0"/>
        <w:ind w:firstLine="540"/>
        <w:jc w:val="both"/>
        <w:rPr/>
      </w:pPr>
      <w:bookmarkStart w:id="21" w:name="p535"/>
      <w:bookmarkEnd w:id="21"/>
      <w:r>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color w:val="auto"/>
            <w:u w:val="none"/>
          </w:rPr>
          <w:t>пунктом 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color w:val="auto"/>
            <w:u w:val="none"/>
          </w:rPr>
          <w:t>пунктами 2</w:t>
        </w:r>
      </w:hyperlink>
      <w:r>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53">
        <w:r>
          <w:rPr>
            <w:rStyle w:val="-"/>
            <w:color w:val="auto"/>
            <w:u w:val="none"/>
          </w:rPr>
          <w:t>8</w:t>
        </w:r>
      </w:hyperlink>
      <w:r>
        <w:rPr/>
        <w:t xml:space="preserve"> и </w:t>
      </w:r>
      <w:hyperlink r:id="rId54">
        <w:r>
          <w:rPr>
            <w:rStyle w:val="-"/>
            <w:color w:val="auto"/>
            <w:u w:val="none"/>
          </w:rPr>
          <w:t>9 части первой статьи 77</w:t>
        </w:r>
      </w:hyperlink>
      <w:r>
        <w:rPr/>
        <w:t xml:space="preserve">, </w:t>
      </w:r>
      <w:hyperlink r:id="rId55">
        <w:r>
          <w:rPr>
            <w:rStyle w:val="-"/>
            <w:color w:val="auto"/>
            <w:u w:val="none"/>
          </w:rPr>
          <w:t>пунктами 1</w:t>
        </w:r>
      </w:hyperlink>
      <w:r>
        <w:rPr/>
        <w:t xml:space="preserve"> и </w:t>
      </w:r>
      <w:hyperlink r:id="rId56">
        <w:r>
          <w:rPr>
            <w:rStyle w:val="-"/>
            <w:color w:val="auto"/>
            <w:u w:val="none"/>
          </w:rPr>
          <w:t>2 части первой статьи 81</w:t>
        </w:r>
      </w:hyperlink>
      <w:r>
        <w:rPr/>
        <w:t xml:space="preserve">, </w:t>
      </w:r>
      <w:hyperlink r:id="rId57">
        <w:r>
          <w:rPr>
            <w:rStyle w:val="-"/>
            <w:color w:val="auto"/>
            <w:u w:val="none"/>
          </w:rPr>
          <w:t>пунктами 2</w:t>
        </w:r>
      </w:hyperlink>
      <w:r>
        <w:rPr/>
        <w:t xml:space="preserve">, </w:t>
      </w:r>
      <w:hyperlink r:id="rId58">
        <w:r>
          <w:rPr>
            <w:rStyle w:val="-"/>
            <w:color w:val="auto"/>
            <w:u w:val="none"/>
          </w:rPr>
          <w:t>5</w:t>
        </w:r>
      </w:hyperlink>
      <w:r>
        <w:rPr/>
        <w:t xml:space="preserve"> и </w:t>
      </w:r>
      <w:hyperlink r:id="rId59">
        <w:r>
          <w:rPr>
            <w:rStyle w:val="-"/>
            <w:color w:val="auto"/>
            <w:u w:val="none"/>
          </w:rPr>
          <w:t>7 части первой статьи 83</w:t>
        </w:r>
      </w:hyperlink>
      <w:r>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pPr>
      <w:bookmarkStart w:id="22" w:name="p537"/>
      <w:bookmarkEnd w:id="22"/>
      <w:r>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61">
        <w:r>
          <w:rPr>
            <w:rStyle w:val="-"/>
            <w:color w:val="auto"/>
            <w:u w:val="none"/>
          </w:rPr>
          <w:t>пунктами 1</w:t>
        </w:r>
      </w:hyperlink>
      <w:r>
        <w:rPr/>
        <w:t xml:space="preserve">, </w:t>
      </w:r>
      <w:hyperlink r:id="rId62">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color w:val="auto"/>
            <w:u w:val="none"/>
          </w:rPr>
          <w:t>3</w:t>
        </w:r>
      </w:hyperlink>
      <w:r>
        <w:rPr/>
        <w:t xml:space="preserve"> и </w:t>
      </w:r>
      <w:hyperlink r:id="rId64">
        <w:r>
          <w:rPr>
            <w:rStyle w:val="-"/>
            <w:color w:val="auto"/>
            <w:u w:val="none"/>
          </w:rPr>
          <w:t>7 части первой статьи 77</w:t>
        </w:r>
      </w:hyperlink>
      <w:r>
        <w:rPr/>
        <w:t xml:space="preserve">, </w:t>
      </w:r>
      <w:hyperlink r:id="rId65">
        <w:r>
          <w:rPr>
            <w:rStyle w:val="-"/>
            <w:color w:val="auto"/>
            <w:u w:val="none"/>
          </w:rPr>
          <w:t>пункта 3 части первой статьи 81</w:t>
        </w:r>
      </w:hyperlink>
      <w:r>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color w:val="auto"/>
            <w:u w:val="none"/>
          </w:rPr>
          <w:t>частью 1 статьи 8</w:t>
        </w:r>
      </w:hyperlink>
      <w:r>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bookmarkStart w:id="23" w:name="p539"/>
      <w:bookmarkEnd w:id="23"/>
      <w:r>
        <w:rPr/>
        <w:t xml:space="preserve">6.3.5. В стаж работы (службы), указанный в </w:t>
      </w:r>
      <w:hyperlink w:anchor="p528">
        <w:r>
          <w:rPr>
            <w:rStyle w:val="-"/>
            <w:color w:val="auto"/>
            <w:u w:val="none"/>
          </w:rPr>
          <w:t>пункте 2 части 1</w:t>
        </w:r>
      </w:hyperlink>
      <w:r>
        <w:rPr/>
        <w:t xml:space="preserve">, </w:t>
      </w:r>
      <w:hyperlink w:anchor="p537">
        <w:r>
          <w:rPr>
            <w:rStyle w:val="-"/>
            <w:color w:val="auto"/>
            <w:u w:val="none"/>
          </w:rPr>
          <w:t>части 2</w:t>
        </w:r>
      </w:hyperlink>
      <w:r>
        <w:rPr/>
        <w:t xml:space="preserve"> статьи 28, засчитываются также периоды работы (службы) в Республике Татарстан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bookmarkStart w:id="24" w:name="p541"/>
      <w:bookmarkEnd w:id="24"/>
      <w:r>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color w:val="auto"/>
            <w:u w:val="none"/>
          </w:rPr>
          <w:t>частью 1 статьи 8</w:t>
        </w:r>
      </w:hyperlink>
      <w:r>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pPr>
      <w:bookmarkStart w:id="25" w:name="p543"/>
      <w:bookmarkEnd w:id="25"/>
      <w:r>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pPr>
      <w:r>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pPr>
      <w:r>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color w:val="auto"/>
            <w:u w:val="none"/>
          </w:rPr>
          <w:t>абзацем первым</w:t>
        </w:r>
      </w:hyperlink>
      <w:r>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pPr>
      <w:r>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color w:val="auto"/>
            <w:u w:val="none"/>
          </w:rPr>
          <w:t>частью 1 статьи 16</w:t>
        </w:r>
      </w:hyperlink>
      <w:r>
        <w:rPr/>
        <w:t xml:space="preserve"> Федерального закона «О страховых пенсиях». </w:t>
      </w:r>
    </w:p>
    <w:p>
      <w:pPr>
        <w:pStyle w:val="NormalWeb"/>
        <w:spacing w:beforeAutospacing="0" w:before="0" w:afterAutospacing="0" w:after="0"/>
        <w:ind w:firstLine="540"/>
        <w:jc w:val="both"/>
        <w:rPr/>
      </w:pPr>
      <w:r>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color w:val="auto"/>
            <w:u w:val="none"/>
          </w:rPr>
          <w:t>частью 1 статьи 16</w:t>
        </w:r>
      </w:hyperlink>
      <w:r>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pPr>
      <w:r>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pPr>
      <w:bookmarkStart w:id="26" w:name="p554"/>
      <w:bookmarkEnd w:id="26"/>
      <w:r>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pPr>
      <w:r>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pPr>
      <w:bookmarkStart w:id="27" w:name="p560"/>
      <w:bookmarkEnd w:id="27"/>
      <w:r>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pPr>
      <w:r>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pPr>
      <w:r>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color w:val="auto"/>
            <w:u w:val="none"/>
          </w:rPr>
          <w:t>статье 30</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pPr>
      <w:r>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pPr>
      <w:r>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pPr>
      <w:bookmarkStart w:id="28" w:name="p570"/>
      <w:bookmarkEnd w:id="28"/>
      <w:r>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color w:val="auto"/>
            <w:u w:val="none"/>
          </w:rPr>
          <w:t>частью 3</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6.3.19. В случае замещения лицом, которому назначена пенсия за выслугу лет, должности, указанной в </w:t>
      </w:r>
      <w:hyperlink w:anchor="p570">
        <w:r>
          <w:rPr>
            <w:rStyle w:val="-"/>
            <w:color w:val="auto"/>
            <w:u w:val="none"/>
          </w:rPr>
          <w:t>части 14</w:t>
        </w:r>
      </w:hyperlink>
      <w:r>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pPr>
      <w:r>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pPr>
      <w:r>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color w:val="auto"/>
            <w:u w:val="none"/>
          </w:rPr>
          <w:t>частями 4</w:t>
        </w:r>
      </w:hyperlink>
      <w:r>
        <w:rPr/>
        <w:t xml:space="preserve"> и </w:t>
      </w:r>
      <w:hyperlink w:anchor="p554">
        <w:r>
          <w:rPr>
            <w:rStyle w:val="-"/>
            <w:color w:val="auto"/>
            <w:u w:val="none"/>
          </w:rPr>
          <w:t>7</w:t>
        </w:r>
      </w:hyperlink>
      <w:r>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pPr>
      <w:r>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pPr>
      <w:r>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pPr>
      <w:r>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pPr>
      <w:r>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pPr>
      <w:r>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pPr>
      <w:r>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pPr>
      <w:r>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pPr>
      <w:r>
        <w:rPr>
          <w:b/>
          <w:bCs/>
        </w:rPr>
        <w:t>6.4. Информационное обеспечение установления и выплаты пенсий за выслугу лет.</w:t>
      </w:r>
      <w:r>
        <w:rPr/>
        <w:t xml:space="preserve"> </w:t>
      </w:r>
    </w:p>
    <w:p>
      <w:pPr>
        <w:pStyle w:val="NormalWeb"/>
        <w:spacing w:lineRule="atLeast" w:line="288" w:beforeAutospacing="0" w:before="0" w:afterAutospacing="0" w:after="0"/>
        <w:ind w:firstLine="540"/>
        <w:jc w:val="both"/>
        <w:rPr/>
      </w:pPr>
      <w:r>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color w:val="auto"/>
            <w:u w:val="none"/>
          </w:rPr>
          <w:t>законом</w:t>
        </w:r>
      </w:hyperlink>
      <w:r>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pPr>
      <w:bookmarkStart w:id="29" w:name="p596"/>
      <w:bookmarkEnd w:id="29"/>
      <w:r>
        <w:rPr>
          <w:b/>
          <w:bCs/>
        </w:rPr>
        <w:t>6.5. Стаж муниципальной службы.</w:t>
      </w:r>
      <w:r>
        <w:rPr/>
        <w:t xml:space="preserve"> </w:t>
      </w:r>
    </w:p>
    <w:p>
      <w:pPr>
        <w:pStyle w:val="NormalWeb"/>
        <w:spacing w:lineRule="atLeast" w:line="288" w:beforeAutospacing="0" w:before="0" w:afterAutospacing="0" w:after="0"/>
        <w:ind w:firstLine="540"/>
        <w:jc w:val="both"/>
        <w:rPr/>
      </w:pPr>
      <w:r>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pPr>
      <w:bookmarkStart w:id="30" w:name="p600"/>
      <w:bookmarkEnd w:id="30"/>
      <w:r>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color w:val="auto"/>
            <w:u w:val="none"/>
          </w:rPr>
          <w:t>Реестром</w:t>
        </w:r>
      </w:hyperlink>
      <w:r>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pPr>
      <w:bookmarkStart w:id="31" w:name="p601"/>
      <w:bookmarkEnd w:id="31"/>
      <w:r>
        <w:rPr/>
        <w:t xml:space="preserve">2) муниципальных должностях; </w:t>
      </w:r>
    </w:p>
    <w:p>
      <w:pPr>
        <w:pStyle w:val="NormalWeb"/>
        <w:spacing w:beforeAutospacing="0" w:before="0" w:afterAutospacing="0" w:after="0"/>
        <w:ind w:firstLine="540"/>
        <w:jc w:val="both"/>
        <w:rPr/>
      </w:pPr>
      <w:r>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color w:val="auto"/>
            <w:u w:val="none"/>
          </w:rPr>
          <w:t>частью 2</w:t>
        </w:r>
      </w:hyperlink>
      <w:r>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pPr>
      <w:bookmarkStart w:id="32" w:name="p603"/>
      <w:bookmarkEnd w:id="32"/>
      <w:r>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pPr>
      <w:r>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pPr>
      <w:r>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pPr>
      <w:r>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pPr>
      <w:r>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pPr>
      <w:r>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pPr>
      <w:r>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pPr>
      <w:r>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pPr>
      <w:r>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pPr>
      <w:bookmarkStart w:id="33" w:name="p612"/>
      <w:bookmarkEnd w:id="33"/>
      <w:r>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pPr>
      <w:bookmarkStart w:id="34" w:name="p613"/>
      <w:bookmarkEnd w:id="34"/>
      <w:r>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pPr>
      <w:r>
        <w:rPr/>
        <w:t>11.2) должностях, занимаемых гражданами Российской Федерации, указанными в под</w:t>
      </w:r>
      <w:hyperlink w:anchor="p613">
        <w:r>
          <w:rPr>
            <w:rStyle w:val="-"/>
            <w:color w:val="auto"/>
            <w:u w:val="none"/>
          </w:rPr>
          <w:t>пункте 11.1</w:t>
        </w:r>
      </w:hyperlink>
      <w:r>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pPr>
      <w:r>
        <w:rPr/>
        <w:t xml:space="preserve">а) должностях депутатов; </w:t>
      </w:r>
    </w:p>
    <w:p>
      <w:pPr>
        <w:pStyle w:val="NormalWeb"/>
        <w:spacing w:beforeAutospacing="0" w:before="0" w:afterAutospacing="0" w:after="0"/>
        <w:ind w:firstLine="540"/>
        <w:jc w:val="both"/>
        <w:rPr/>
      </w:pPr>
      <w:r>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pPr>
      <w:r>
        <w:rPr/>
        <w:t xml:space="preserve">в) должностях судей; </w:t>
      </w:r>
    </w:p>
    <w:p>
      <w:pPr>
        <w:pStyle w:val="NormalWeb"/>
        <w:spacing w:beforeAutospacing="0" w:before="0" w:afterAutospacing="0" w:after="0"/>
        <w:ind w:firstLine="540"/>
        <w:jc w:val="both"/>
        <w:rPr/>
      </w:pPr>
      <w:r>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pPr>
      <w:r>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pPr>
      <w:r>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pPr>
      <w:r>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pPr>
      <w:r>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pPr>
      <w:r>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12) иных должностях в соответствии с федеральными законами. </w:t>
      </w:r>
    </w:p>
    <w:p>
      <w:pPr>
        <w:pStyle w:val="NormalWeb"/>
        <w:spacing w:beforeAutospacing="0" w:before="0" w:afterAutospacing="0" w:after="0"/>
        <w:ind w:firstLine="540"/>
        <w:jc w:val="both"/>
        <w:rPr/>
      </w:pPr>
      <w:bookmarkStart w:id="35" w:name="p629"/>
      <w:bookmarkEnd w:id="35"/>
      <w:r>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pPr>
      <w:bookmarkStart w:id="36" w:name="p631"/>
      <w:bookmarkEnd w:id="36"/>
      <w:r>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color w:val="auto"/>
            <w:u w:val="none"/>
          </w:rPr>
          <w:t>перечнем</w:t>
        </w:r>
      </w:hyperlink>
      <w:r>
        <w:rPr/>
        <w:t xml:space="preserve"> государственных должностей Республики Татарстан и </w:t>
      </w:r>
      <w:hyperlink r:id="rId73">
        <w:r>
          <w:rPr>
            <w:rStyle w:val="-"/>
            <w:color w:val="auto"/>
            <w:u w:val="none"/>
          </w:rPr>
          <w:t>Реестром</w:t>
        </w:r>
      </w:hyperlink>
      <w:r>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color w:val="auto"/>
            <w:u w:val="none"/>
          </w:rPr>
          <w:t>Реестр</w:t>
        </w:r>
      </w:hyperlink>
      <w:r>
        <w:rPr/>
        <w:t xml:space="preserve"> должностей государственной гражданской службы Республики Татарстан, после утверждения указанного </w:t>
      </w:r>
      <w:hyperlink r:id="rId75">
        <w:r>
          <w:rPr>
            <w:rStyle w:val="-"/>
            <w:color w:val="auto"/>
            <w:u w:val="none"/>
          </w:rPr>
          <w:t>Реестра</w:t>
        </w:r>
      </w:hyperlink>
      <w:r>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pPr>
      <w:bookmarkStart w:id="37" w:name="p632"/>
      <w:bookmarkEnd w:id="37"/>
      <w:r>
        <w:rPr/>
        <w:t xml:space="preserve">2) периоды работы (службы) с 26 мая 1995 года до утверждения Сводного </w:t>
      </w:r>
      <w:hyperlink r:id="rId76">
        <w:r>
          <w:rPr>
            <w:rStyle w:val="-"/>
            <w:color w:val="auto"/>
            <w:u w:val="none"/>
          </w:rPr>
          <w:t>перечня</w:t>
        </w:r>
      </w:hyperlink>
      <w:r>
        <w:rPr/>
        <w:t xml:space="preserve"> государственных должностей Республики Татарстан и </w:t>
      </w:r>
      <w:hyperlink r:id="rId77">
        <w:r>
          <w:rPr>
            <w:rStyle w:val="-"/>
            <w:color w:val="auto"/>
            <w:u w:val="none"/>
          </w:rPr>
          <w:t>Реестра</w:t>
        </w:r>
      </w:hyperlink>
      <w:r>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color w:val="auto"/>
            <w:u w:val="none"/>
          </w:rPr>
          <w:t>Реестром</w:t>
        </w:r>
      </w:hyperlink>
      <w:r>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pPr>
      <w:r>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pPr>
      <w:bookmarkStart w:id="38" w:name="p634"/>
      <w:bookmarkEnd w:id="38"/>
      <w:r>
        <w:rPr/>
        <w:t xml:space="preserve">а) Аппарате Президента Республики Татарстан; </w:t>
      </w:r>
    </w:p>
    <w:p>
      <w:pPr>
        <w:pStyle w:val="NormalWeb"/>
        <w:spacing w:beforeAutospacing="0" w:before="0" w:afterAutospacing="0" w:after="0"/>
        <w:ind w:firstLine="540"/>
        <w:jc w:val="both"/>
        <w:rPr/>
      </w:pPr>
      <w:r>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pPr>
      <w:r>
        <w:rPr/>
        <w:t xml:space="preserve">в) Кабинете Министров Республики Татарстан и его Аппарате; </w:t>
      </w:r>
    </w:p>
    <w:p>
      <w:pPr>
        <w:pStyle w:val="NormalWeb"/>
        <w:spacing w:beforeAutospacing="0" w:before="0" w:afterAutospacing="0" w:after="0"/>
        <w:ind w:firstLine="540"/>
        <w:jc w:val="both"/>
        <w:rPr/>
      </w:pPr>
      <w:r>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pPr>
      <w:bookmarkStart w:id="39" w:name="p639"/>
      <w:bookmarkEnd w:id="39"/>
      <w:r>
        <w:rPr/>
        <w:t xml:space="preserve">д) представительствах Республики Татарстан; </w:t>
      </w:r>
    </w:p>
    <w:p>
      <w:pPr>
        <w:pStyle w:val="NormalWeb"/>
        <w:spacing w:beforeAutospacing="0" w:before="0" w:afterAutospacing="0" w:after="0"/>
        <w:ind w:firstLine="540"/>
        <w:jc w:val="both"/>
        <w:rPr/>
      </w:pPr>
      <w:bookmarkStart w:id="40" w:name="p640"/>
      <w:bookmarkEnd w:id="40"/>
      <w:r>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pPr>
      <w:bookmarkStart w:id="41" w:name="p641"/>
      <w:bookmarkEnd w:id="41"/>
      <w:r>
        <w:rPr/>
        <w:t xml:space="preserve">ж) Комитете конституционного надзора Республики Татарстан; </w:t>
      </w:r>
    </w:p>
    <w:p>
      <w:pPr>
        <w:pStyle w:val="NormalWeb"/>
        <w:spacing w:beforeAutospacing="0" w:before="0" w:afterAutospacing="0" w:after="0"/>
        <w:ind w:firstLine="540"/>
        <w:jc w:val="both"/>
        <w:rPr/>
      </w:pPr>
      <w:bookmarkStart w:id="42" w:name="p642"/>
      <w:bookmarkEnd w:id="42"/>
      <w:r>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pPr>
      <w:r>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pPr>
      <w:r>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pPr>
      <w:r>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pPr>
      <w:r>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pPr>
      <w:r>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pPr>
      <w:r>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color w:val="auto"/>
            <w:u w:val="none"/>
          </w:rPr>
          <w:t>части 1 статьи 25</w:t>
        </w:r>
      </w:hyperlink>
      <w:r>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color w:val="auto"/>
            <w:u w:val="none"/>
          </w:rPr>
          <w:t>частью 2 статьи 54</w:t>
        </w:r>
      </w:hyperlink>
      <w:r>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pPr>
      <w:bookmarkStart w:id="43" w:name="p653"/>
      <w:bookmarkEnd w:id="43"/>
      <w:r>
        <w:rPr>
          <w:b/>
          <w:bCs/>
        </w:rPr>
        <w:t>6.6. Порядок исчисления и установления стажа муниципальной службы</w:t>
      </w:r>
      <w:r>
        <w:rPr/>
        <w:t>.</w:t>
      </w:r>
    </w:p>
    <w:p>
      <w:pPr>
        <w:pStyle w:val="NormalWeb"/>
        <w:spacing w:lineRule="atLeast" w:line="288" w:beforeAutospacing="0" w:before="0" w:afterAutospacing="0" w:after="0"/>
        <w:ind w:firstLine="540"/>
        <w:jc w:val="both"/>
        <w:rPr/>
      </w:pPr>
      <w:r>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pPr>
      <w:r>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pPr>
      <w:r>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pPr>
      <w:r>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pPr>
      <w:r>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pPr>
      <w:r>
        <w:rPr/>
        <w:t xml:space="preserve">6.6.5. В необходимых случаях для подтверждения периодов службы (работы) в должностях, предусмотренных </w:t>
      </w:r>
      <w:hyperlink w:anchor="p596">
        <w:r>
          <w:rPr>
            <w:rStyle w:val="-"/>
            <w:color w:val="auto"/>
            <w:u w:val="none"/>
          </w:rPr>
          <w:t>статьей 29</w:t>
        </w:r>
      </w:hyperlink>
      <w:r>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pPr>
      <w:r>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pPr>
      <w:r>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pPr>
      <w:r>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Tinos" w:hAnsi="Tinos"/>
        </w:rPr>
      </w:pPr>
      <w:r>
        <w:rPr/>
        <w:t xml:space="preserve">  </w:t>
      </w:r>
    </w:p>
    <w:p>
      <w:pPr>
        <w:pStyle w:val="NormalWeb"/>
        <w:numPr>
          <w:ilvl w:val="0"/>
          <w:numId w:val="0"/>
        </w:numPr>
        <w:spacing w:beforeAutospacing="0" w:before="0" w:afterAutospacing="0" w:after="0"/>
        <w:ind w:left="0" w:hanging="0"/>
        <w:jc w:val="center"/>
        <w:rPr>
          <w:rFonts w:ascii="Tinos" w:hAnsi="Tinos"/>
        </w:rPr>
      </w:pPr>
      <w:r>
        <w:rPr>
          <w:rFonts w:cs="Arial" w:ascii="Tinos" w:hAnsi="Tinos"/>
          <w:b/>
          <w:bCs/>
        </w:rPr>
        <w:t xml:space="preserve">7. ПООЩРЕНИЕ МУНИЦИПАЛЬНОГО СЛУЖАЩЕГО, </w:t>
      </w:r>
    </w:p>
    <w:p>
      <w:pPr>
        <w:pStyle w:val="NormalWeb"/>
        <w:spacing w:beforeAutospacing="0" w:before="0" w:afterAutospacing="0" w:after="0"/>
        <w:jc w:val="center"/>
        <w:rPr>
          <w:rFonts w:ascii="Tinos" w:hAnsi="Tinos"/>
        </w:rPr>
      </w:pPr>
      <w:r>
        <w:rPr>
          <w:rFonts w:cs="Arial" w:ascii="Tinos" w:hAnsi="Tinos"/>
          <w:b/>
          <w:bCs/>
        </w:rPr>
        <w:t>ДИСЦИПЛИНАРНАЯ ОТВЕТСТВЕННОСТЬ МУНИЦИПАЛЬНОГО СЛУЖАЩЕГО</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7.1. Поощрение муниципального служащего</w:t>
      </w:r>
      <w:r>
        <w:rPr/>
        <w:t xml:space="preserve">. </w:t>
      </w:r>
    </w:p>
    <w:p>
      <w:pPr>
        <w:pStyle w:val="NormalWeb"/>
        <w:spacing w:beforeAutospacing="0" w:before="0" w:afterAutospacing="0" w:after="0"/>
        <w:ind w:firstLine="540"/>
        <w:jc w:val="both"/>
        <w:rPr/>
      </w:pPr>
      <w:bookmarkStart w:id="44" w:name="p673"/>
      <w:bookmarkEnd w:id="44"/>
      <w:r>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pPr>
      <w:r>
        <w:rPr/>
        <w:t xml:space="preserve">1) объявление благодарности; </w:t>
      </w:r>
    </w:p>
    <w:p>
      <w:pPr>
        <w:pStyle w:val="NormalWeb"/>
        <w:spacing w:beforeAutospacing="0" w:before="0" w:afterAutospacing="0" w:after="0"/>
        <w:ind w:firstLine="540"/>
        <w:jc w:val="both"/>
        <w:rPr/>
      </w:pPr>
      <w:r>
        <w:rPr/>
        <w:t xml:space="preserve">2) выплата единовременного денежного поощрения; </w:t>
      </w:r>
    </w:p>
    <w:p>
      <w:pPr>
        <w:pStyle w:val="NormalWeb"/>
        <w:spacing w:beforeAutospacing="0" w:before="0" w:afterAutospacing="0" w:after="0"/>
        <w:ind w:firstLine="540"/>
        <w:jc w:val="both"/>
        <w:rPr/>
      </w:pPr>
      <w:r>
        <w:rPr/>
        <w:t xml:space="preserve">3) награждение ценным подарком; </w:t>
      </w:r>
    </w:p>
    <w:p>
      <w:pPr>
        <w:pStyle w:val="NormalWeb"/>
        <w:spacing w:beforeAutospacing="0" w:before="0" w:afterAutospacing="0" w:after="0"/>
        <w:ind w:firstLine="540"/>
        <w:jc w:val="both"/>
        <w:rPr/>
      </w:pPr>
      <w:r>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pPr>
      <w:r>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pPr>
      <w:r>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pPr>
      <w:r>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pPr>
      <w:bookmarkStart w:id="45" w:name="p682"/>
      <w:bookmarkEnd w:id="45"/>
      <w:r>
        <w:rPr>
          <w:b/>
          <w:bCs/>
        </w:rPr>
        <w:t>7.2. Дисциплинарная ответственность муниципального служащего</w:t>
      </w:r>
      <w:r>
        <w:rPr/>
        <w:t>.</w:t>
      </w:r>
    </w:p>
    <w:p>
      <w:pPr>
        <w:pStyle w:val="NormalWeb"/>
        <w:spacing w:beforeAutospacing="0" w:before="0" w:afterAutospacing="0" w:after="0"/>
        <w:ind w:firstLine="540"/>
        <w:jc w:val="both"/>
        <w:rPr/>
      </w:pPr>
      <w:r>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pPr>
      <w:bookmarkStart w:id="46" w:name="p685"/>
      <w:bookmarkEnd w:id="46"/>
      <w:r>
        <w:rPr/>
        <w:t xml:space="preserve">1) замечание; </w:t>
      </w:r>
    </w:p>
    <w:p>
      <w:pPr>
        <w:pStyle w:val="NormalWeb"/>
        <w:spacing w:beforeAutospacing="0" w:before="0" w:afterAutospacing="0" w:after="0"/>
        <w:ind w:firstLine="540"/>
        <w:jc w:val="both"/>
        <w:rPr/>
      </w:pPr>
      <w:bookmarkStart w:id="47" w:name="p686"/>
      <w:bookmarkEnd w:id="47"/>
      <w:r>
        <w:rPr/>
        <w:t xml:space="preserve">2) выговор; </w:t>
      </w:r>
    </w:p>
    <w:p>
      <w:pPr>
        <w:pStyle w:val="NormalWeb"/>
        <w:spacing w:beforeAutospacing="0" w:before="0" w:afterAutospacing="0" w:after="0"/>
        <w:ind w:firstLine="540"/>
        <w:jc w:val="both"/>
        <w:rPr/>
      </w:pPr>
      <w:r>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pPr>
      <w:r>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pPr>
      <w:r>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t xml:space="preserve"> </w:t>
      </w:r>
    </w:p>
    <w:p>
      <w:pPr>
        <w:pStyle w:val="NormalWeb"/>
        <w:spacing w:beforeAutospacing="0" w:before="0" w:afterAutospacing="0" w:after="0"/>
        <w:ind w:firstLine="540"/>
        <w:jc w:val="both"/>
        <w:rPr/>
      </w:pPr>
      <w:r>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color w:val="auto"/>
            <w:u w:val="none"/>
          </w:rPr>
          <w:t>законом</w:t>
        </w:r>
      </w:hyperlink>
      <w:r>
        <w:rPr/>
        <w:t xml:space="preserve"> «О муниципальной службе в Российской Федерации», Федеральным </w:t>
      </w:r>
      <w:hyperlink r:id="rId83">
        <w:r>
          <w:rPr>
            <w:rStyle w:val="-"/>
            <w:color w:val="auto"/>
            <w:u w:val="none"/>
          </w:rPr>
          <w:t>законом</w:t>
        </w:r>
      </w:hyperlink>
      <w:r>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pPr>
      <w:r>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color w:val="auto"/>
            <w:u w:val="none"/>
          </w:rPr>
          <w:t>законом</w:t>
        </w:r>
      </w:hyperlink>
      <w:r>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color w:val="auto"/>
            <w:u w:val="none"/>
          </w:rPr>
          <w:t>частями 3</w:t>
        </w:r>
      </w:hyperlink>
      <w:r>
        <w:rPr/>
        <w:t>-</w:t>
      </w:r>
      <w:hyperlink r:id="rId86">
        <w:r>
          <w:rPr>
            <w:rStyle w:val="-"/>
            <w:color w:val="auto"/>
            <w:u w:val="none"/>
          </w:rPr>
          <w:t>6 статьи 13</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color w:val="auto"/>
            <w:u w:val="none"/>
          </w:rPr>
          <w:t>статьями 17</w:t>
        </w:r>
      </w:hyperlink>
      <w:r>
        <w:rPr/>
        <w:t xml:space="preserve"> и </w:t>
      </w:r>
      <w:hyperlink w:anchor="p330">
        <w:r>
          <w:rPr>
            <w:rStyle w:val="-"/>
            <w:color w:val="auto"/>
            <w:u w:val="none"/>
          </w:rPr>
          <w:t>18</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7.3.4.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pPr>
      <w:r>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color w:val="auto"/>
            <w:u w:val="none"/>
          </w:rPr>
          <w:t>статьей 13.4</w:t>
        </w:r>
      </w:hyperlink>
      <w:r>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pPr>
      <w:r>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pPr>
      <w:r>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pPr>
      <w:r>
        <w:rPr/>
        <w:t xml:space="preserve">3) объяснений муниципального служащего; </w:t>
      </w:r>
    </w:p>
    <w:p>
      <w:pPr>
        <w:pStyle w:val="NormalWeb"/>
        <w:spacing w:beforeAutospacing="0" w:before="0" w:afterAutospacing="0" w:after="0"/>
        <w:ind w:firstLine="540"/>
        <w:jc w:val="both"/>
        <w:rPr/>
      </w:pPr>
      <w:r>
        <w:rPr/>
        <w:t xml:space="preserve">4) иных материалов. </w:t>
      </w:r>
    </w:p>
    <w:p>
      <w:pPr>
        <w:pStyle w:val="NormalWeb"/>
        <w:spacing w:beforeAutospacing="0" w:before="0" w:afterAutospacing="0" w:after="0"/>
        <w:ind w:firstLine="540"/>
        <w:jc w:val="both"/>
        <w:rPr/>
      </w:pPr>
      <w:r>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pPr>
      <w:r>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pPr>
      <w:r>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pPr>
      <w:r>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pPr>
      <w:r>
        <w:rPr/>
        <w:t xml:space="preserve">4) средствами массовой информации. </w:t>
      </w:r>
    </w:p>
    <w:p>
      <w:pPr>
        <w:pStyle w:val="NormalWeb"/>
        <w:spacing w:beforeAutospacing="0" w:before="0" w:afterAutospacing="0" w:after="0"/>
        <w:ind w:firstLine="540"/>
        <w:jc w:val="both"/>
        <w:rPr/>
      </w:pPr>
      <w:r>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pPr>
      <w:r>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pPr>
      <w:r>
        <w:rPr/>
        <w:t xml:space="preserve">7.3.8. В случае совершения муниципальным служащим правонарушения, предусмотренного </w:t>
      </w:r>
      <w:hyperlink w:anchor="p301">
        <w:r>
          <w:rPr>
            <w:rStyle w:val="-"/>
            <w:color w:val="auto"/>
            <w:u w:val="none"/>
          </w:rPr>
          <w:t>частью 5</w:t>
        </w:r>
      </w:hyperlink>
      <w:r>
        <w:rPr/>
        <w:t xml:space="preserve"> или </w:t>
      </w:r>
      <w:hyperlink w:anchor="p304">
        <w:r>
          <w:rPr>
            <w:rStyle w:val="-"/>
            <w:color w:val="auto"/>
            <w:u w:val="none"/>
          </w:rPr>
          <w:t>7 статьи 17</w:t>
        </w:r>
      </w:hyperlink>
      <w:r>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pPr>
      <w:r>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pPr>
      <w:r>
        <w:rPr/>
        <w:t xml:space="preserve">7.3.9. При применении взысканий, предусмотренных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pPr>
      <w:r>
        <w:rPr/>
        <w:t xml:space="preserve">7.3.10.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pPr>
      <w:r>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color w:val="auto"/>
            <w:u w:val="none"/>
          </w:rPr>
          <w:t>часть 1</w:t>
        </w:r>
      </w:hyperlink>
      <w:r>
        <w:rPr/>
        <w:t xml:space="preserve"> или </w:t>
      </w:r>
      <w:hyperlink r:id="rId89">
        <w:r>
          <w:rPr>
            <w:rStyle w:val="-"/>
            <w:color w:val="auto"/>
            <w:u w:val="none"/>
          </w:rPr>
          <w:t>2 статьи 27.1</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pPr>
      <w:r>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pPr>
      <w:r>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pPr>
      <w:r>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pPr>
      <w:r>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color w:val="auto"/>
            <w:u w:val="none"/>
          </w:rPr>
          <w:t>статьей 15</w:t>
        </w:r>
      </w:hyperlink>
      <w:r>
        <w:rPr/>
        <w:t xml:space="preserve"> Федерального закона «О противодействии коррупции».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8. КАДРОВАЯ РАБОТА В МУНИЦИПАЛЬНОМ ОБРАЗОВАНИИ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8.1. Кадровая работа в муниципальном образовании.</w:t>
      </w:r>
      <w:r>
        <w:rPr/>
        <w:t xml:space="preserve"> </w:t>
      </w:r>
    </w:p>
    <w:p>
      <w:pPr>
        <w:pStyle w:val="NormalWeb"/>
        <w:spacing w:lineRule="atLeast" w:line="288" w:beforeAutospacing="0" w:before="0" w:afterAutospacing="0" w:after="0"/>
        <w:ind w:firstLine="540"/>
        <w:jc w:val="both"/>
        <w:rPr/>
      </w:pPr>
      <w:r>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pPr>
      <w:r>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pPr>
      <w:r>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pPr>
      <w:r>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pPr>
      <w:r>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pPr>
      <w:r>
        <w:rPr/>
        <w:t xml:space="preserve">5) ведение личных дел муниципальных служащих в порядке, установленном </w:t>
      </w:r>
      <w:hyperlink r:id="rId91">
        <w:r>
          <w:rPr>
            <w:rStyle w:val="-"/>
            <w:color w:val="auto"/>
            <w:u w:val="none"/>
          </w:rPr>
          <w:t>статьей 30</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pPr>
      <w:r>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pPr>
      <w:r>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pPr>
      <w:r>
        <w:rPr/>
        <w:t xml:space="preserve">9) проведение аттестации муниципальных служащих; </w:t>
      </w:r>
    </w:p>
    <w:p>
      <w:pPr>
        <w:pStyle w:val="NormalWeb"/>
        <w:spacing w:beforeAutospacing="0" w:before="0" w:afterAutospacing="0" w:after="0"/>
        <w:ind w:firstLine="540"/>
        <w:jc w:val="both"/>
        <w:rPr/>
      </w:pPr>
      <w:r>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pPr>
      <w:r>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pPr>
      <w:r>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pPr>
      <w:r>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color w:val="auto"/>
            <w:u w:val="none"/>
          </w:rPr>
          <w:t>статьей 13</w:t>
        </w:r>
      </w:hyperlink>
      <w:r>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pPr>
      <w:r>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pPr>
      <w:r>
        <w:rPr>
          <w:b/>
          <w:bCs/>
        </w:rPr>
        <w:t>8.2. Подготовка кадров для муниципальной службы на договорной основе</w:t>
      </w:r>
      <w:r>
        <w:rPr/>
        <w:t>.</w:t>
      </w:r>
    </w:p>
    <w:p>
      <w:pPr>
        <w:pStyle w:val="NormalWeb"/>
        <w:spacing w:beforeAutospacing="0" w:before="0" w:afterAutospacing="0" w:after="0"/>
        <w:ind w:firstLine="540"/>
        <w:jc w:val="both"/>
        <w:rPr/>
      </w:pPr>
      <w:r>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color w:val="auto"/>
            <w:u w:val="none"/>
          </w:rPr>
          <w:t>закона</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pPr>
      <w:r>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pPr>
      <w:r>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pPr>
      <w:r>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pPr>
      <w:r>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pPr>
      <w:r>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pPr>
      <w:bookmarkStart w:id="48" w:name="p761"/>
      <w:bookmarkEnd w:id="48"/>
      <w:r>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pPr>
      <w:r>
        <w:rPr/>
        <w:t>8.2.9. В информации о проведении конкурса, предусмотренной пунктом</w:t>
      </w:r>
      <w:r>
        <w:rPr>
          <w:rStyle w:val="-"/>
          <w:color w:val="auto"/>
          <w:u w:val="none"/>
        </w:rPr>
        <w:t xml:space="preserve"> 8.2.8</w:t>
      </w:r>
      <w:r>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color w:val="auto"/>
          <w:u w:val="none"/>
        </w:rPr>
        <w:t>8.2.11</w:t>
      </w:r>
      <w:r>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pPr>
      <w:r>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color w:val="auto"/>
            <w:u w:val="none"/>
          </w:rPr>
          <w:t>пунктом 8.2.34</w:t>
        </w:r>
      </w:hyperlink>
      <w:r>
        <w:rPr/>
        <w:t xml:space="preserve">, соответствовать требованиям, установленным Федеральным </w:t>
      </w:r>
      <w:hyperlink r:id="rId94">
        <w:r>
          <w:rPr>
            <w:rStyle w:val="-"/>
            <w:color w:val="auto"/>
            <w:u w:val="none"/>
          </w:rPr>
          <w:t>законом</w:t>
        </w:r>
      </w:hyperlink>
      <w:r>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pPr>
      <w:bookmarkStart w:id="49" w:name="p765"/>
      <w:bookmarkEnd w:id="49"/>
      <w:r>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pPr>
      <w:bookmarkStart w:id="50" w:name="p766"/>
      <w:bookmarkEnd w:id="50"/>
      <w:r>
        <w:rPr/>
        <w:t xml:space="preserve">1) личное заявление; </w:t>
      </w:r>
    </w:p>
    <w:p>
      <w:pPr>
        <w:pStyle w:val="NormalWeb"/>
        <w:spacing w:beforeAutospacing="0" w:before="0" w:afterAutospacing="0" w:after="0"/>
        <w:ind w:firstLine="540"/>
        <w:jc w:val="both"/>
        <w:rPr/>
      </w:pPr>
      <w:r>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pPr>
      <w:r>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pPr>
      <w:r>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pPr>
      <w:r>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bookmarkStart w:id="51" w:name="p772"/>
      <w:bookmarkEnd w:id="51"/>
      <w:r>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pPr>
      <w:r>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pPr>
      <w:r>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color w:val="auto"/>
            <w:u w:val="none"/>
          </w:rPr>
          <w:t>пунктом 8.2.11</w:t>
        </w:r>
      </w:hyperlink>
      <w:r>
        <w:rPr/>
        <w:t xml:space="preserve">. </w:t>
      </w:r>
    </w:p>
    <w:p>
      <w:pPr>
        <w:pStyle w:val="NormalWeb"/>
        <w:spacing w:beforeAutospacing="0" w:before="0" w:afterAutospacing="0" w:after="0"/>
        <w:ind w:firstLine="540"/>
        <w:jc w:val="both"/>
        <w:rPr/>
      </w:pPr>
      <w:r>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color w:val="auto"/>
          <w:u w:val="none"/>
        </w:rPr>
        <w:t xml:space="preserve"> 8.2.11</w:t>
      </w:r>
      <w:r>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pPr>
      <w:r>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pPr>
      <w:r>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pPr>
      <w:r>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pPr>
      <w:r>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pPr>
      <w:r>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pPr>
      <w:r>
        <w:rPr/>
        <w:t xml:space="preserve">1) уровень теоретических знаний; </w:t>
      </w:r>
    </w:p>
    <w:p>
      <w:pPr>
        <w:pStyle w:val="NormalWeb"/>
        <w:spacing w:beforeAutospacing="0" w:before="0" w:afterAutospacing="0" w:after="0"/>
        <w:ind w:firstLine="540"/>
        <w:jc w:val="both"/>
        <w:rPr/>
      </w:pPr>
      <w:r>
        <w:rPr/>
        <w:t xml:space="preserve">2) логическое построение ответа; </w:t>
      </w:r>
    </w:p>
    <w:p>
      <w:pPr>
        <w:pStyle w:val="NormalWeb"/>
        <w:spacing w:beforeAutospacing="0" w:before="0" w:afterAutospacing="0" w:after="0"/>
        <w:ind w:firstLine="540"/>
        <w:jc w:val="both"/>
        <w:rPr/>
      </w:pPr>
      <w:r>
        <w:rPr/>
        <w:t xml:space="preserve">3) грамотность и культура речи; </w:t>
      </w:r>
    </w:p>
    <w:p>
      <w:pPr>
        <w:pStyle w:val="NormalWeb"/>
        <w:spacing w:beforeAutospacing="0" w:before="0" w:afterAutospacing="0" w:after="0"/>
        <w:ind w:firstLine="540"/>
        <w:jc w:val="both"/>
        <w:rPr/>
      </w:pPr>
      <w:r>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pPr>
      <w:r>
        <w:rPr/>
        <w:t xml:space="preserve">5) наличие профессиональной мотивации; </w:t>
      </w:r>
    </w:p>
    <w:p>
      <w:pPr>
        <w:pStyle w:val="NormalWeb"/>
        <w:spacing w:beforeAutospacing="0" w:before="0" w:afterAutospacing="0" w:after="0"/>
        <w:ind w:firstLine="540"/>
        <w:jc w:val="both"/>
        <w:rPr/>
      </w:pPr>
      <w:r>
        <w:rPr/>
        <w:t xml:space="preserve">6) прохождение практики в органах местного самоуправления. </w:t>
      </w:r>
    </w:p>
    <w:p>
      <w:pPr>
        <w:pStyle w:val="NormalWeb"/>
        <w:spacing w:beforeAutospacing="0" w:before="0" w:afterAutospacing="0" w:after="0"/>
        <w:ind w:firstLine="540"/>
        <w:jc w:val="both"/>
        <w:rPr/>
      </w:pPr>
      <w:r>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pPr>
      <w:r>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color w:val="auto"/>
            <w:u w:val="none"/>
          </w:rPr>
          <w:t>Конституции</w:t>
        </w:r>
      </w:hyperlink>
      <w:r>
        <w:rPr/>
        <w:t xml:space="preserve"> Российской Федерации, </w:t>
      </w:r>
      <w:hyperlink r:id="rId97">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pPr>
      <w:r>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pPr>
      <w:r>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pPr>
      <w:r>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pPr>
      <w:r>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pPr>
      <w:r>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pPr>
      <w:r>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pPr>
      <w:r>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pPr>
      <w:r>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pPr>
      <w:r>
        <w:rPr/>
        <w:t xml:space="preserve">8.2.25. Тема письменного задания подбирается таким образом, чтобы выявить знание претендентом положений </w:t>
      </w:r>
      <w:hyperlink r:id="rId98">
        <w:r>
          <w:rPr>
            <w:rStyle w:val="-"/>
            <w:color w:val="auto"/>
            <w:u w:val="none"/>
          </w:rPr>
          <w:t>Конституции</w:t>
        </w:r>
      </w:hyperlink>
      <w:r>
        <w:rPr/>
        <w:t xml:space="preserve"> Российской Федерации, </w:t>
      </w:r>
      <w:hyperlink r:id="rId99">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pPr>
      <w:r>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pPr>
      <w:r>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pPr>
      <w:r>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pPr>
      <w:r>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pPr>
      <w:r>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pPr>
      <w:r>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pPr>
      <w:bookmarkStart w:id="52" w:name="p816"/>
      <w:bookmarkEnd w:id="52"/>
      <w:r>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pPr>
      <w:r>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pPr>
      <w:r>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pPr>
      <w:r>
        <w:rPr>
          <w:b/>
          <w:bCs/>
        </w:rPr>
        <w:t>8.3. Персональные данные муниципального служащего</w:t>
      </w:r>
      <w:r>
        <w:rPr/>
        <w:t>.</w:t>
      </w:r>
    </w:p>
    <w:p>
      <w:pPr>
        <w:pStyle w:val="NormalWeb"/>
        <w:spacing w:beforeAutospacing="0" w:before="0" w:afterAutospacing="0" w:after="0"/>
        <w:ind w:firstLine="540"/>
        <w:jc w:val="both"/>
        <w:rPr/>
      </w:pPr>
      <w:r>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pPr>
      <w:r>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color w:val="auto"/>
            <w:u w:val="none"/>
          </w:rPr>
          <w:t>главой 14</w:t>
        </w:r>
      </w:hyperlink>
      <w:r>
        <w:rPr/>
        <w:t xml:space="preserve"> Трудового кодекса Российской Федерации. </w:t>
      </w:r>
    </w:p>
    <w:p>
      <w:pPr>
        <w:pStyle w:val="NormalWeb"/>
        <w:spacing w:lineRule="atLeast" w:line="288" w:beforeAutospacing="0" w:before="0" w:afterAutospacing="0" w:after="0"/>
        <w:ind w:firstLine="540"/>
        <w:jc w:val="both"/>
        <w:rPr/>
      </w:pPr>
      <w:r>
        <w:rPr>
          <w:b/>
          <w:bCs/>
        </w:rPr>
        <w:t>8.4. Порядок ведения личного дела муниципального служащего</w:t>
      </w:r>
      <w:r>
        <w:rPr/>
        <w:t>.</w:t>
      </w:r>
    </w:p>
    <w:p>
      <w:pPr>
        <w:pStyle w:val="NormalWeb"/>
        <w:spacing w:lineRule="atLeast" w:line="288" w:beforeAutospacing="0" w:before="0" w:afterAutospacing="0" w:after="0"/>
        <w:ind w:firstLine="540"/>
        <w:jc w:val="both"/>
        <w:rPr/>
      </w:pPr>
      <w:r>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pPr>
      <w:r>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pPr>
      <w:r>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pPr>
      <w:r>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pPr>
      <w:r>
        <w:rPr>
          <w:b/>
          <w:bCs/>
        </w:rPr>
        <w:t>8.5. Реестр муниципальных служащих в муниципальном образовании</w:t>
      </w:r>
      <w:r>
        <w:rPr/>
        <w:t>.</w:t>
      </w:r>
    </w:p>
    <w:p>
      <w:pPr>
        <w:pStyle w:val="NormalWeb"/>
        <w:spacing w:lineRule="atLeast" w:line="288" w:beforeAutospacing="0" w:before="0" w:afterAutospacing="0" w:after="0"/>
        <w:ind w:firstLine="540"/>
        <w:jc w:val="both"/>
        <w:rPr/>
      </w:pPr>
      <w:r>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pPr>
      <w:r>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pPr>
      <w:r>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pPr>
      <w:r>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pPr>
      <w:r>
        <w:rPr>
          <w:b/>
          <w:bCs/>
        </w:rPr>
        <w:t>8.6. Приоритетные направления формирования кадрового состава муниципальной службы</w:t>
      </w:r>
      <w:r>
        <w:rPr/>
        <w:t>.</w:t>
      </w:r>
    </w:p>
    <w:p>
      <w:pPr>
        <w:pStyle w:val="NormalWeb"/>
        <w:spacing w:lineRule="atLeast" w:line="288" w:beforeAutospacing="0" w:before="0" w:afterAutospacing="0" w:after="0"/>
        <w:ind w:firstLine="540"/>
        <w:jc w:val="both"/>
        <w:rPr/>
      </w:pPr>
      <w:r>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pPr>
      <w:r>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pPr>
      <w:r>
        <w:rPr/>
        <w:t xml:space="preserve">2) содействие продвижению по службе муниципальных служащих; </w:t>
      </w:r>
    </w:p>
    <w:p>
      <w:pPr>
        <w:pStyle w:val="NormalWeb"/>
        <w:spacing w:beforeAutospacing="0" w:before="0" w:afterAutospacing="0" w:after="0"/>
        <w:ind w:firstLine="540"/>
        <w:jc w:val="both"/>
        <w:rPr/>
      </w:pPr>
      <w:r>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pPr>
      <w:r>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pPr>
      <w:r>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pPr>
      <w:r>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pPr>
      <w:r>
        <w:rPr>
          <w:b/>
          <w:bCs/>
        </w:rPr>
        <w:t>8.7. Кадровый резерв на муниципальной службе.</w:t>
      </w:r>
      <w:r>
        <w:rPr/>
        <w:t xml:space="preserve"> </w:t>
      </w:r>
    </w:p>
    <w:p>
      <w:pPr>
        <w:pStyle w:val="NormalWeb"/>
        <w:spacing w:lineRule="atLeast" w:line="288" w:beforeAutospacing="0" w:before="0" w:afterAutospacing="0" w:after="0"/>
        <w:ind w:firstLine="540"/>
        <w:jc w:val="both"/>
        <w:rPr/>
      </w:pPr>
      <w:r>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9. ФИНАНСИРОВАНИЕ МУНИЦИПАЛЬНОЙ СЛУЖБЫ </w:t>
      </w:r>
    </w:p>
    <w:p>
      <w:pPr>
        <w:pStyle w:val="NormalWeb"/>
        <w:spacing w:beforeAutospacing="0" w:before="0" w:afterAutospacing="0" w:after="0"/>
        <w:jc w:val="center"/>
        <w:rPr>
          <w:b/>
          <w:bCs/>
        </w:rPr>
      </w:pPr>
      <w:r>
        <w:rPr>
          <w:b/>
          <w:bCs/>
        </w:rPr>
        <w:t xml:space="preserve">И ПРОГРАММЫ ЕЕ РАЗВИТИЯ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9.1. Финансирование муниципальной службы.</w:t>
      </w:r>
      <w:r>
        <w:rPr/>
        <w:t xml:space="preserve"> </w:t>
      </w:r>
    </w:p>
    <w:p>
      <w:pPr>
        <w:pStyle w:val="NormalWeb"/>
        <w:spacing w:beforeAutospacing="0" w:before="0" w:afterAutospacing="0" w:after="0"/>
        <w:ind w:firstLine="540"/>
        <w:jc w:val="both"/>
        <w:rPr/>
      </w:pPr>
      <w:r>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pPr>
      <w:r>
        <w:rPr>
          <w:b/>
          <w:bCs/>
        </w:rPr>
        <w:t>9.2. Программы развития муниципальной службы.</w:t>
      </w:r>
      <w:r>
        <w:rPr/>
        <w:t xml:space="preserve"> </w:t>
      </w:r>
    </w:p>
    <w:p>
      <w:pPr>
        <w:pStyle w:val="NormalWeb"/>
        <w:spacing w:lineRule="atLeast" w:line="288" w:beforeAutospacing="0" w:before="0" w:afterAutospacing="0" w:after="0"/>
        <w:ind w:firstLine="540"/>
        <w:jc w:val="both"/>
        <w:rPr/>
      </w:pPr>
      <w:bookmarkStart w:id="53" w:name="p866"/>
      <w:bookmarkEnd w:id="53"/>
      <w:r>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pPr>
      <w:r>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color w:val="auto"/>
            <w:u w:val="none"/>
          </w:rPr>
          <w:t>пункте 9.2.1</w:t>
        </w:r>
      </w:hyperlink>
      <w:r>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10. ЗАКЛЮЧИТЕЛЬНЫЕ И ПЕРЕХОДНЫЕ ПОЛОЖЕНИЯ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10.1. Переходные положения.</w:t>
      </w:r>
    </w:p>
    <w:p>
      <w:pPr>
        <w:pStyle w:val="NormalWeb"/>
        <w:spacing w:beforeAutospacing="0" w:before="0" w:afterAutospacing="0" w:after="0"/>
        <w:ind w:firstLine="540"/>
        <w:jc w:val="both"/>
        <w:rPr/>
      </w:pPr>
      <w:r>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pPr>
      <w:r>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pPr>
      <w:r>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color w:val="auto"/>
            <w:u w:val="none"/>
          </w:rPr>
          <w:t>закона</w:t>
        </w:r>
      </w:hyperlink>
      <w:r>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w:t>
      </w:r>
    </w:p>
    <w:sectPr>
      <w:type w:val="nextPage"/>
      <w:pgSz w:w="11906" w:h="16838"/>
      <w:pgMar w:left="1418" w:right="851" w:gutter="0" w:header="0" w:top="851" w:footer="0" w:bottom="7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Arial">
    <w:charset w:val="01"/>
    <w:family w:val="roman"/>
    <w:pitch w:val="default"/>
  </w:font>
  <w:font w:name="Verdana">
    <w:charset w:val="01"/>
    <w:family w:val="roman"/>
    <w:pitch w:val="default"/>
  </w:font>
  <w:font w:name="PT Astra Serif">
    <w:charset w:val="01"/>
    <w:family w:val="roman"/>
    <w:pitch w:val="default"/>
  </w:font>
  <w:font w:name="Tahoma">
    <w:charset w:val="01"/>
    <w:family w:val="roman"/>
    <w:pitch w:val="default"/>
  </w:font>
  <w:font w:name="Tinos">
    <w:charset w:val="01"/>
    <w:family w:val="roman"/>
    <w:pitch w:val="default"/>
  </w:font>
  <w:font w:name="PT Astra 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3">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7a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Style36"/>
    <w:next w:val="Style37"/>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3"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character" w:styleId="WW8Num1z0">
    <w:name w:val="WW8Num1z0"/>
    <w:qFormat/>
    <w:rPr>
      <w:rFonts w:ascii="Arial" w:hAnsi="Arial" w:cs="Arial"/>
      <w:sz w:val="24"/>
      <w:szCs w:val="24"/>
    </w:rPr>
  </w:style>
  <w:style w:type="character" w:styleId="WW8Num3z0">
    <w:name w:val="WW8Num3z0"/>
    <w:qFormat/>
    <w:rPr>
      <w:rFonts w:ascii="Arial" w:hAnsi="Arial" w:cs="Arial"/>
    </w:rPr>
  </w:style>
  <w:style w:type="character" w:styleId="WW8Num2z0">
    <w:name w:val="WW8Num2z0"/>
    <w:qFormat/>
    <w:rPr>
      <w:rFonts w:ascii="Times New Roman" w:hAnsi="Times New Roman" w:cs="Times New Roman"/>
    </w:rPr>
  </w:style>
  <w:style w:type="character" w:styleId="Match">
    <w:name w:val="match"/>
    <w:qFormat/>
    <w:rPr>
      <w:rFonts w:ascii="Times New Roman" w:hAnsi="Times New Roman" w:eastAsia="Times New Roman" w:cs="Times New Roman"/>
      <w:color w:val="000000"/>
      <w:sz w:val="24"/>
      <w:szCs w:val="24"/>
    </w:rPr>
  </w:style>
  <w:style w:type="character" w:styleId="Pagenumber">
    <w:name w:val="page number"/>
    <w:qFormat/>
    <w:rPr>
      <w:rFonts w:ascii="Times New Roman" w:hAnsi="Times New Roman" w:eastAsia="Times New Roman" w:cs="Times New Roman"/>
      <w:color w:val="000000"/>
      <w:sz w:val="24"/>
      <w:szCs w:val="24"/>
    </w:rPr>
  </w:style>
  <w:style w:type="character" w:styleId="Style14">
    <w:name w:val="Тема примечания Знак"/>
    <w:qFormat/>
    <w:rPr>
      <w:rFonts w:ascii="Arial" w:hAnsi="Arial" w:eastAsia="Times New Roman" w:cs="Arial"/>
      <w:b/>
      <w:bCs/>
      <w:color w:val="000000"/>
      <w:sz w:val="20"/>
      <w:szCs w:val="20"/>
      <w:lang w:eastAsia="ru-RU"/>
    </w:rPr>
  </w:style>
  <w:style w:type="character" w:styleId="Style15">
    <w:name w:val="Текст примечания Знак"/>
    <w:qFormat/>
    <w:rPr>
      <w:rFonts w:ascii="Arial" w:hAnsi="Arial" w:eastAsia="Times New Roman" w:cs="Arial"/>
      <w:color w:val="000000"/>
      <w:sz w:val="20"/>
      <w:szCs w:val="20"/>
      <w:lang w:eastAsia="ru-RU"/>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3">
    <w:name w:val="Основной текст (3)_"/>
    <w:qFormat/>
    <w:rPr>
      <w:shd w:fill="FFFFFF" w:val="clear"/>
    </w:rPr>
  </w:style>
  <w:style w:type="character" w:styleId="31">
    <w:name w:val="Основной текст с отступом 3 Знак"/>
    <w:qFormat/>
    <w:rPr>
      <w:rFonts w:ascii="Times New Roman" w:hAnsi="Times New Roman" w:eastAsia="Times New Roman" w:cs="Times New Roman"/>
      <w:color w:val="000000"/>
      <w:lang w:eastAsia="ru-RU"/>
    </w:rPr>
  </w:style>
  <w:style w:type="character" w:styleId="Style16">
    <w:name w:val="Основной текст Знак"/>
    <w:qFormat/>
    <w:rPr>
      <w:rFonts w:ascii="Times New Roman" w:hAnsi="Times New Roman" w:eastAsia="Times New Roman" w:cs="Times New Roman"/>
      <w:color w:val="000000"/>
      <w:sz w:val="24"/>
      <w:szCs w:val="24"/>
    </w:rPr>
  </w:style>
  <w:style w:type="character" w:styleId="ConsPlusNormal">
    <w:name w:val="ConsPlusNormal Знак"/>
    <w:qFormat/>
    <w:rPr>
      <w:rFonts w:ascii="Arial" w:hAnsi="Arial" w:eastAsia="Times New Roman" w:cs="Arial"/>
      <w:sz w:val="20"/>
      <w:szCs w:val="20"/>
    </w:rPr>
  </w:style>
  <w:style w:type="character" w:styleId="Style17">
    <w:name w:val="Утратил силу"/>
    <w:qFormat/>
    <w:rPr>
      <w:rFonts w:cs="Times New Roman"/>
      <w:b w:val="false"/>
      <w:strike/>
      <w:color w:val="666600"/>
    </w:rPr>
  </w:style>
  <w:style w:type="character" w:styleId="Style18">
    <w:name w:val="Ссылка на утративший силу документ"/>
    <w:qFormat/>
    <w:rPr>
      <w:rFonts w:cs="Times New Roman"/>
      <w:b w:val="false"/>
      <w:color w:val="749232"/>
    </w:rPr>
  </w:style>
  <w:style w:type="character" w:styleId="Style19">
    <w:name w:val="Сравнение редакций. Удаленный фрагмент"/>
    <w:qFormat/>
    <w:rPr>
      <w:color w:val="000000"/>
      <w:shd w:fill="C4C413" w:val="clear"/>
    </w:rPr>
  </w:style>
  <w:style w:type="character" w:styleId="Style20">
    <w:name w:val="Сравнение редакций. Добавленный фрагмент"/>
    <w:qFormat/>
    <w:rPr>
      <w:color w:val="000000"/>
      <w:shd w:fill="C1D7FF" w:val="clear"/>
    </w:rPr>
  </w:style>
  <w:style w:type="character" w:styleId="Style21">
    <w:name w:val="Сравнение редакций"/>
    <w:qFormat/>
    <w:rPr>
      <w:rFonts w:cs="Times New Roman"/>
      <w:b w:val="false"/>
      <w:color w:val="26282F"/>
    </w:rPr>
  </w:style>
  <w:style w:type="character" w:styleId="Style22">
    <w:name w:val="Продолжение ссылки"/>
    <w:qFormat/>
    <w:rPr>
      <w:rFonts w:cs="Times New Roman"/>
      <w:b w:val="false"/>
      <w:color w:val="106BBE"/>
    </w:rPr>
  </w:style>
  <w:style w:type="character" w:styleId="Style23">
    <w:name w:val="Опечатки"/>
    <w:qFormat/>
    <w:rPr>
      <w:color w:val="FF0000"/>
    </w:rPr>
  </w:style>
  <w:style w:type="character" w:styleId="Style24">
    <w:name w:val="Не вступил в силу"/>
    <w:qFormat/>
    <w:rPr>
      <w:rFonts w:cs="Times New Roman"/>
      <w:b w:val="false"/>
      <w:color w:val="000000"/>
      <w:shd w:fill="D8EDE8" w:val="clear"/>
    </w:rPr>
  </w:style>
  <w:style w:type="character" w:styleId="Style25">
    <w:name w:val="Найденные слова"/>
    <w:qFormat/>
    <w:rPr>
      <w:rFonts w:cs="Times New Roman"/>
      <w:b w:val="false"/>
      <w:color w:val="26282F"/>
      <w:shd w:fill="FFF580" w:val="clear"/>
    </w:rPr>
  </w:style>
  <w:style w:type="character" w:styleId="Style26">
    <w:name w:val="Заголовок чужого сообщения"/>
    <w:qFormat/>
    <w:rPr>
      <w:rFonts w:cs="Times New Roman"/>
      <w:b/>
      <w:bCs/>
      <w:color w:val="FF0000"/>
    </w:rPr>
  </w:style>
  <w:style w:type="character" w:styleId="Style27">
    <w:name w:val="Заголовок своего сообщения"/>
    <w:qFormat/>
    <w:rPr>
      <w:rFonts w:cs="Times New Roman"/>
      <w:b/>
      <w:bCs/>
      <w:color w:val="26282F"/>
    </w:rPr>
  </w:style>
  <w:style w:type="character" w:styleId="Style28">
    <w:name w:val="Заголовок Знак"/>
    <w:qFormat/>
    <w:rPr>
      <w:rFonts w:ascii="Verdana" w:hAnsi="Verdana" w:eastAsia="Times New Roman" w:cs="Verdana"/>
      <w:b/>
      <w:bCs/>
      <w:color w:val="0058A9"/>
      <w:sz w:val="24"/>
      <w:szCs w:val="24"/>
      <w:lang w:eastAsia="ru-RU"/>
    </w:rPr>
  </w:style>
  <w:style w:type="character" w:styleId="Style29">
    <w:name w:val="Выделение для Базового Поиска (курсив)"/>
    <w:qFormat/>
    <w:rPr>
      <w:rFonts w:cs="Times New Roman"/>
      <w:b/>
      <w:bCs/>
      <w:i/>
      <w:iCs/>
      <w:color w:val="0058A9"/>
    </w:rPr>
  </w:style>
  <w:style w:type="character" w:styleId="Style30">
    <w:name w:val="Выделение для Базового Поиска"/>
    <w:qFormat/>
    <w:rPr>
      <w:rFonts w:cs="Times New Roman"/>
      <w:b/>
      <w:bCs/>
      <w:color w:val="0058A9"/>
    </w:rPr>
  </w:style>
  <w:style w:type="character" w:styleId="Style31">
    <w:name w:val="Активная гипертекстовая ссылка"/>
    <w:qFormat/>
    <w:rPr>
      <w:rFonts w:cs="Times New Roman"/>
      <w:b w:val="false"/>
      <w:color w:val="106BBE"/>
      <w:u w:val="single"/>
    </w:rPr>
  </w:style>
  <w:style w:type="character" w:styleId="Style32">
    <w:name w:val="Гипертекстовая ссылка"/>
    <w:qFormat/>
    <w:rPr>
      <w:rFonts w:cs="Times New Roman"/>
      <w:b w:val="false"/>
      <w:color w:val="106BBE"/>
    </w:rPr>
  </w:style>
  <w:style w:type="character" w:styleId="Style33">
    <w:name w:val="Цветовое выделение"/>
    <w:qFormat/>
    <w:rPr>
      <w:b/>
      <w:color w:val="26282F"/>
    </w:rPr>
  </w:style>
  <w:style w:type="character" w:styleId="4">
    <w:name w:val="Заголовок 4 Знак"/>
    <w:qFormat/>
    <w:rPr>
      <w:rFonts w:ascii="Arial" w:hAnsi="Arial" w:eastAsia="Times New Roman" w:cs="Arial"/>
      <w:b/>
      <w:bCs/>
      <w:color w:val="26282F"/>
      <w:lang w:eastAsia="ru-RU"/>
    </w:rPr>
  </w:style>
  <w:style w:type="character" w:styleId="32">
    <w:name w:val="Заголовок 3 Знак"/>
    <w:qFormat/>
    <w:rPr>
      <w:rFonts w:ascii="Arial" w:hAnsi="Arial" w:eastAsia="Times New Roman" w:cs="Arial"/>
      <w:b/>
      <w:bCs/>
      <w:color w:val="26282F"/>
      <w:lang w:eastAsia="ru-RU"/>
    </w:rPr>
  </w:style>
  <w:style w:type="character" w:styleId="2">
    <w:name w:val="Заголовок 2 Знак"/>
    <w:qFormat/>
    <w:rPr>
      <w:rFonts w:ascii="Arial" w:hAnsi="Arial" w:eastAsia="Times New Roman" w:cs="Arial"/>
      <w:b/>
      <w:bCs/>
      <w:color w:val="26282F"/>
      <w:lang w:eastAsia="ru-RU"/>
    </w:rPr>
  </w:style>
  <w:style w:type="character" w:styleId="Style34">
    <w:name w:val="Нижний колонтитул Знак"/>
    <w:qFormat/>
    <w:rPr>
      <w:rFonts w:ascii="Times New Roman" w:hAnsi="Times New Roman" w:eastAsia="Times New Roman" w:cs="Times New Roman"/>
      <w:color w:val="000000"/>
      <w:sz w:val="24"/>
      <w:szCs w:val="24"/>
    </w:rPr>
  </w:style>
  <w:style w:type="character" w:styleId="Style35">
    <w:name w:val="Верхний колонтитул Знак"/>
    <w:qFormat/>
    <w:rPr>
      <w:rFonts w:ascii="Times New Roman" w:hAnsi="Times New Roman" w:eastAsia="Times New Roman" w:cs="Times New Roman"/>
      <w:color w:val="000000"/>
      <w:sz w:val="24"/>
      <w:szCs w:val="24"/>
    </w:rPr>
  </w:style>
  <w:style w:type="character" w:styleId="33">
    <w:name w:val="Основной текст 3 Знак"/>
    <w:qFormat/>
    <w:rPr>
      <w:rFonts w:ascii="Times New Roman" w:hAnsi="Times New Roman" w:eastAsia="Times New Roman" w:cs="Times New Roman"/>
      <w:b/>
      <w:color w:val="000000"/>
      <w:spacing w:val="12"/>
      <w:sz w:val="26"/>
      <w:szCs w:val="20"/>
      <w:lang w:eastAsia="ru-RU"/>
    </w:rPr>
  </w:style>
  <w:style w:type="character" w:styleId="11">
    <w:name w:val="Заголовок 1 Знак"/>
    <w:qFormat/>
    <w:rPr>
      <w:rFonts w:ascii="Arial" w:hAnsi="Arial" w:eastAsia="0" w:cs="0"/>
      <w:b/>
      <w:bCs/>
      <w:color w:val="365F91"/>
      <w:sz w:val="28"/>
      <w:szCs w:val="28"/>
    </w:rPr>
  </w:style>
  <w:style w:type="paragraph" w:styleId="Style36">
    <w:name w:val="Заголовок"/>
    <w:basedOn w:val="Normal"/>
    <w:next w:val="Style37"/>
    <w:qFormat/>
    <w:pPr>
      <w:keepNext w:val="true"/>
      <w:spacing w:before="240" w:after="120"/>
    </w:pPr>
    <w:rPr>
      <w:rFonts w:ascii="PT Astra Serif" w:hAnsi="PT Astra Serif" w:eastAsia="Tahoma" w:cs="Noto Sans Devanagari"/>
      <w:sz w:val="28"/>
      <w:szCs w:val="28"/>
    </w:rPr>
  </w:style>
  <w:style w:type="paragraph" w:styleId="Style37">
    <w:name w:val="Body Text"/>
    <w:basedOn w:val="Normal"/>
    <w:pPr>
      <w:spacing w:lineRule="auto" w:line="276" w:before="0" w:after="140"/>
    </w:pPr>
    <w:rPr/>
  </w:style>
  <w:style w:type="paragraph" w:styleId="Style38">
    <w:name w:val="List"/>
    <w:basedOn w:val="Style37"/>
    <w:pPr/>
    <w:rPr>
      <w:rFonts w:ascii="PT Astra Serif" w:hAnsi="PT Astra Serif" w:cs="Noto Sans Devanagari"/>
    </w:rPr>
  </w:style>
  <w:style w:type="paragraph" w:styleId="Style39">
    <w:name w:val="Caption"/>
    <w:basedOn w:val="Normal"/>
    <w:qFormat/>
    <w:pPr>
      <w:suppressLineNumbers/>
      <w:spacing w:before="120" w:after="120"/>
    </w:pPr>
    <w:rPr>
      <w:rFonts w:ascii="PT Astra Serif" w:hAnsi="PT Astra Serif" w:cs="Noto Sans Devanagari"/>
      <w:i/>
      <w:iCs/>
      <w:sz w:val="24"/>
      <w:szCs w:val="24"/>
    </w:rPr>
  </w:style>
  <w:style w:type="paragraph" w:styleId="Style40">
    <w:name w:val="Указатель"/>
    <w:basedOn w:val="Normal"/>
    <w:qFormat/>
    <w:pPr>
      <w:suppressLineNumbers/>
    </w:pPr>
    <w:rPr>
      <w:rFonts w:ascii="PT Astra Serif" w:hAnsi="PT Astra Serif" w:cs="Noto Sans Devanagari"/>
    </w:rPr>
  </w:style>
  <w:style w:type="paragraph" w:styleId="ConsPlusNormal1" w:customStyle="1">
    <w:name w:val="ConsPlusNormal"/>
    <w:qFormat/>
    <w:rsid w:val="00892f71"/>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892f71"/>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nformat" w:customStyle="1">
    <w:name w:val="ConsPlusNonformat"/>
    <w:qFormat/>
    <w:rsid w:val="00892f7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3"/>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paragraph" w:styleId="Formattext">
    <w:name w:val="formattext"/>
    <w:basedOn w:val="Normal"/>
    <w:qFormat/>
    <w:pPr>
      <w:spacing w:lineRule="exact" w:line="240" w:beforeAutospacing="1" w:afterAutospacing="1"/>
    </w:pPr>
    <w:rPr>
      <w:rFonts w:ascii="Times New Roman" w:hAnsi="Times New Roman" w:eastAsia="Times New Roman" w:cs="Times New Roman"/>
      <w:lang w:eastAsia="ru-RU"/>
    </w:rPr>
  </w:style>
  <w:style w:type="paragraph" w:styleId="COLTOP">
    <w:name w:val="#COL_TOP"/>
    <w:qFormat/>
    <w:pPr>
      <w:widowControl w:val="false"/>
      <w:suppressAutoHyphens w:val="true"/>
      <w:bidi w:val="0"/>
      <w:spacing w:lineRule="auto" w:line="240" w:before="0" w:after="0"/>
      <w:jc w:val="left"/>
    </w:pPr>
    <w:rPr>
      <w:rFonts w:ascii="Arial" w:hAnsi="Arial" w:eastAsia="Times New Roman" w:cs="Times New Roman"/>
      <w:color w:val="auto"/>
      <w:kern w:val="0"/>
      <w:sz w:val="16"/>
      <w:szCs w:val="16"/>
      <w:lang w:val="ru-RU" w:eastAsia="ru-RU" w:bidi="ar-SA"/>
    </w:rPr>
  </w:style>
  <w:style w:type="paragraph" w:styleId="UNFORMATTEXT">
    <w:name w:val=".UNFORMATTEX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HORIZLINE">
    <w:name w:val=".HORIZLINE"/>
    <w:qFormat/>
    <w:pPr>
      <w:widowControl w:val="false"/>
      <w:suppressAutoHyphens w:val="true"/>
      <w:bidi w:val="0"/>
      <w:spacing w:lineRule="auto" w:line="240" w:before="0" w:after="0"/>
      <w:jc w:val="left"/>
    </w:pPr>
    <w:rPr>
      <w:rFonts w:ascii="Arial" w:hAnsi="Arial" w:eastAsia="Times New Roman" w:cs="Times New Roman"/>
      <w:color w:val="auto"/>
      <w:kern w:val="0"/>
      <w:sz w:val="24"/>
      <w:szCs w:val="24"/>
      <w:lang w:val="ru-RU" w:eastAsia="ru-RU" w:bidi="ar-SA"/>
    </w:rPr>
  </w:style>
  <w:style w:type="paragraph" w:styleId="Annotationsubject">
    <w:name w:val="annotation subject"/>
    <w:qFormat/>
    <w:pPr>
      <w:widowControl w:val="false"/>
      <w:suppressAutoHyphens w:val="true"/>
      <w:bidi w:val="0"/>
      <w:spacing w:lineRule="exact" w:line="240" w:before="0" w:after="0"/>
      <w:ind w:firstLine="720"/>
      <w:jc w:val="both"/>
    </w:pPr>
    <w:rPr>
      <w:rFonts w:ascii="Arial" w:hAnsi="Arial" w:eastAsia="Times New Roman" w:cs="Arial"/>
      <w:b/>
      <w:bCs/>
      <w:color w:val="auto"/>
      <w:kern w:val="0"/>
      <w:sz w:val="20"/>
      <w:szCs w:val="20"/>
      <w:lang w:val="ru-RU" w:eastAsia="ru-RU" w:bidi="ar-SA"/>
    </w:rPr>
  </w:style>
  <w:style w:type="paragraph" w:styleId="Annotationtext">
    <w:name w:val="annotation text"/>
    <w:basedOn w:val="Normal"/>
    <w:qFormat/>
    <w:pPr>
      <w:widowControl w:val="false"/>
      <w:spacing w:lineRule="exact" w:line="240" w:before="0" w:after="0"/>
      <w:ind w:firstLine="720"/>
      <w:jc w:val="both"/>
    </w:pPr>
    <w:rPr>
      <w:rFonts w:ascii="Arial" w:hAnsi="Arial" w:eastAsia="Times New Roman" w:cs="Arial"/>
      <w:sz w:val="20"/>
      <w:szCs w:val="20"/>
      <w:lang w:eastAsia="ru-RU"/>
    </w:rPr>
  </w:style>
  <w:style w:type="paragraph" w:styleId="PRINTSECTION">
    <w:name w:val="#PRINT_SECTION"/>
    <w:qFormat/>
    <w:pPr>
      <w:widowControl w:val="false"/>
      <w:suppressAutoHyphens w:val="true"/>
      <w:bidi w:val="0"/>
      <w:spacing w:lineRule="auto" w:line="240" w:before="0" w:after="0"/>
      <w:jc w:val="left"/>
    </w:pPr>
    <w:rPr>
      <w:rFonts w:ascii="Arial" w:hAnsi="Arial" w:eastAsia="Times New Roman" w:cs="Times New Roman"/>
      <w:color w:val="auto"/>
      <w:kern w:val="0"/>
      <w:sz w:val="16"/>
      <w:szCs w:val="16"/>
      <w:lang w:val="ru-RU" w:eastAsia="ru-RU" w:bidi="ar-SA"/>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34">
    <w:name w:val="Основной текст (3)"/>
    <w:basedOn w:val="Normal"/>
    <w:qFormat/>
    <w:pPr>
      <w:shd w:fill="FFFFFF"/>
      <w:spacing w:lineRule="exact" w:line="245" w:before="0" w:after="0"/>
      <w:jc w:val="center"/>
    </w:pPr>
    <w:rPr/>
  </w:style>
  <w:style w:type="paragraph" w:styleId="ConsPlusCell">
    <w:name w:val="ConsPlusCell"/>
    <w:qFormat/>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odyTextIndent3">
    <w:name w:val="Body Text Indent 3"/>
    <w:basedOn w:val="Normal"/>
    <w:qFormat/>
    <w:pPr>
      <w:spacing w:lineRule="exact" w:line="240" w:before="0" w:after="0"/>
      <w:ind w:left="708" w:hanging="0"/>
      <w:jc w:val="both"/>
    </w:pPr>
    <w:rPr>
      <w:rFonts w:ascii="Times New Roman" w:hAnsi="Times New Roman" w:eastAsia="Times New Roman" w:cs="Times New Roman"/>
      <w:lang w:eastAsia="ru-RU"/>
    </w:rPr>
  </w:style>
  <w:style w:type="paragraph" w:styleId="HEADERTEXT">
    <w:name w:val=".HEADERTEXT"/>
    <w:qFormat/>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FORMATTEXT1">
    <w:name w:val=".FORMATTEXT"/>
    <w:qFormat/>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41">
    <w:name w:val="Стиль"/>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42">
    <w:name w:val="Знак"/>
    <w:basedOn w:val="Normal"/>
    <w:next w:val="Normal"/>
    <w:qFormat/>
    <w:pPr>
      <w:spacing w:lineRule="exact" w:line="240" w:beforeAutospacing="1" w:afterAutospacing="1"/>
    </w:pPr>
    <w:rPr>
      <w:rFonts w:ascii="Tahoma" w:hAnsi="Tahoma" w:eastAsia="Times New Roman" w:cs="Times New Roman"/>
      <w:sz w:val="20"/>
      <w:szCs w:val="20"/>
      <w:lang w:val="en-US"/>
    </w:rPr>
  </w:style>
  <w:style w:type="paragraph" w:styleId="-1">
    <w:name w:val="ЭР-содержание (правое окно)"/>
    <w:basedOn w:val="Normal"/>
    <w:next w:val="Normal"/>
    <w:qFormat/>
    <w:pPr>
      <w:widowControl w:val="false"/>
      <w:spacing w:lineRule="exact" w:line="240" w:before="300" w:after="0"/>
    </w:pPr>
    <w:rPr>
      <w:rFonts w:ascii="Arial" w:hAnsi="Arial" w:eastAsia="Times New Roman" w:cs="Arial"/>
      <w:lang w:eastAsia="ru-RU"/>
    </w:rPr>
  </w:style>
  <w:style w:type="paragraph" w:styleId="Style43">
    <w:name w:val="Центрированный (таблица)"/>
    <w:next w:val="Normal"/>
    <w:qFormat/>
    <w:pPr>
      <w:widowControl w:val="false"/>
      <w:suppressAutoHyphens w:val="true"/>
      <w:bidi w:val="0"/>
      <w:spacing w:lineRule="exact" w:line="240" w:before="0" w:after="0"/>
      <w:jc w:val="center"/>
    </w:pPr>
    <w:rPr>
      <w:rFonts w:ascii="Arial" w:hAnsi="Arial" w:eastAsia="Times New Roman" w:cs="Arial"/>
      <w:color w:val="auto"/>
      <w:kern w:val="0"/>
      <w:sz w:val="22"/>
      <w:szCs w:val="22"/>
      <w:lang w:val="ru-RU" w:eastAsia="ru-RU" w:bidi="ar-SA"/>
    </w:rPr>
  </w:style>
  <w:style w:type="paragraph" w:styleId="Style44">
    <w:name w:val="Формула"/>
    <w:basedOn w:val="Normal"/>
    <w:next w:val="Normal"/>
    <w:qFormat/>
    <w:pPr>
      <w:widowControl w:val="false"/>
      <w:spacing w:lineRule="exact" w:line="240" w:before="240" w:after="240"/>
      <w:ind w:left="420" w:right="420" w:firstLine="300"/>
      <w:jc w:val="both"/>
    </w:pPr>
    <w:rPr>
      <w:rFonts w:ascii="Arial" w:hAnsi="Arial" w:eastAsia="Times New Roman" w:cs="Arial"/>
      <w:color w:val="000000"/>
      <w:shd w:fill="F5F3DA" w:val="clear"/>
      <w:lang w:eastAsia="ru-RU"/>
    </w:rPr>
  </w:style>
  <w:style w:type="paragraph" w:styleId="Style45">
    <w:name w:val="Технический комментарий"/>
    <w:basedOn w:val="Normal"/>
    <w:next w:val="Normal"/>
    <w:qFormat/>
    <w:pPr>
      <w:widowControl w:val="false"/>
      <w:spacing w:lineRule="exact" w:line="240" w:before="0" w:after="0"/>
    </w:pPr>
    <w:rPr>
      <w:rFonts w:ascii="Arial" w:hAnsi="Arial" w:eastAsia="Times New Roman" w:cs="Arial"/>
      <w:color w:val="463F31"/>
      <w:shd w:fill="FFFFA6" w:val="clear"/>
      <w:lang w:eastAsia="ru-RU"/>
    </w:rPr>
  </w:style>
  <w:style w:type="paragraph" w:styleId="Style46">
    <w:name w:val="Текст ЭР (см. также)"/>
    <w:basedOn w:val="Normal"/>
    <w:next w:val="Normal"/>
    <w:qFormat/>
    <w:pPr>
      <w:widowControl w:val="false"/>
      <w:spacing w:lineRule="exact" w:line="240" w:before="200" w:after="0"/>
    </w:pPr>
    <w:rPr>
      <w:rFonts w:ascii="Arial" w:hAnsi="Arial" w:eastAsia="Times New Roman" w:cs="Arial"/>
      <w:sz w:val="20"/>
      <w:szCs w:val="20"/>
      <w:lang w:eastAsia="ru-RU"/>
    </w:rPr>
  </w:style>
  <w:style w:type="paragraph" w:styleId="Style47">
    <w:name w:val="Текст в таблице"/>
    <w:next w:val="Normal"/>
    <w:qFormat/>
    <w:pPr>
      <w:widowControl w:val="false"/>
      <w:suppressAutoHyphens w:val="true"/>
      <w:bidi w:val="0"/>
      <w:spacing w:lineRule="exact" w:line="240" w:before="0" w:after="0"/>
      <w:ind w:firstLine="500"/>
      <w:jc w:val="both"/>
    </w:pPr>
    <w:rPr>
      <w:rFonts w:ascii="Arial" w:hAnsi="Arial" w:eastAsia="Times New Roman" w:cs="Arial"/>
      <w:color w:val="auto"/>
      <w:kern w:val="0"/>
      <w:sz w:val="22"/>
      <w:szCs w:val="22"/>
      <w:lang w:val="ru-RU" w:eastAsia="ru-RU" w:bidi="ar-SA"/>
    </w:rPr>
  </w:style>
  <w:style w:type="paragraph" w:styleId="Style48">
    <w:name w:val="Ссылка на официальную публикацию"/>
    <w:basedOn w:val="Normal"/>
    <w:next w:val="Normal"/>
    <w:qFormat/>
    <w:pPr>
      <w:widowControl w:val="false"/>
      <w:spacing w:lineRule="exact" w:line="240" w:before="0" w:after="0"/>
      <w:ind w:firstLine="720"/>
      <w:jc w:val="both"/>
    </w:pPr>
    <w:rPr>
      <w:rFonts w:ascii="Arial" w:hAnsi="Arial" w:eastAsia="Times New Roman" w:cs="Arial"/>
      <w:lang w:eastAsia="ru-RU"/>
    </w:rPr>
  </w:style>
  <w:style w:type="paragraph" w:styleId="Style49">
    <w:name w:val="Словарная статья"/>
    <w:basedOn w:val="Normal"/>
    <w:next w:val="Normal"/>
    <w:qFormat/>
    <w:pPr>
      <w:widowControl w:val="false"/>
      <w:spacing w:lineRule="exact" w:line="240" w:before="0" w:after="0"/>
      <w:ind w:right="118" w:hanging="0"/>
      <w:jc w:val="both"/>
    </w:pPr>
    <w:rPr>
      <w:rFonts w:ascii="Arial" w:hAnsi="Arial" w:eastAsia="Times New Roman" w:cs="Arial"/>
      <w:lang w:eastAsia="ru-RU"/>
    </w:rPr>
  </w:style>
  <w:style w:type="paragraph" w:styleId="Style50">
    <w:name w:val="Примечание."/>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ru-RU" w:eastAsia="ru-RU" w:bidi="ar-SA"/>
    </w:rPr>
  </w:style>
  <w:style w:type="paragraph" w:styleId="Style51">
    <w:name w:val="Пример."/>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ru-RU" w:eastAsia="ru-RU" w:bidi="ar-SA"/>
    </w:rPr>
  </w:style>
  <w:style w:type="paragraph" w:styleId="Style52">
    <w:name w:val="Прижатый влево"/>
    <w:basedOn w:val="Normal"/>
    <w:next w:val="Normal"/>
    <w:qFormat/>
    <w:pPr>
      <w:widowControl w:val="false"/>
      <w:spacing w:lineRule="exact" w:line="240" w:before="0" w:after="0"/>
    </w:pPr>
    <w:rPr>
      <w:rFonts w:ascii="Arial" w:hAnsi="Arial" w:eastAsia="Times New Roman" w:cs="Arial"/>
      <w:lang w:eastAsia="ru-RU"/>
    </w:rPr>
  </w:style>
  <w:style w:type="paragraph" w:styleId="Style53">
    <w:name w:val="Постоянная часть"/>
    <w:next w:val="Normal"/>
    <w:qFormat/>
    <w:pPr>
      <w:widowControl w:val="false"/>
      <w:suppressAutoHyphens w:val="true"/>
      <w:bidi w:val="0"/>
      <w:spacing w:lineRule="exact" w:line="240" w:before="0" w:after="0"/>
      <w:ind w:firstLine="720"/>
      <w:jc w:val="both"/>
    </w:pPr>
    <w:rPr>
      <w:rFonts w:ascii="Verdana" w:hAnsi="Verdana" w:eastAsia="Times New Roman" w:cs="Verdana"/>
      <w:color w:val="auto"/>
      <w:kern w:val="0"/>
      <w:sz w:val="20"/>
      <w:szCs w:val="20"/>
      <w:lang w:val="ru-RU" w:eastAsia="ru-RU" w:bidi="ar-SA"/>
    </w:rPr>
  </w:style>
  <w:style w:type="paragraph" w:styleId="Style54">
    <w:name w:val="Подчёркнутый текст"/>
    <w:basedOn w:val="Normal"/>
    <w:next w:val="Normal"/>
    <w:qFormat/>
    <w:pPr>
      <w:widowControl w:val="false"/>
      <w:pBdr>
        <w:bottom w:val="single" w:sz="4" w:space="0" w:color="000000"/>
      </w:pBdr>
      <w:spacing w:lineRule="exact" w:line="240" w:before="0" w:after="0"/>
      <w:ind w:firstLine="720"/>
      <w:jc w:val="both"/>
    </w:pPr>
    <w:rPr>
      <w:rFonts w:ascii="Arial" w:hAnsi="Arial" w:eastAsia="Times New Roman" w:cs="Arial"/>
      <w:lang w:eastAsia="ru-RU"/>
    </w:rPr>
  </w:style>
  <w:style w:type="paragraph" w:styleId="Style55">
    <w:name w:val="Подзаголовок для информации об изменениях"/>
    <w:next w:val="Normal"/>
    <w:qFormat/>
    <w:pPr>
      <w:widowControl w:val="false"/>
      <w:suppressAutoHyphens w:val="true"/>
      <w:bidi w:val="0"/>
      <w:spacing w:lineRule="exact" w:line="240" w:before="0" w:after="0"/>
      <w:ind w:firstLine="720"/>
      <w:jc w:val="both"/>
    </w:pPr>
    <w:rPr>
      <w:rFonts w:ascii="Arial" w:hAnsi="Arial" w:eastAsia="Times New Roman" w:cs="Arial"/>
      <w:b/>
      <w:bCs/>
      <w:color w:val="353842"/>
      <w:kern w:val="0"/>
      <w:sz w:val="18"/>
      <w:szCs w:val="18"/>
      <w:lang w:val="ru-RU" w:eastAsia="ru-RU" w:bidi="ar-SA"/>
    </w:rPr>
  </w:style>
  <w:style w:type="paragraph" w:styleId="Style56">
    <w:name w:val="Подвал для информации об изменениях"/>
    <w:basedOn w:val="1"/>
    <w:next w:val="Normal"/>
    <w:qFormat/>
    <w:pPr>
      <w:widowControl w:val="false"/>
      <w:spacing w:lineRule="exact" w:line="240" w:before="108" w:after="108"/>
      <w:ind w:hanging="0"/>
      <w:jc w:val="center"/>
      <w:outlineLvl w:val="9"/>
    </w:pPr>
    <w:rPr>
      <w:rFonts w:ascii="Arial" w:hAnsi="Arial" w:eastAsia="Times New Roman" w:cs="Arial"/>
      <w:b w:val="false"/>
      <w:bCs w:val="false"/>
      <w:color w:val="26282F"/>
      <w:sz w:val="18"/>
      <w:szCs w:val="18"/>
      <w:lang w:eastAsia="ru-RU"/>
    </w:rPr>
  </w:style>
  <w:style w:type="paragraph" w:styleId="Style57">
    <w:name w:val="Переменная часть"/>
    <w:next w:val="Normal"/>
    <w:qFormat/>
    <w:pPr>
      <w:widowControl w:val="false"/>
      <w:suppressAutoHyphens w:val="true"/>
      <w:bidi w:val="0"/>
      <w:spacing w:lineRule="exact" w:line="240" w:before="0" w:after="0"/>
      <w:ind w:firstLine="720"/>
      <w:jc w:val="both"/>
    </w:pPr>
    <w:rPr>
      <w:rFonts w:ascii="Verdana" w:hAnsi="Verdana" w:eastAsia="Times New Roman" w:cs="Verdana"/>
      <w:color w:val="auto"/>
      <w:kern w:val="0"/>
      <w:sz w:val="18"/>
      <w:szCs w:val="18"/>
      <w:lang w:val="ru-RU" w:eastAsia="ru-RU" w:bidi="ar-SA"/>
    </w:rPr>
  </w:style>
  <w:style w:type="paragraph" w:styleId="Style58">
    <w:name w:val="Оглавление"/>
    <w:next w:val="Normal"/>
    <w:qFormat/>
    <w:pPr>
      <w:widowControl w:val="false"/>
      <w:suppressAutoHyphens w:val="true"/>
      <w:bidi w:val="0"/>
      <w:spacing w:lineRule="exact" w:line="240" w:before="0" w:after="0"/>
      <w:ind w:left="140" w:hanging="0"/>
      <w:jc w:val="left"/>
    </w:pPr>
    <w:rPr>
      <w:rFonts w:ascii="Courier New" w:hAnsi="Courier New" w:eastAsia="Times New Roman" w:cs="Courier New"/>
      <w:color w:val="auto"/>
      <w:kern w:val="0"/>
      <w:sz w:val="22"/>
      <w:szCs w:val="22"/>
      <w:lang w:val="ru-RU" w:eastAsia="ru-RU" w:bidi="ar-SA"/>
    </w:rPr>
  </w:style>
  <w:style w:type="paragraph" w:styleId="Style59">
    <w:name w:val="Таблицы (моноширинный)"/>
    <w:basedOn w:val="Normal"/>
    <w:next w:val="Normal"/>
    <w:qFormat/>
    <w:pPr>
      <w:widowControl w:val="false"/>
      <w:spacing w:lineRule="exact" w:line="240" w:before="0" w:after="0"/>
    </w:pPr>
    <w:rPr>
      <w:rFonts w:ascii="Courier New" w:hAnsi="Courier New" w:eastAsia="Times New Roman" w:cs="Courier New"/>
      <w:lang w:eastAsia="ru-RU"/>
    </w:rPr>
  </w:style>
  <w:style w:type="paragraph" w:styleId="Style60">
    <w:name w:val="Нормальный (таблица)"/>
    <w:basedOn w:val="Normal"/>
    <w:next w:val="Normal"/>
    <w:qFormat/>
    <w:pPr>
      <w:widowControl w:val="false"/>
      <w:spacing w:lineRule="exact" w:line="240" w:before="0" w:after="0"/>
      <w:jc w:val="both"/>
    </w:pPr>
    <w:rPr>
      <w:rFonts w:ascii="Arial" w:hAnsi="Arial" w:eastAsia="Times New Roman" w:cs="Arial"/>
      <w:lang w:eastAsia="ru-RU"/>
    </w:rPr>
  </w:style>
  <w:style w:type="paragraph" w:styleId="Style61">
    <w:name w:val="Необходимые документы"/>
    <w:next w:val="Normal"/>
    <w:qFormat/>
    <w:pPr>
      <w:widowControl w:val="false"/>
      <w:suppressAutoHyphens w:val="true"/>
      <w:bidi w:val="0"/>
      <w:spacing w:lineRule="exact" w:line="240" w:before="240" w:after="240"/>
      <w:ind w:left="420" w:right="420" w:firstLine="118"/>
      <w:jc w:val="both"/>
    </w:pPr>
    <w:rPr>
      <w:rFonts w:ascii="Arial" w:hAnsi="Arial" w:eastAsia="Times New Roman" w:cs="Arial"/>
      <w:color w:val="000000"/>
      <w:kern w:val="0"/>
      <w:sz w:val="22"/>
      <w:szCs w:val="22"/>
      <w:shd w:fill="F5F3DA" w:val="clear"/>
      <w:lang w:val="ru-RU" w:eastAsia="ru-RU" w:bidi="ar-SA"/>
    </w:rPr>
  </w:style>
  <w:style w:type="paragraph" w:styleId="Style62">
    <w:name w:val="Напишите нам"/>
    <w:basedOn w:val="Normal"/>
    <w:next w:val="Normal"/>
    <w:qFormat/>
    <w:pPr>
      <w:widowControl w:val="false"/>
      <w:spacing w:lineRule="exact" w:line="240" w:before="90" w:after="90"/>
      <w:ind w:left="180" w:right="180" w:hanging="0"/>
      <w:jc w:val="both"/>
    </w:pPr>
    <w:rPr>
      <w:rFonts w:ascii="Arial" w:hAnsi="Arial" w:eastAsia="Times New Roman" w:cs="Arial"/>
      <w:color w:val="000000"/>
      <w:sz w:val="20"/>
      <w:szCs w:val="20"/>
      <w:shd w:fill="EFFFAD" w:val="clear"/>
      <w:lang w:eastAsia="ru-RU"/>
    </w:rPr>
  </w:style>
  <w:style w:type="paragraph" w:styleId="Style63">
    <w:name w:val="Моноширинный"/>
    <w:basedOn w:val="Normal"/>
    <w:next w:val="Normal"/>
    <w:qFormat/>
    <w:pPr>
      <w:widowControl w:val="false"/>
      <w:spacing w:lineRule="exact" w:line="240" w:before="0" w:after="0"/>
    </w:pPr>
    <w:rPr>
      <w:rFonts w:ascii="Courier New" w:hAnsi="Courier New" w:eastAsia="Times New Roman" w:cs="Courier New"/>
      <w:lang w:eastAsia="ru-RU"/>
    </w:rPr>
  </w:style>
  <w:style w:type="paragraph" w:styleId="Style64">
    <w:name w:val="Куда обратиться?"/>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ru-RU" w:eastAsia="ru-RU" w:bidi="ar-SA"/>
    </w:rPr>
  </w:style>
  <w:style w:type="paragraph" w:styleId="Style65">
    <w:name w:val="Комментарий пользователя"/>
    <w:next w:val="Normal"/>
    <w:qFormat/>
    <w:pPr>
      <w:widowControl w:val="false"/>
      <w:suppressAutoHyphens w:val="true"/>
      <w:bidi w:val="0"/>
      <w:spacing w:lineRule="exact" w:line="240" w:before="75" w:after="0"/>
      <w:ind w:left="170" w:hanging="0"/>
      <w:jc w:val="left"/>
    </w:pPr>
    <w:rPr>
      <w:rFonts w:ascii="Arial" w:hAnsi="Arial" w:eastAsia="Times New Roman" w:cs="Arial"/>
      <w:color w:val="353842"/>
      <w:kern w:val="0"/>
      <w:sz w:val="22"/>
      <w:szCs w:val="22"/>
      <w:shd w:fill="FFDFE0" w:val="clear"/>
      <w:lang w:val="ru-RU" w:eastAsia="ru-RU" w:bidi="ar-SA"/>
    </w:rPr>
  </w:style>
  <w:style w:type="paragraph" w:styleId="Style66">
    <w:name w:val="Колонтитул (правый)"/>
    <w:next w:val="Normal"/>
    <w:qFormat/>
    <w:pPr>
      <w:widowControl w:val="false"/>
      <w:suppressAutoHyphens w:val="true"/>
      <w:bidi w:val="0"/>
      <w:spacing w:lineRule="exact" w:line="240" w:before="0" w:after="0"/>
      <w:jc w:val="right"/>
    </w:pPr>
    <w:rPr>
      <w:rFonts w:ascii="Arial" w:hAnsi="Arial" w:eastAsia="Times New Roman" w:cs="Arial"/>
      <w:color w:val="auto"/>
      <w:kern w:val="0"/>
      <w:sz w:val="14"/>
      <w:szCs w:val="14"/>
      <w:lang w:val="ru-RU" w:eastAsia="ru-RU" w:bidi="ar-SA"/>
    </w:rPr>
  </w:style>
  <w:style w:type="paragraph" w:styleId="Style67">
    <w:name w:val="Текст (прав. подпись)"/>
    <w:basedOn w:val="Normal"/>
    <w:next w:val="Normal"/>
    <w:qFormat/>
    <w:pPr>
      <w:widowControl w:val="false"/>
      <w:spacing w:lineRule="exact" w:line="240" w:before="0" w:after="0"/>
      <w:jc w:val="right"/>
    </w:pPr>
    <w:rPr>
      <w:rFonts w:ascii="Arial" w:hAnsi="Arial" w:eastAsia="Times New Roman" w:cs="Arial"/>
      <w:lang w:eastAsia="ru-RU"/>
    </w:rPr>
  </w:style>
  <w:style w:type="paragraph" w:styleId="Style68">
    <w:name w:val="Колонтитул (левый)"/>
    <w:next w:val="Normal"/>
    <w:qFormat/>
    <w:pPr>
      <w:widowControl w:val="false"/>
      <w:suppressAutoHyphens w:val="true"/>
      <w:bidi w:val="0"/>
      <w:spacing w:lineRule="exact" w:line="240" w:before="0" w:after="0"/>
      <w:jc w:val="left"/>
    </w:pPr>
    <w:rPr>
      <w:rFonts w:ascii="Arial" w:hAnsi="Arial" w:eastAsia="Times New Roman" w:cs="Arial"/>
      <w:color w:val="auto"/>
      <w:kern w:val="0"/>
      <w:sz w:val="14"/>
      <w:szCs w:val="14"/>
      <w:lang w:val="ru-RU" w:eastAsia="ru-RU" w:bidi="ar-SA"/>
    </w:rPr>
  </w:style>
  <w:style w:type="paragraph" w:styleId="Style69">
    <w:name w:val="Текст (лев. подпись)"/>
    <w:basedOn w:val="Normal"/>
    <w:next w:val="Normal"/>
    <w:qFormat/>
    <w:pPr>
      <w:widowControl w:val="false"/>
      <w:spacing w:lineRule="exact" w:line="240" w:before="0" w:after="0"/>
    </w:pPr>
    <w:rPr>
      <w:rFonts w:ascii="Arial" w:hAnsi="Arial" w:eastAsia="Times New Roman" w:cs="Arial"/>
      <w:lang w:eastAsia="ru-RU"/>
    </w:rPr>
  </w:style>
  <w:style w:type="paragraph" w:styleId="Style70">
    <w:name w:val="Информация об изменениях документа"/>
    <w:next w:val="Normal"/>
    <w:qFormat/>
    <w:pPr>
      <w:widowControl w:val="false"/>
      <w:suppressAutoHyphens w:val="true"/>
      <w:bidi w:val="0"/>
      <w:spacing w:lineRule="exact" w:line="240" w:before="75" w:after="0"/>
      <w:ind w:left="170" w:hanging="0"/>
      <w:jc w:val="both"/>
    </w:pPr>
    <w:rPr>
      <w:rFonts w:ascii="Arial" w:hAnsi="Arial" w:eastAsia="Times New Roman" w:cs="Arial"/>
      <w:i/>
      <w:iCs/>
      <w:color w:val="353842"/>
      <w:kern w:val="0"/>
      <w:sz w:val="22"/>
      <w:szCs w:val="22"/>
      <w:shd w:fill="F0F0F0" w:val="clear"/>
      <w:lang w:val="ru-RU" w:eastAsia="ru-RU" w:bidi="ar-SA"/>
    </w:rPr>
  </w:style>
  <w:style w:type="paragraph" w:styleId="Style71">
    <w:name w:val="Комментарий"/>
    <w:next w:val="Normal"/>
    <w:qFormat/>
    <w:pPr>
      <w:widowControl w:val="false"/>
      <w:suppressAutoHyphens w:val="true"/>
      <w:bidi w:val="0"/>
      <w:spacing w:lineRule="exact" w:line="240" w:before="75" w:after="0"/>
      <w:ind w:left="170" w:hanging="0"/>
      <w:jc w:val="both"/>
    </w:pPr>
    <w:rPr>
      <w:rFonts w:ascii="Arial" w:hAnsi="Arial" w:eastAsia="Times New Roman" w:cs="Arial"/>
      <w:color w:val="353842"/>
      <w:kern w:val="0"/>
      <w:sz w:val="22"/>
      <w:szCs w:val="22"/>
      <w:shd w:fill="F0F0F0" w:val="clear"/>
      <w:lang w:val="ru-RU" w:eastAsia="ru-RU" w:bidi="ar-SA"/>
    </w:rPr>
  </w:style>
  <w:style w:type="paragraph" w:styleId="Style72">
    <w:name w:val="Текст (справка)"/>
    <w:basedOn w:val="Normal"/>
    <w:next w:val="Normal"/>
    <w:qFormat/>
    <w:pPr>
      <w:widowControl w:val="false"/>
      <w:spacing w:lineRule="exact" w:line="240" w:before="0" w:after="0"/>
      <w:ind w:left="170" w:right="170" w:hanging="0"/>
    </w:pPr>
    <w:rPr>
      <w:rFonts w:ascii="Arial" w:hAnsi="Arial" w:eastAsia="Times New Roman" w:cs="Arial"/>
      <w:lang w:eastAsia="ru-RU"/>
    </w:rPr>
  </w:style>
  <w:style w:type="paragraph" w:styleId="Style73">
    <w:name w:val="Информация об изменениях"/>
    <w:next w:val="Normal"/>
    <w:qFormat/>
    <w:pPr>
      <w:widowControl w:val="false"/>
      <w:suppressAutoHyphens w:val="true"/>
      <w:bidi w:val="0"/>
      <w:spacing w:lineRule="exact" w:line="240" w:before="180" w:after="0"/>
      <w:ind w:left="360" w:right="360" w:hanging="0"/>
      <w:jc w:val="both"/>
    </w:pPr>
    <w:rPr>
      <w:rFonts w:ascii="Arial" w:hAnsi="Arial" w:eastAsia="Times New Roman" w:cs="Arial"/>
      <w:color w:val="353842"/>
      <w:kern w:val="0"/>
      <w:sz w:val="18"/>
      <w:szCs w:val="18"/>
      <w:shd w:fill="EAEFED" w:val="clear"/>
      <w:lang w:val="ru-RU" w:eastAsia="ru-RU" w:bidi="ar-SA"/>
    </w:rPr>
  </w:style>
  <w:style w:type="paragraph" w:styleId="Style74">
    <w:name w:val="Текст информации об изменениях"/>
    <w:basedOn w:val="Normal"/>
    <w:next w:val="Normal"/>
    <w:qFormat/>
    <w:pPr>
      <w:widowControl w:val="false"/>
      <w:spacing w:lineRule="exact" w:line="240" w:before="0" w:after="0"/>
      <w:ind w:firstLine="720"/>
      <w:jc w:val="both"/>
    </w:pPr>
    <w:rPr>
      <w:rFonts w:ascii="Arial" w:hAnsi="Arial" w:eastAsia="Times New Roman" w:cs="Arial"/>
      <w:color w:val="353842"/>
      <w:sz w:val="18"/>
      <w:szCs w:val="18"/>
      <w:lang w:eastAsia="ru-RU"/>
    </w:rPr>
  </w:style>
  <w:style w:type="paragraph" w:styleId="Style75">
    <w:name w:val="Интерактивный заголовок"/>
    <w:next w:val="Normal"/>
    <w:qFormat/>
    <w:pPr>
      <w:widowControl w:val="false"/>
      <w:suppressAutoHyphens w:val="true"/>
      <w:bidi w:val="0"/>
      <w:spacing w:lineRule="exact" w:line="240" w:before="0" w:after="0"/>
      <w:ind w:firstLine="720"/>
      <w:jc w:val="both"/>
    </w:pPr>
    <w:rPr>
      <w:rFonts w:ascii="Verdana" w:hAnsi="Verdana" w:eastAsia="Times New Roman" w:cs="Verdana"/>
      <w:b/>
      <w:bCs/>
      <w:color w:val="0058A9"/>
      <w:kern w:val="0"/>
      <w:sz w:val="22"/>
      <w:szCs w:val="22"/>
      <w:u w:val="single"/>
      <w:shd w:fill="F0F0F0" w:val="clear"/>
      <w:lang w:val="ru-RU" w:eastAsia="ru-RU" w:bidi="ar-SA"/>
    </w:rPr>
  </w:style>
  <w:style w:type="paragraph" w:styleId="Style76">
    <w:name w:val="Заголовок ЭР (правое окно)"/>
    <w:next w:val="Normal"/>
    <w:qFormat/>
    <w:pPr>
      <w:widowControl w:val="false"/>
      <w:suppressAutoHyphens w:val="true"/>
      <w:bidi w:val="0"/>
      <w:spacing w:lineRule="exact" w:line="240" w:before="300" w:after="0"/>
      <w:jc w:val="left"/>
    </w:pPr>
    <w:rPr>
      <w:rFonts w:ascii="Arial" w:hAnsi="Arial" w:eastAsia="Times New Roman" w:cs="Arial"/>
      <w:b/>
      <w:bCs/>
      <w:color w:val="26282F"/>
      <w:kern w:val="0"/>
      <w:sz w:val="26"/>
      <w:szCs w:val="26"/>
      <w:lang w:val="ru-RU" w:eastAsia="ru-RU" w:bidi="ar-SA"/>
    </w:rPr>
  </w:style>
  <w:style w:type="paragraph" w:styleId="Style77">
    <w:name w:val="Заголовок ЭР (левое окно)"/>
    <w:basedOn w:val="Normal"/>
    <w:next w:val="Normal"/>
    <w:qFormat/>
    <w:pPr>
      <w:widowControl w:val="false"/>
      <w:spacing w:lineRule="exact" w:line="240" w:before="300" w:after="250"/>
      <w:jc w:val="center"/>
    </w:pPr>
    <w:rPr>
      <w:rFonts w:ascii="Arial" w:hAnsi="Arial" w:eastAsia="Times New Roman" w:cs="Arial"/>
      <w:b/>
      <w:bCs/>
      <w:color w:val="26282F"/>
      <w:sz w:val="26"/>
      <w:szCs w:val="26"/>
      <w:lang w:eastAsia="ru-RU"/>
    </w:rPr>
  </w:style>
  <w:style w:type="paragraph" w:styleId="Style78">
    <w:name w:val="Заголовок статьи"/>
    <w:basedOn w:val="Normal"/>
    <w:next w:val="Normal"/>
    <w:qFormat/>
    <w:pPr>
      <w:widowControl w:val="false"/>
      <w:spacing w:lineRule="exact" w:line="240" w:before="0" w:after="0"/>
      <w:ind w:left="1612" w:hanging="892"/>
      <w:jc w:val="both"/>
    </w:pPr>
    <w:rPr>
      <w:rFonts w:ascii="Arial" w:hAnsi="Arial" w:eastAsia="Times New Roman" w:cs="Arial"/>
      <w:lang w:eastAsia="ru-RU"/>
    </w:rPr>
  </w:style>
  <w:style w:type="paragraph" w:styleId="Style79">
    <w:name w:val="Заголовок распахивающейся части диалога"/>
    <w:basedOn w:val="Normal"/>
    <w:next w:val="Normal"/>
    <w:qFormat/>
    <w:pPr>
      <w:widowControl w:val="false"/>
      <w:spacing w:lineRule="exact" w:line="240" w:before="0" w:after="0"/>
      <w:ind w:firstLine="720"/>
      <w:jc w:val="both"/>
    </w:pPr>
    <w:rPr>
      <w:rFonts w:ascii="Arial" w:hAnsi="Arial" w:eastAsia="Times New Roman" w:cs="Arial"/>
      <w:i/>
      <w:iCs/>
      <w:color w:val="000080"/>
      <w:lang w:eastAsia="ru-RU"/>
    </w:rPr>
  </w:style>
  <w:style w:type="paragraph" w:styleId="Style80">
    <w:name w:val="Заголовок для информации об изменениях"/>
    <w:basedOn w:val="1"/>
    <w:next w:val="Normal"/>
    <w:qFormat/>
    <w:pPr>
      <w:widowControl w:val="false"/>
      <w:spacing w:lineRule="exact" w:line="240" w:before="240" w:after="108"/>
      <w:ind w:hanging="0"/>
      <w:jc w:val="center"/>
      <w:outlineLvl w:val="9"/>
    </w:pPr>
    <w:rPr>
      <w:rFonts w:ascii="Arial" w:hAnsi="Arial" w:eastAsia="Times New Roman" w:cs="Arial"/>
      <w:b w:val="false"/>
      <w:bCs w:val="false"/>
      <w:color w:val="26282F"/>
      <w:sz w:val="18"/>
      <w:szCs w:val="18"/>
      <w:shd w:fill="FFFFFF" w:val="clear"/>
      <w:lang w:eastAsia="ru-RU"/>
    </w:rPr>
  </w:style>
  <w:style w:type="paragraph" w:styleId="Style81">
    <w:name w:val="Заголовок группы контролов"/>
    <w:basedOn w:val="Normal"/>
    <w:next w:val="Normal"/>
    <w:qFormat/>
    <w:pPr>
      <w:widowControl w:val="false"/>
      <w:spacing w:lineRule="exact" w:line="240" w:before="0" w:after="0"/>
      <w:ind w:firstLine="720"/>
      <w:jc w:val="both"/>
    </w:pPr>
    <w:rPr>
      <w:rFonts w:ascii="Arial" w:hAnsi="Arial" w:eastAsia="Times New Roman" w:cs="Arial"/>
      <w:b/>
      <w:bCs/>
      <w:color w:val="000000"/>
      <w:lang w:eastAsia="ru-RU"/>
    </w:rPr>
  </w:style>
  <w:style w:type="paragraph" w:styleId="Style82">
    <w:name w:val="Основное меню (преемственное)"/>
    <w:basedOn w:val="Normal"/>
    <w:next w:val="Normal"/>
    <w:qFormat/>
    <w:pPr>
      <w:widowControl w:val="false"/>
      <w:spacing w:lineRule="exact" w:line="240" w:before="0" w:after="0"/>
      <w:ind w:firstLine="720"/>
      <w:jc w:val="both"/>
    </w:pPr>
    <w:rPr>
      <w:rFonts w:ascii="Verdana" w:hAnsi="Verdana" w:eastAsia="Times New Roman" w:cs="Verdana"/>
      <w:lang w:eastAsia="ru-RU"/>
    </w:rPr>
  </w:style>
  <w:style w:type="paragraph" w:styleId="Style83">
    <w:name w:val="Дочерний элемент списка"/>
    <w:basedOn w:val="Normal"/>
    <w:next w:val="Normal"/>
    <w:qFormat/>
    <w:pPr>
      <w:widowControl w:val="false"/>
      <w:spacing w:lineRule="exact" w:line="240" w:before="0" w:after="0"/>
      <w:jc w:val="both"/>
    </w:pPr>
    <w:rPr>
      <w:rFonts w:ascii="Arial" w:hAnsi="Arial" w:eastAsia="Times New Roman" w:cs="Arial"/>
      <w:color w:val="868381"/>
      <w:sz w:val="20"/>
      <w:szCs w:val="20"/>
      <w:lang w:eastAsia="ru-RU"/>
    </w:rPr>
  </w:style>
  <w:style w:type="paragraph" w:styleId="Style84">
    <w:name w:val="Внимание: недобросовестность!"/>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ru-RU" w:eastAsia="ru-RU" w:bidi="ar-SA"/>
    </w:rPr>
  </w:style>
  <w:style w:type="paragraph" w:styleId="Style85">
    <w:name w:val="Внимание: криминал!!"/>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ru-RU" w:eastAsia="ru-RU" w:bidi="ar-SA"/>
    </w:rPr>
  </w:style>
  <w:style w:type="paragraph" w:styleId="Style86">
    <w:name w:val="Внимание"/>
    <w:basedOn w:val="Normal"/>
    <w:next w:val="Normal"/>
    <w:qFormat/>
    <w:pPr>
      <w:widowControl w:val="false"/>
      <w:spacing w:lineRule="exact" w:line="240" w:before="240" w:after="240"/>
      <w:ind w:left="420" w:right="420" w:firstLine="300"/>
      <w:jc w:val="both"/>
    </w:pPr>
    <w:rPr>
      <w:rFonts w:ascii="Arial" w:hAnsi="Arial" w:eastAsia="Times New Roman" w:cs="Arial"/>
      <w:color w:val="000000"/>
      <w:shd w:fill="F5F3DA" w:val="clear"/>
      <w:lang w:eastAsia="ru-RU"/>
    </w:rPr>
  </w:style>
  <w:style w:type="paragraph" w:styleId="BodyText3">
    <w:name w:val="Body Text 3"/>
    <w:basedOn w:val="Normal"/>
    <w:qFormat/>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5054-9A74-4AF5-9206-38520C2F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Application>LibreOffice/7.5.6.2$Linux_X86_64 LibreOffice_project/50$Build-2</Application>
  <AppVersion>15.0000</AppVersion>
  <Pages>40</Pages>
  <Words>17162</Words>
  <Characters>129342</Characters>
  <CharactersWithSpaces>146714</CharactersWithSpaces>
  <Paragraphs>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dc:description/>
  <dc:language>ru-RU</dc:language>
  <cp:lastModifiedBy/>
  <dcterms:modified xsi:type="dcterms:W3CDTF">2025-04-30T15:34:23Z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