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nos" w:hAnsi="Tinos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nos" w:hAnsi="Tinos"/>
          <w:sz w:val="28"/>
          <w:szCs w:val="28"/>
          <w:lang w:eastAsia="ru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nos" w:hAnsi="Tinos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nos" w:hAnsi="Tinos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СОВЕТ ЮТАЗИНСКОГО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 xml:space="preserve">№ </w:t>
      </w:r>
      <w:r>
        <w:rPr>
          <w:rFonts w:eastAsia="Times New Roman" w:cs="Times New Roman" w:ascii="PT Astra Serif" w:hAnsi="PT Astra Serif"/>
          <w:sz w:val="26"/>
          <w:szCs w:val="26"/>
          <w:lang w:eastAsia="ru-RU"/>
        </w:rPr>
        <w:t>___                                   с. Ютаза                           ________  2025  года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nos" w:hAnsi="Tinos"/>
          <w:color w:themeColor="text1" w:val="000000"/>
          <w:sz w:val="28"/>
          <w:szCs w:val="20"/>
          <w:lang w:eastAsia="zh-CN"/>
        </w:rPr>
        <w:t>Об утверждении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 Положения об использовании служебного транспорта и топливных карт сотрудниками Совета Ютазинского сельского поселения Ютазинского муниципального района Республики Татарстан и Исполнительного комитета  Ютазинского сельского поселения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color w:themeColor="text1" w:val="000000"/>
          <w:sz w:val="28"/>
          <w:szCs w:val="20"/>
          <w:lang w:eastAsia="zh-CN"/>
        </w:rPr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259-ФЗ «Устав автомобильного транспорта и городского наземного электрического транспорта», Законом Республики Татарстан от 28.07.2004 № 45-ЗРТ «О местном самоуправлении в Республике Татарстан», Уставом муниципального образования «Ютазинское сельское поселение» Ютазинского муниципального района Республики Татарстан, в целях </w:t>
      </w:r>
      <w:r>
        <w:rPr>
          <w:rFonts w:eastAsia="Times New Roman" w:cs="Times New Roman"/>
          <w:bCs/>
          <w:color w:themeColor="text1" w:val="000000"/>
          <w:sz w:val="28"/>
          <w:szCs w:val="28"/>
          <w:lang w:eastAsia="ru-RU"/>
        </w:rPr>
        <w:t xml:space="preserve">рационального расходования бюджетных средств, упорядочения использования служебного транспорта 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сотрудниками </w:t>
      </w:r>
      <w:r>
        <w:rPr>
          <w:rFonts w:eastAsia="Times New Roman" w:cs="Times New Roman"/>
          <w:bCs/>
          <w:color w:themeColor="text1" w:val="000000"/>
          <w:sz w:val="28"/>
          <w:szCs w:val="28"/>
          <w:lang w:eastAsia="ru-RU"/>
        </w:rPr>
        <w:t>Совета Ютазинского сельского поселения Ютазинского муниципального района Республики Татарстан и Исполнительного комитета  Ютазинского сельского поселения Ютазинского муниципального района Республики Татарстан</w:t>
      </w:r>
      <w:r>
        <w:rPr>
          <w:rFonts w:eastAsia="Times New Roman" w:cs="Times New Roman" w:ascii="Tinos" w:hAnsi="Tinos"/>
          <w:sz w:val="28"/>
          <w:szCs w:val="20"/>
          <w:lang w:eastAsia="zh-CN"/>
        </w:rPr>
        <w:t xml:space="preserve">, </w:t>
      </w:r>
      <w:r>
        <w:rPr>
          <w:rFonts w:eastAsia="Calibri" w:cs="Times New Roman"/>
          <w:color w:themeColor="text1" w:val="000000"/>
          <w:sz w:val="28"/>
          <w:szCs w:val="28"/>
        </w:rPr>
        <w:t>Совет Ютазинского  сельского поселения Ютазинского муниципального района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Fonts w:eastAsia="Calibri" w:cs="Times New Roman" w:ascii="Tinos" w:hAnsi="Tinos"/>
          <w:color w:val="000000"/>
          <w:sz w:val="28"/>
          <w:szCs w:val="28"/>
        </w:rPr>
        <w:t xml:space="preserve">       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1. Утвердить прилагаемое </w:t>
      </w:r>
      <w:r>
        <w:rPr>
          <w:rFonts w:eastAsia="Calibri" w:cs="Times New Roman" w:ascii="Tinos" w:hAnsi="Tinos"/>
          <w:color w:val="000000"/>
          <w:sz w:val="28"/>
          <w:szCs w:val="28"/>
          <w:lang w:eastAsia="zh-CN"/>
        </w:rPr>
        <w:t>П</w:t>
      </w:r>
      <w:r>
        <w:rPr>
          <w:rFonts w:eastAsia="Times New Roman" w:cs="Times New Roman" w:ascii="Tinos" w:hAnsi="Tinos"/>
          <w:color w:themeColor="text1" w:val="000000"/>
          <w:sz w:val="28"/>
          <w:szCs w:val="20"/>
          <w:lang w:eastAsia="zh-CN"/>
        </w:rPr>
        <w:t xml:space="preserve">оложение об использовании служебного транспорта </w:t>
      </w: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 xml:space="preserve">и топливных карт сотрудниками Совета Ютазинского сельского поселения Ютазинского муниципального района Республики Татарстан и Исполнительного комитета Ютазинского сельского поселения Ютазинского муниципального района  </w:t>
      </w:r>
      <w:r>
        <w:rPr>
          <w:rFonts w:eastAsia="Times New Roman" w:cs="Times New Roman" w:ascii="Tinos" w:hAnsi="Tinos"/>
          <w:color w:themeColor="text1" w:val="000000"/>
          <w:sz w:val="28"/>
          <w:szCs w:val="20"/>
          <w:lang w:eastAsia="zh-CN"/>
        </w:rPr>
        <w:t>Республики Татарстан.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Fonts w:eastAsia="Calibri" w:cs="Times New Roman" w:ascii="Tinos" w:hAnsi="Tinos"/>
          <w:color w:val="000000"/>
          <w:sz w:val="28"/>
          <w:szCs w:val="28"/>
        </w:rPr>
        <w:t xml:space="preserve">      </w:t>
      </w:r>
      <w:r>
        <w:rPr>
          <w:rFonts w:eastAsia="Calibri" w:cs="Times New Roman" w:ascii="Tinos" w:hAnsi="Tinos"/>
          <w:color w:val="000000"/>
          <w:sz w:val="28"/>
          <w:szCs w:val="28"/>
        </w:rPr>
        <w:t xml:space="preserve">2. </w:t>
      </w:r>
      <w:r>
        <w:rPr>
          <w:rFonts w:eastAsia="Calibri" w:cs="Times New Roman" w:ascii="Tinos" w:hAnsi="Tinos"/>
          <w:color w:val="000000"/>
          <w:sz w:val="28"/>
          <w:szCs w:val="28"/>
          <w:shd w:fill="FFFFFF" w:val="clear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  <w:shd w:fill="FFFFFF" w:val="clear"/>
        </w:rPr>
        <w:t xml:space="preserve">  </w:t>
      </w:r>
      <w:r>
        <w:rPr>
          <w:rFonts w:eastAsia="Calibri" w:cs="Times New Roman"/>
          <w:sz w:val="28"/>
          <w:szCs w:val="28"/>
          <w:shd w:fill="FFFFFF" w:val="clear"/>
        </w:rPr>
        <w:t>Главы Ютаз</w:t>
      </w:r>
      <w:r>
        <w:rPr>
          <w:rFonts w:eastAsia="Calibri" w:cs="Times New Roman"/>
          <w:sz w:val="28"/>
          <w:szCs w:val="28"/>
        </w:rPr>
        <w:t>инского сельского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поселения Ютазинского 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Республики Татарстан                                                                  Л.М.Хайруллина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Приложение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к решению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Совета Ютазинского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сельского поселения Ютазинского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муниципального района 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nos" w:hAnsi="Tinos"/>
          <w:color w:themeColor="text1" w:val="000000"/>
          <w:sz w:val="28"/>
          <w:lang w:eastAsia="zh-CN"/>
        </w:rPr>
        <w:t>Республики Татарстан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</w:t>
      </w:r>
      <w:r>
        <w:rPr>
          <w:rFonts w:ascii="Tinos" w:hAnsi="Tinos"/>
          <w:sz w:val="28"/>
          <w:szCs w:val="28"/>
        </w:rPr>
        <w:t>от _________ 2025 г. №____</w:t>
      </w:r>
    </w:p>
    <w:p>
      <w:pPr>
        <w:pStyle w:val="FORMATTEXT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>Положение об использовании служебного транспорта и топливных карт сотрудниками Совета Ютазинского сельского поселения Ютазинского муниципального района Республики Татарстан и Исполнительного комитета Ютазинского сельского поселения Ютазинского муниципального района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color w:themeColor="text1" w:val="000000"/>
          <w:sz w:val="28"/>
          <w:szCs w:val="20"/>
          <w:lang w:eastAsia="zh-CN"/>
        </w:rPr>
        <w:t>Республики Татарстан</w:t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i/>
          <w:i/>
          <w:i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auto"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Настоящее Положение </w:t>
      </w:r>
      <w:r>
        <w:rPr>
          <w:rFonts w:eastAsia="Times New Roman" w:cs="Times New Roman" w:ascii="Times New Roman" w:hAnsi="Times New Roman"/>
          <w:color w:themeColor="text1" w:val="000000"/>
          <w:sz w:val="28"/>
          <w:lang w:eastAsia="zh-CN"/>
        </w:rPr>
        <w:t>об использовании служебного транспорта и топливных карт сотрудниками Совета Ютазинского сельского поселения Ютазинского муниципального района Республики Татарстан и Исполнительного комитета  Ютазинского сельского поселения Ютазинского муниципального района Республики Татарстан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zh-C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сотрудников Совета Ютазинского сельского поселения Ютазинского муниципального района Республики Татарстан, Исполнительного комитета  Ютазинского сельского поселения Ютазинского муниципального района Республики Татарстан,  а также порядок предоставления, использования и эксплуатации служебного транспорта (далее - автомобиль).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1. Общие положения </w:t>
      </w:r>
    </w:p>
    <w:p>
      <w:pPr>
        <w:pStyle w:val="HEADERTEXT"/>
        <w:ind w:left="-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Автомобиль, используемый сотрудниками органов местного самоуправления под управлением водителя, либо самим сотрудником органа местного самоуправления, является муниципальной собственностью.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Под органами местного самоуправления по настоящему Положению понимается Совет Ютазинского сельского поселения Ютазинского муниципального района Республики Татарстан (далее - Совет) и Исполнительный комитет Ютазинского сельского поселения Ютазинского муниципального района Республики Татарстан (далее - Исполком).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Сотрудники Совета либо Исполкома вправе использовать автомобиль в служебных целях по письменному согласованию с Главой Ютазинского сельского поселения Ютазинского муниципального района Республики Татарстан (далее - Глава) либо руководителем Исполнительного комитета Ютазинского сельского поселения Ютазинского муниципального района Республики Татарстан (далее - Руководитель) либо иного лица, наделенного полномочиями на основании распоряжения Главы либо Руководителя.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2. Требования, предъявляемые к водителю во время работы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Автомобиль соответствующим распоряжением Главы либо Руководителя  закрепляется за водителем либо сотрудником Совета либо Исполкома. Передача транспортного средства между водителями Совета либо Исполкома допускается с согласования Главы либо Руководителя и по акту приема-передачи. </w:t>
      </w:r>
    </w:p>
    <w:p>
      <w:pPr>
        <w:pStyle w:val="FORMATTEXT"/>
        <w:ind w:firstLine="568" w:left="-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2.2. 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2">
        <w:r>
          <w:rPr>
            <w:rStyle w:val="Style5"/>
            <w:rFonts w:cs="Times New Roman" w:ascii="Times New Roman" w:hAnsi="Times New Roman"/>
            <w:color w:val="000000"/>
            <w:sz w:val="28"/>
            <w:szCs w:val="28"/>
          </w:rPr>
          <w:t>Правилами дорожного движения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Автомобиль базируется на автомобильной площадке на территории Исполкома  по адресу: с. Ютаза, ул. Дмитрова, д. 2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Каждая поездка за пределами Ютазинского муниципального района Республики Татарстан (далее - район) сотрудником Совета либо Исполкома, должна заблаговременно согласовываться в соответствии с пунктом 1 настоящего Положения и осуществляться только на основании распоряжения Главы либо Руководителя.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После установленного окончания рабочего времени водитель, либо сотрудник, за которым закреплен автомобиль, ставит автомобиль на автомобильную площадку, и делает соответствующую отметку в Журнале заезда и выезда автомобиля, который ведется Советом либо Исполкомом.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cs="Times New Roman" w:ascii="times new roman;times;serif" w:hAnsi="times new roman;times;serif"/>
          <w:color w:val="000000"/>
          <w:sz w:val="28"/>
          <w:szCs w:val="28"/>
        </w:rPr>
        <w:t>может осуществлять хранение автомобиля непосредственно в месте своего проживания (нахождения).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Автомобиль на время отпуска водителя, либо сотрудника, за которым закреплен данный автомобиль, передается другому сотруднику либо сдается в Совет либо Исполком на основании акта приема-передачи.</w:t>
      </w:r>
    </w:p>
    <w:p>
      <w:pPr>
        <w:pStyle w:val="FORMATTEX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2.7. В день увольнения увольняющийся водитель либо сотрудник обязан сдать закрепленное за ним транспортное средство в Совет либо Исполком на основании акта приема-передачи.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 В случае наступления временной нетрудоспособности, водитель, сотрудник обязаны уведомить об этом Главу либо Руководителя либо иного лица, наделенного полномочиями на основании распоряжения Главы либо Руководителя.</w:t>
      </w:r>
    </w:p>
    <w:p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3. Порядок оформления и учета путевых листов</w:t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Путевой лист на каждый день выдается Советом либо Исполкомом водителю, либо сотруднику, который использует автомобиль.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3.2. 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Совет либо Исполком.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Путевые листы регистрируются в журнале и подлежат хранению в Совете либо Исполкоме.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3.4. Запрещается использование служебного транспорта после установленного окончания рабочего времени, а также в выходные и праздничные дни без согласования в соответствии с пунктом 1 настоящего Положения.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самоуправления: водитель либо сам сотрудник органа местного самоуправления может использовать автомобиль в нерабочее время, в выходные, праздничные дни.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3.6. В случае использования сотрудником Совета либо Исполкома автомобиля в соответствии с подпунктом 3.5 настоящего пункта, сотрудник информирует об этом Главу либо Руководителя. При этом использование автомобиля осуществляется только на основании распоряжения Главы либо Руководителя.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3.7. Ответственные за использование автомобиля контролируют надлежащее использование имеющегося в их распоряжении автомобиля, экономное расходование средств на его содержание и эксплуатацию.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3.8. В случае нарушения установленного Положением порядка использования автомобиля проводится служебное разбирательство для установления виновных лиц. </w:t>
      </w:r>
    </w:p>
    <w:p>
      <w:pPr>
        <w:pStyle w:val="HEADERTEXT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EADERTEXT"/>
        <w:ind w:left="-567"/>
        <w:jc w:val="center"/>
        <w:rPr/>
      </w:pPr>
      <w:r>
        <w:rPr>
          <w:rFonts w:cs="Times New Roman" w:ascii="Times New Roman" w:hAnsi="Times New Roman"/>
          <w:color w:val="auto"/>
          <w:sz w:val="28"/>
          <w:szCs w:val="28"/>
        </w:rPr>
        <w:t>4. Порядок использования топливной карты</w:t>
      </w:r>
    </w:p>
    <w:p>
      <w:pPr>
        <w:pStyle w:val="HEADERTEX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Вид, количество и иные характеристики топливных карт определяются условиями договора компанией - эмитентом (поставщиком).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Топливные карты передаются АЗС поставщиком на основании акта приема-передачи и до закрепления за должностными лицами, а также в иных, предусмотренных настоящим Положением случаях, хранятся в Совете либо Исполкоме.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Топливные карты закрепляются за сотрудниками Совета либо Исполкома и передаются в пользование на основании соответствующего муниципального акта Главы либо Руководителя с отметкой в Журнале движения топливных карт Совета либо Исполкома.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 Лимиты устанавливаются на основании соответствующего распоряжения Главы либо Руководителя.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4.5. В случае превышения лимита сотрудник, допустившее такое превышение, обязано немедленно сообщить об этом Главе либо Руководителю путем подачи служебной записки с </w:t>
      </w:r>
      <w:hyperlink r:id="rId3">
        <w:r>
          <w:rPr>
            <w:rStyle w:val="Style5"/>
            <w:rFonts w:cs="Times New Roman" w:ascii="Times New Roman" w:hAnsi="Times New Roman"/>
            <w:color w:val="000000"/>
            <w:sz w:val="28"/>
            <w:szCs w:val="28"/>
          </w:rPr>
          <w:t xml:space="preserve">приложением 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подтверждающих документов.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4.6. 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Совет либо Исполком.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 На время отпуска сотрудника, закрепленная за ним топливная карта передается другому сотруднику по акту приема-передачи либо сдается в Совет либо Исполком на хранение с отметкой в Журнале движения топливных карт Совета либо Исполкома.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4.8. В день увольнения сотрудник обязан сдать закрепленную за ним карту в Совет либо Исполком на основании акта приема-передачи.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4.9. В случае наступления временной нетрудоспособности сотрудник обязан принять меры по передаче закрепленной за ним карты в Совет либо Исполком, а в случае невозможности осуществить передачу - сообщить о необходимости временной блокировки карты.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4.10. В случае утери либо порчи карты сотрудник обязан немедленно сообщить о данном факте для временной блокировки карты в Совет либо Исполком. </w:t>
      </w:r>
    </w:p>
    <w:p>
      <w:pPr>
        <w:pStyle w:val="FORMATTEXT"/>
        <w:ind w:firstLine="568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4.11. Сотрудники, использующие топливные карты, обязаны принимать меры по предотвращению доступа третьих лиц к картам и ПИН-кодам. </w:t>
      </w:r>
    </w:p>
    <w:p>
      <w:pPr>
        <w:pStyle w:val="FORMATTEXT"/>
        <w:ind w:firstLine="568" w:left="-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4.12. 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 либо Руководителя. </w:t>
      </w:r>
    </w:p>
    <w:sectPr>
      <w:headerReference w:type="even" r:id="rId4"/>
      <w:headerReference w:type="default" r:id="rId5"/>
      <w:headerReference w:type="first" r:id="rId6"/>
      <w:type w:val="nextPage"/>
      <w:pgSz w:w="11906" w:h="16800"/>
      <w:pgMar w:left="1100" w:right="701" w:gutter="0" w:header="720" w:top="993" w:footer="0" w:bottom="851"/>
      <w:pgNumType w:fmt="decimal"/>
      <w:formProt w:val="false"/>
      <w:textDirection w:val="lrTb"/>
      <w:docGrid w:type="default" w:linePitch="326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  <w:font w:name="times new roman">
    <w:altName w:val="times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>
      <w:rFonts w:ascii="Arial" w:hAnsi="Arial" w:cs="Arial"/>
    </w:rPr>
  </w:style>
  <w:style w:type="character" w:styleId="WW8Num1z0" w:customStyle="1">
    <w:name w:val="WW8Num1z0"/>
    <w:qFormat/>
    <w:rPr>
      <w:rFonts w:ascii="Arial" w:hAnsi="Arial" w:cs="Arial"/>
      <w:sz w:val="24"/>
      <w:szCs w:val="24"/>
    </w:rPr>
  </w:style>
  <w:style w:type="character" w:styleId="Style33" w:customStyle="1">
    <w:name w:val="Символ нумерации"/>
    <w:qFormat/>
    <w:rPr/>
  </w:style>
  <w:style w:type="paragraph" w:styleId="Style3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Style41"/>
    <w:next w:val="BodyText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Style36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8" w:customStyle="1">
    <w:name w:val="Внимание: криминал!!"/>
    <w:basedOn w:val="Style37"/>
    <w:next w:val="Normal"/>
    <w:uiPriority w:val="99"/>
    <w:qFormat/>
    <w:rsid w:val="00583d19"/>
    <w:pPr/>
    <w:rPr/>
  </w:style>
  <w:style w:type="paragraph" w:styleId="Style39" w:customStyle="1">
    <w:name w:val="Внимание: недобросовестность!"/>
    <w:basedOn w:val="Style37"/>
    <w:next w:val="Normal"/>
    <w:uiPriority w:val="99"/>
    <w:qFormat/>
    <w:rsid w:val="00583d19"/>
    <w:pPr/>
    <w:rPr/>
  </w:style>
  <w:style w:type="paragraph" w:styleId="Style40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1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2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3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4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5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6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7" w:customStyle="1">
    <w:name w:val="Заголовок ЭР (правое окно)"/>
    <w:basedOn w:val="Style46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8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9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0" w:customStyle="1">
    <w:name w:val="Информация об изменениях"/>
    <w:basedOn w:val="Style49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1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Комментарий"/>
    <w:basedOn w:val="Style51"/>
    <w:next w:val="Normal"/>
    <w:uiPriority w:val="99"/>
    <w:qFormat/>
    <w:rsid w:val="00583d19"/>
    <w:pPr>
      <w:spacing w:before="75" w:after="0"/>
      <w:ind w:right="0"/>
      <w:jc w:val="both"/>
    </w:pPr>
    <w:rPr>
      <w:color w:val="353842"/>
      <w:shd w:fill="F0F0F0" w:val="clear"/>
    </w:rPr>
  </w:style>
  <w:style w:type="paragraph" w:styleId="Style53" w:customStyle="1">
    <w:name w:val="Информация об изменениях документа"/>
    <w:basedOn w:val="Style52"/>
    <w:next w:val="Normal"/>
    <w:uiPriority w:val="99"/>
    <w:qFormat/>
    <w:rsid w:val="00583d19"/>
    <w:pPr/>
    <w:rPr>
      <w:i/>
      <w:iCs/>
    </w:rPr>
  </w:style>
  <w:style w:type="paragraph" w:styleId="Style54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5" w:customStyle="1">
    <w:name w:val="Колонтитул (левый)"/>
    <w:basedOn w:val="Style54"/>
    <w:next w:val="Normal"/>
    <w:uiPriority w:val="99"/>
    <w:qFormat/>
    <w:rsid w:val="00583d19"/>
    <w:pPr/>
    <w:rPr>
      <w:sz w:val="14"/>
      <w:szCs w:val="14"/>
    </w:rPr>
  </w:style>
  <w:style w:type="paragraph" w:styleId="Style56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7" w:customStyle="1">
    <w:name w:val="Колонтитул (правый)"/>
    <w:basedOn w:val="Style56"/>
    <w:next w:val="Normal"/>
    <w:uiPriority w:val="99"/>
    <w:qFormat/>
    <w:rsid w:val="00583d19"/>
    <w:pPr/>
    <w:rPr>
      <w:sz w:val="14"/>
      <w:szCs w:val="14"/>
    </w:rPr>
  </w:style>
  <w:style w:type="paragraph" w:styleId="Style58" w:customStyle="1">
    <w:name w:val="Комментарий пользователя"/>
    <w:basedOn w:val="Style52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9" w:customStyle="1">
    <w:name w:val="Куда обратиться?"/>
    <w:basedOn w:val="Style37"/>
    <w:next w:val="Normal"/>
    <w:uiPriority w:val="99"/>
    <w:qFormat/>
    <w:rsid w:val="00583d19"/>
    <w:pPr/>
    <w:rPr/>
  </w:style>
  <w:style w:type="paragraph" w:styleId="Style60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1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2" w:customStyle="1">
    <w:name w:val="Необходимые документы"/>
    <w:basedOn w:val="Style37"/>
    <w:next w:val="Normal"/>
    <w:uiPriority w:val="99"/>
    <w:qFormat/>
    <w:rsid w:val="00583d19"/>
    <w:pPr>
      <w:ind w:firstLine="118"/>
    </w:pPr>
    <w:rPr/>
  </w:style>
  <w:style w:type="paragraph" w:styleId="Style63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4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5" w:customStyle="1">
    <w:name w:val="Оглавление"/>
    <w:basedOn w:val="Style64"/>
    <w:next w:val="Normal"/>
    <w:uiPriority w:val="99"/>
    <w:qFormat/>
    <w:rsid w:val="00583d19"/>
    <w:pPr>
      <w:ind w:left="140"/>
    </w:pPr>
    <w:rPr/>
  </w:style>
  <w:style w:type="paragraph" w:styleId="Style66" w:customStyle="1">
    <w:name w:val="Переменная часть"/>
    <w:basedOn w:val="Style41"/>
    <w:next w:val="Normal"/>
    <w:uiPriority w:val="99"/>
    <w:qFormat/>
    <w:rsid w:val="00583d19"/>
    <w:pPr/>
    <w:rPr>
      <w:sz w:val="18"/>
      <w:szCs w:val="18"/>
    </w:rPr>
  </w:style>
  <w:style w:type="paragraph" w:styleId="Style67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8" w:customStyle="1">
    <w:name w:val="Подзаголовок для информации об изменениях"/>
    <w:basedOn w:val="Style49"/>
    <w:next w:val="Normal"/>
    <w:uiPriority w:val="99"/>
    <w:qFormat/>
    <w:rsid w:val="00583d19"/>
    <w:pPr/>
    <w:rPr>
      <w:b/>
      <w:bCs/>
    </w:rPr>
  </w:style>
  <w:style w:type="paragraph" w:styleId="Style69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Постоянная часть"/>
    <w:basedOn w:val="Style41"/>
    <w:next w:val="Normal"/>
    <w:uiPriority w:val="99"/>
    <w:qFormat/>
    <w:rsid w:val="00583d19"/>
    <w:pPr/>
    <w:rPr>
      <w:sz w:val="20"/>
      <w:szCs w:val="20"/>
    </w:rPr>
  </w:style>
  <w:style w:type="paragraph" w:styleId="Style71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2" w:customStyle="1">
    <w:name w:val="Пример."/>
    <w:basedOn w:val="Style37"/>
    <w:next w:val="Normal"/>
    <w:uiPriority w:val="99"/>
    <w:qFormat/>
    <w:rsid w:val="00583d19"/>
    <w:pPr/>
    <w:rPr/>
  </w:style>
  <w:style w:type="paragraph" w:styleId="Style73" w:customStyle="1">
    <w:name w:val="Примечание."/>
    <w:basedOn w:val="Style37"/>
    <w:next w:val="Normal"/>
    <w:uiPriority w:val="99"/>
    <w:qFormat/>
    <w:rsid w:val="00583d19"/>
    <w:pPr/>
    <w:rPr/>
  </w:style>
  <w:style w:type="paragraph" w:styleId="Style74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Текст в таблице"/>
    <w:basedOn w:val="Style63"/>
    <w:next w:val="Normal"/>
    <w:uiPriority w:val="99"/>
    <w:qFormat/>
    <w:rsid w:val="00583d19"/>
    <w:pPr>
      <w:ind w:firstLine="500"/>
    </w:pPr>
    <w:rPr/>
  </w:style>
  <w:style w:type="paragraph" w:styleId="Style77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8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9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0" w:customStyle="1">
    <w:name w:val="Центрированный (таблица)"/>
    <w:basedOn w:val="Style63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2" w:customStyle="1">
    <w:name w:val="Стиль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before="0" w:after="0"/>
      <w:jc w:val="left"/>
    </w:pPr>
    <w:rPr>
      <w:rFonts w:cs="Times New Roman" w:ascii="Times New Roman" w:hAnsi="Times New Roman" w:eastAsia="Times New Roman" w:asciiTheme="minorHAnsi" w:eastAsiaTheme="minorHAnsi" w:hAnsiTheme="minorHAnsi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24"/>
      <w:szCs w:val="24"/>
      <w:lang w:eastAsia="ru-RU" w:val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 w:eastAsiaTheme="minorHAnsi"/>
      <w:color w:val="auto"/>
      <w:kern w:val="0"/>
      <w:sz w:val="20"/>
      <w:szCs w:val="20"/>
      <w:lang w:eastAsia="ru-RU" w:val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before="0" w:after="0"/>
      <w:jc w:val="left"/>
    </w:pPr>
    <w:rPr>
      <w:rFonts w:ascii="Arial, sans-serif" w:hAnsi="Arial, sans-serif" w:cs="Times New Roman" w:eastAsia="Times New Roman" w:eastAsiaTheme="minorHAnsi"/>
      <w:color w:val="auto"/>
      <w:kern w:val="0"/>
      <w:sz w:val="16"/>
      <w:szCs w:val="16"/>
      <w:lang w:eastAsia="ru-RU" w:val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84" w:customStyle="1">
    <w:name w:val="Заголовок таблицы"/>
    <w:basedOn w:val="Style83"/>
    <w:qFormat/>
    <w:pPr>
      <w:jc w:val="center"/>
    </w:pPr>
    <w:rPr>
      <w:b/>
      <w:bCs/>
    </w:rPr>
  </w:style>
  <w:style w:type="numbering" w:styleId="Style85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c">
    <w:name w:val="Table Grid"/>
    <w:basedOn w:val="a1"/>
    <w:uiPriority w:val="59"/>
    <w:rsid w:val="008845b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0">
    <w:name w:val="Заголовок 1 Знак1"/>
    <w:basedOn w:val="a1"/>
    <w:rsid w:val="005220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04835&amp;point=mark=0000000000000000000000000000000000000000000000000065A0IQ%22%5Co%22&#8217;&#8217;&#1054;%20&#1087;&#1088;&#1072;&#1074;&#1080;&#1083;&#1072;&#1093;%20&#1076;&#1086;&#1088;&#1086;&#1078;&#1085;&#1086;&#1075;&#1086;%20&#1076;&#1074;&#1080;&#1078;&#1077;&#1085;&#1080;&#1103;%20(&#1089;%20&#1080;&#1079;&#1084;&#1077;&#1085;&#1077;&#1085;&#1080;&#1103;&#1084;&#1080;%20&#1085;&#1072;%2031%20&#1076;&#1077;&#1082;&#1072;&#1073;&#1088;&#1103;%202020%20&#1075;&#1086;&#1076;&#1072;)&#8217;&#8217;&#1055;&#1086;&#1089;&#1090;&#1072;&#1085;&#1086;&#1074;&#1083;&#1077;&#1085;&#1080;&#1077;%20&#1057;&#1086;&#1074;&#1077;&#1090;&#1072;%20&#1052;&#1080;&#1085;&#1080;&#1089;&#1090;&#1088;&#1086;&#1074;%20-%20&#1055;&#1088;&#1072;&#1074;&#1080;&#1090;&#1077;&#1083;&#1100;&#1089;&#1090;&#1074;&#1072;%20&#1056;&#1086;&#1089;&#1089;&#1080;&#1081;&#1089;&#1082;&#1086;&#1081;%20&#1060;&#1077;&#1076;&#1077;&#1088;&#1072;&#1094;&#1080;&#1080;%20&#1086;&#1090;%2023.10.1993%20N%201090&#1057;&#1090;&#1072;&#1090;&#1091;&#1089;:%20&#1076;&#1077;&#1081;&#1089;&#1090;&#1074;&#1091;&#1102;&#1097;&#1072;&#1103;%20&#1088;&#1077;&#1076;&#1072;&#1082;&#1094;&#1080;&#1103;%20(&#1076;&#1077;&#1081;&#1089;&#1090;&#1074;.%20&#1089;%2006.01.2021)" TargetMode="External"/><Relationship Id="rId3" Type="http://schemas.openxmlformats.org/officeDocument/2006/relationships/hyperlink" Target="kodeks://link/d?nd=561581263&amp;point=mark=00000000000000000000000000000000000000000000000000SMF2EG%22%5Co%22&#8217;&#8217;&#1054;&#1073;%20&#1091;&#1090;&#1074;&#1077;&#1088;&#1078;&#1076;&#1077;&#1085;&#1080;&#1080;%20&#1055;&#1086;&#1083;&#1086;&#1078;&#1077;&#1085;&#1080;&#1103;%20&#1086;&#1073;%20&#1080;&#1089;&#1087;&#1086;&#1083;&#1100;&#1079;&#1086;&#1074;&#1072;&#1085;&#1080;&#1080;%20&#1089;&#1083;&#1091;&#1078;&#1077;&#1073;&#1085;&#1086;&#1075;&#1086;%20&#1090;&#1088;&#1072;&#1085;&#1089;&#1087;&#1086;&#1088;&#1090;&#1072;%20&#1080;%20&#1090;&#1086;&#1087;&#1083;&#1080;&#1074;&#1085;&#1099;&#1093;%20&#1082;&#1072;&#1088;&#1090;%20&#1076;&#1086;&#1083;&#1078;&#1085;&#1086;&#1089;&#1090;&#1085;&#1099;&#1084;&#1080;%20&#1083;&#1080;&#1094;&#1072;&#1084;&#1080;%20&#1086;&#1088;&#1075;&#1072;&#1085;&#1086;&#1074;%20...&#8217;&#8217;&#1055;&#1086;&#1089;&#1090;&#1072;&#1085;&#1086;&#1074;&#1083;&#1077;&#1085;&#1080;&#1077;%20&#1043;&#1083;&#1072;&#1074;&#1099;%20&#1052;&#1077;&#1085;&#1079;&#1077;&#1083;&#1080;&#1085;&#1089;&#1082;&#1086;&#1075;&#1086;%20&#1084;&#1091;&#1085;&#1080;&#1094;&#1080;&#1087;&#1072;&#1083;&#1100;&#1085;&#1086;&#1075;&#1086;%20&#1088;&#1072;&#1081;&#1086;&#1085;&#1072;%20&#1056;&#1077;&#1089;&#1087;&#1091;&#1073;&#1083;&#1080;&#1082;&#1080;%20&#1058;&#1072;&#1090;&#1072;&#1088;&#1089;&#1090;&#1072;&#1085;%20&#1086;&#1090;%2017.10.2019%20N%2088&#1057;&#1090;&#1072;&#1090;&#1091;&#1089;:%20&#1076;&#1077;&#1081;&#1089;&#1090;&#1074;&#1091;&#1077;&#1090;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4169-6FE7-4596-ADDB-E909FDF0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Application>LibreOffice/24.8.4.2$Linux_X86_64 LibreOffice_project/480$Build-2</Application>
  <AppVersion>15.0000</AppVersion>
  <Pages>6</Pages>
  <Words>1308</Words>
  <Characters>9808</Characters>
  <CharactersWithSpaces>11841</CharactersWithSpaces>
  <Paragraphs>65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2025-05-19T10:52:00Z</dcterms:created>
  <dc:creator>gulnara</dc:creator>
  <dc:description/>
  <dc:language>ru-RU</dc:language>
  <cp:lastModifiedBy/>
  <cp:lastPrinted>2025-05-20T11:34:00Z</cp:lastPrinted>
  <dcterms:modified xsi:type="dcterms:W3CDTF">2025-05-26T16:58:40Z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