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nos" w:hAnsi="Tinos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nos" w:hAnsi="Tinos"/>
          <w:sz w:val="28"/>
          <w:szCs w:val="28"/>
          <w:lang w:eastAsia="ru-RU"/>
        </w:rPr>
        <w:t>ПРОЕКТ</w:t>
      </w:r>
    </w:p>
    <w:p>
      <w:pPr>
        <w:pStyle w:val="Normal"/>
        <w:spacing w:lineRule="auto" w:line="240" w:before="0" w:after="0"/>
        <w:jc w:val="right"/>
        <w:rPr>
          <w:rFonts w:ascii="Tinos" w:hAnsi="Tinos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nos" w:hAnsi="Tinos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СОВЕТ КАРАКАШЛИНСКОГО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ЮТАЗИНСКОГО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(IV созыв)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РЕШЕНИЕ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внеочередного заседания IV созыва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nos" w:hAnsi="Tinos" w:eastAsia="Calibri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№ 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___                                   с. Каракашлы                           ________  2025  года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nos" w:hAnsi="Tinos"/>
          <w:color w:themeColor="text1" w:val="000000"/>
          <w:sz w:val="28"/>
          <w:szCs w:val="20"/>
          <w:lang w:eastAsia="zh-CN"/>
        </w:rPr>
        <w:t>Об утверждении</w:t>
      </w:r>
      <w:r>
        <w:rPr>
          <w:rFonts w:eastAsia="Times New Roman" w:cs="Times New Roman"/>
          <w:color w:themeColor="text1" w:val="000000"/>
          <w:sz w:val="28"/>
          <w:szCs w:val="20"/>
          <w:lang w:eastAsia="zh-CN"/>
        </w:rPr>
        <w:t xml:space="preserve"> Положения об использовании служебного транспорта и топливных карт сотрудниками Совета Каракашлинского сельского поселения Ютазинского муниципального района Республики Татарстан и Исполнительного комитета  Каракашлинского сельского поселения Ютазинского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/>
          <w:color w:themeColor="text1" w:val="000000"/>
          <w:sz w:val="28"/>
          <w:szCs w:val="20"/>
          <w:lang w:eastAsia="zh-CN"/>
        </w:rPr>
      </w:pPr>
      <w:r>
        <w:rPr>
          <w:rFonts w:eastAsia="Times New Roman" w:cs="Times New Roman"/>
          <w:color w:themeColor="text1" w:val="000000"/>
          <w:sz w:val="28"/>
          <w:szCs w:val="20"/>
          <w:lang w:eastAsia="zh-C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259-ФЗ «Устав автомобильного транспорта и городского наземного электрического транспорта», Законом Республики Татарстан от 28.07.2004 № 45-ЗРТ «О местном самоуправлении в Республике Татарстан», Уставом муниципального образования «Каракашлинское сельское поселение» Ютазинского муниципального района Республики Татарстан, в целях </w:t>
      </w:r>
      <w:r>
        <w:rPr>
          <w:rFonts w:eastAsia="Times New Roman" w:cs="Times New Roman"/>
          <w:bCs/>
          <w:color w:themeColor="text1" w:val="000000"/>
          <w:sz w:val="28"/>
          <w:szCs w:val="28"/>
          <w:lang w:eastAsia="ru-RU"/>
        </w:rPr>
        <w:t xml:space="preserve">рационального расходования бюджетных средств, упорядочения использования служебного транспорта </w:t>
      </w:r>
      <w:r>
        <w:rPr>
          <w:rFonts w:eastAsia="Times New Roman" w:cs="Times New Roman"/>
          <w:color w:themeColor="text1" w:val="000000"/>
          <w:sz w:val="28"/>
          <w:szCs w:val="20"/>
          <w:lang w:eastAsia="zh-CN"/>
        </w:rPr>
        <w:t xml:space="preserve">сотрудниками </w:t>
      </w:r>
      <w:r>
        <w:rPr>
          <w:rFonts w:eastAsia="Times New Roman" w:cs="Times New Roman"/>
          <w:bCs/>
          <w:color w:themeColor="text1" w:val="000000"/>
          <w:sz w:val="28"/>
          <w:szCs w:val="28"/>
          <w:lang w:eastAsia="ru-RU"/>
        </w:rPr>
        <w:t>Совета Каракашлинского сельского поселения Ютазинского муниципального района Республики Татарстан и Исполнительного комитета  Каракашлинского сельского поселения Ютазинского муниципального района Республики Татарстан</w:t>
      </w:r>
      <w:r>
        <w:rPr>
          <w:rFonts w:eastAsia="Times New Roman" w:cs="Times New Roman" w:ascii="Tinos" w:hAnsi="Tinos"/>
          <w:sz w:val="28"/>
          <w:szCs w:val="20"/>
          <w:lang w:eastAsia="zh-CN"/>
        </w:rPr>
        <w:t xml:space="preserve">, </w:t>
      </w:r>
      <w:r>
        <w:rPr>
          <w:rFonts w:eastAsia="Calibri" w:cs="Times New Roman"/>
          <w:color w:themeColor="text1" w:val="000000"/>
          <w:sz w:val="28"/>
          <w:szCs w:val="28"/>
        </w:rPr>
        <w:t>Совет Каракашлинского  сельского поселения Ютазинского муниципального района Республики Татарстан 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/>
      </w:pPr>
      <w:r>
        <w:rPr>
          <w:rFonts w:eastAsia="Calibri" w:cs="Times New Roman" w:ascii="Tinos" w:hAnsi="Tinos"/>
          <w:color w:val="000000"/>
          <w:sz w:val="28"/>
          <w:szCs w:val="28"/>
        </w:rPr>
        <w:t xml:space="preserve">       </w:t>
      </w:r>
      <w:r>
        <w:rPr>
          <w:rFonts w:eastAsia="Calibri" w:cs="Times New Roman" w:ascii="Tinos" w:hAnsi="Tinos"/>
          <w:color w:val="000000"/>
          <w:sz w:val="28"/>
          <w:szCs w:val="28"/>
        </w:rPr>
        <w:t xml:space="preserve">1. Утвердить прилагаемое </w:t>
      </w:r>
      <w:r>
        <w:rPr>
          <w:rFonts w:eastAsia="Calibri" w:cs="Times New Roman" w:ascii="Tinos" w:hAnsi="Tinos"/>
          <w:color w:val="000000"/>
          <w:sz w:val="28"/>
          <w:szCs w:val="28"/>
          <w:lang w:eastAsia="zh-CN"/>
        </w:rPr>
        <w:t>П</w:t>
      </w:r>
      <w:r>
        <w:rPr>
          <w:rFonts w:eastAsia="Times New Roman" w:cs="Times New Roman" w:ascii="Tinos" w:hAnsi="Tinos"/>
          <w:color w:themeColor="text1" w:val="000000"/>
          <w:sz w:val="28"/>
          <w:szCs w:val="20"/>
          <w:lang w:eastAsia="zh-CN"/>
        </w:rPr>
        <w:t xml:space="preserve">оложение об использовании служебного транспорта </w:t>
      </w:r>
      <w:r>
        <w:rPr>
          <w:rFonts w:eastAsia="Times New Roman" w:cs="Times New Roman"/>
          <w:color w:themeColor="text1" w:val="000000"/>
          <w:sz w:val="28"/>
          <w:szCs w:val="20"/>
          <w:lang w:eastAsia="zh-CN"/>
        </w:rPr>
        <w:t xml:space="preserve">и топливных карт сотрудниками Совета Каракашлинского сельского поселения Ютазинского муниципального района Республики Татарстан и Исполнительного комитета  Каракашлинского сельского поселения Ютазинского муниципального района  </w:t>
      </w:r>
      <w:r>
        <w:rPr>
          <w:rFonts w:eastAsia="Times New Roman" w:cs="Times New Roman" w:ascii="Tinos" w:hAnsi="Tinos"/>
          <w:color w:themeColor="text1" w:val="000000"/>
          <w:sz w:val="28"/>
          <w:szCs w:val="20"/>
          <w:lang w:eastAsia="zh-CN"/>
        </w:rPr>
        <w:t>Республики Татарстан.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/>
      </w:pPr>
      <w:r>
        <w:rPr>
          <w:rFonts w:eastAsia="Calibri" w:cs="Times New Roman" w:ascii="Tinos" w:hAnsi="Tinos"/>
          <w:color w:val="000000"/>
          <w:sz w:val="28"/>
          <w:szCs w:val="28"/>
        </w:rPr>
        <w:t xml:space="preserve">      </w:t>
      </w:r>
      <w:r>
        <w:rPr>
          <w:rFonts w:eastAsia="Calibri" w:cs="Times New Roman" w:ascii="Tinos" w:hAnsi="Tinos"/>
          <w:color w:val="000000"/>
          <w:sz w:val="28"/>
          <w:szCs w:val="28"/>
        </w:rPr>
        <w:t xml:space="preserve">2. </w:t>
      </w:r>
      <w:r>
        <w:rPr>
          <w:rFonts w:eastAsia="Calibri" w:cs="Times New Roman" w:ascii="Tinos" w:hAnsi="Tinos"/>
          <w:color w:val="000000"/>
          <w:sz w:val="28"/>
          <w:szCs w:val="28"/>
          <w:shd w:fill="FFFFFF" w:val="clear"/>
          <w:lang w:eastAsia="zh-CN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4. Контроль за исполнением настоящего решения оставляю за собой.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</w:t>
      </w:r>
      <w:r>
        <w:rPr>
          <w:rFonts w:eastAsia="Calibri" w:cs="Times New Roman"/>
          <w:sz w:val="28"/>
          <w:szCs w:val="28"/>
          <w:shd w:fill="FFFFFF" w:val="clear"/>
        </w:rPr>
        <w:t xml:space="preserve"> </w:t>
      </w:r>
      <w:r>
        <w:rPr>
          <w:rFonts w:eastAsia="Calibri" w:cs="Times New Roman"/>
          <w:sz w:val="28"/>
          <w:szCs w:val="28"/>
          <w:shd w:fill="auto" w:val="clear"/>
        </w:rPr>
        <w:t xml:space="preserve"> </w:t>
      </w:r>
      <w:r>
        <w:rPr>
          <w:rFonts w:eastAsia="Calibri" w:cs="Times New Roman"/>
          <w:sz w:val="28"/>
          <w:szCs w:val="28"/>
          <w:shd w:fill="auto" w:val="clear"/>
        </w:rPr>
        <w:t>Вр</w:t>
      </w:r>
      <w:r>
        <w:rPr>
          <w:rFonts w:eastAsia="Calibri" w:cs="Times New Roman"/>
          <w:sz w:val="28"/>
          <w:szCs w:val="28"/>
          <w:shd w:fill="auto" w:val="clear"/>
          <w:lang w:val="tt-RU"/>
        </w:rPr>
        <w:t>ио</w:t>
      </w:r>
      <w:r>
        <w:rPr>
          <w:rFonts w:eastAsia="Calibri" w:cs="Times New Roman"/>
          <w:sz w:val="28"/>
          <w:szCs w:val="28"/>
          <w:shd w:fill="auto" w:val="clear"/>
        </w:rPr>
        <w:t xml:space="preserve"> Главы </w:t>
      </w:r>
      <w:r>
        <w:rPr>
          <w:rFonts w:eastAsia="Calibri" w:cs="Times New Roman"/>
          <w:sz w:val="28"/>
          <w:szCs w:val="28"/>
          <w:shd w:fill="FFFFFF" w:val="clear"/>
        </w:rPr>
        <w:t>Карака</w:t>
      </w:r>
      <w:r>
        <w:rPr>
          <w:rFonts w:eastAsia="Calibri" w:cs="Times New Roman"/>
          <w:sz w:val="28"/>
          <w:szCs w:val="28"/>
        </w:rPr>
        <w:t>шлинского сельского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Calibri" w:cs="Times New Roman"/>
          <w:sz w:val="28"/>
          <w:szCs w:val="28"/>
        </w:rPr>
        <w:t>поселения Ютазинского  муниципального района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/>
      </w:pPr>
      <w:r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Calibri" w:cs="Times New Roman"/>
          <w:sz w:val="28"/>
          <w:szCs w:val="28"/>
        </w:rPr>
        <w:t>Республики Татарстан                                                                  Э.Ф. Исхакова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         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/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</w:t>
      </w:r>
      <w:r>
        <w:rPr>
          <w:rFonts w:ascii="Tinos" w:hAnsi="Tinos"/>
          <w:sz w:val="28"/>
          <w:szCs w:val="28"/>
        </w:rPr>
        <w:t xml:space="preserve">Приложение 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</w:t>
      </w:r>
      <w:r>
        <w:rPr>
          <w:rFonts w:ascii="Tinos" w:hAnsi="Tinos"/>
          <w:sz w:val="28"/>
          <w:szCs w:val="28"/>
        </w:rPr>
        <w:t xml:space="preserve">к решению </w:t>
      </w:r>
      <w:r>
        <w:rPr>
          <w:rFonts w:eastAsia="Times New Roman" w:cs="Times New Roman" w:ascii="Tinos" w:hAnsi="Tinos"/>
          <w:color w:themeColor="text1" w:val="000000"/>
          <w:sz w:val="28"/>
          <w:lang w:eastAsia="zh-CN"/>
        </w:rPr>
        <w:t xml:space="preserve">Совета Каракашлинского 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eastAsia="Times New Roman" w:cs="Times New Roman" w:ascii="Tinos" w:hAnsi="Tinos"/>
          <w:color w:themeColor="text1" w:val="000000"/>
          <w:sz w:val="28"/>
          <w:lang w:eastAsia="zh-CN"/>
        </w:rPr>
        <w:t xml:space="preserve">                                                                                </w:t>
      </w:r>
      <w:r>
        <w:rPr>
          <w:rFonts w:eastAsia="Times New Roman" w:cs="Times New Roman" w:ascii="Tinos" w:hAnsi="Tinos"/>
          <w:color w:themeColor="text1" w:val="000000"/>
          <w:sz w:val="28"/>
          <w:lang w:eastAsia="zh-CN"/>
        </w:rPr>
        <w:t xml:space="preserve">сельского поселения Ютазинского 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eastAsia="Times New Roman" w:cs="Times New Roman" w:ascii="Tinos" w:hAnsi="Tinos"/>
          <w:color w:themeColor="text1" w:val="000000"/>
          <w:sz w:val="28"/>
          <w:lang w:eastAsia="zh-CN"/>
        </w:rPr>
        <w:t xml:space="preserve">                                                                                </w:t>
      </w:r>
      <w:r>
        <w:rPr>
          <w:rFonts w:eastAsia="Times New Roman" w:cs="Times New Roman" w:ascii="Tinos" w:hAnsi="Tinos"/>
          <w:color w:themeColor="text1" w:val="000000"/>
          <w:sz w:val="28"/>
          <w:lang w:eastAsia="zh-CN"/>
        </w:rPr>
        <w:t xml:space="preserve">муниципального района 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eastAsia="Times New Roman" w:cs="Times New Roman" w:ascii="Tinos" w:hAnsi="Tinos"/>
          <w:color w:themeColor="text1" w:val="000000"/>
          <w:sz w:val="28"/>
          <w:lang w:eastAsia="zh-CN"/>
        </w:rPr>
        <w:t xml:space="preserve">                                                                                </w:t>
      </w:r>
      <w:r>
        <w:rPr>
          <w:rFonts w:eastAsia="Times New Roman" w:cs="Times New Roman" w:ascii="Tinos" w:hAnsi="Tinos"/>
          <w:color w:themeColor="text1" w:val="000000"/>
          <w:sz w:val="28"/>
          <w:lang w:eastAsia="zh-CN"/>
        </w:rPr>
        <w:t>Республики Татарстан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</w:t>
      </w:r>
      <w:r>
        <w:rPr>
          <w:rFonts w:ascii="Tinos" w:hAnsi="Tinos"/>
          <w:sz w:val="28"/>
          <w:szCs w:val="28"/>
        </w:rPr>
        <w:t>от _________ 2025 г. №____</w:t>
      </w:r>
    </w:p>
    <w:p>
      <w:pPr>
        <w:pStyle w:val="FORMATTEXT"/>
        <w:jc w:val="righ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HEADERTEXT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/>
          <w:color w:themeColor="text1" w:val="000000"/>
          <w:sz w:val="28"/>
          <w:szCs w:val="20"/>
          <w:lang w:eastAsia="zh-CN"/>
        </w:rPr>
        <w:t>Положение об использовании служебного транспорта и топливных карт сотрудниками Совета Каракашлинского сельского поселения Ютазинского муниципального района Республики Татарстан и Исполнительного комитета  Каракашлинского сельского поселения Ютазинского муниципального района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/>
          <w:color w:themeColor="text1" w:val="000000"/>
          <w:sz w:val="28"/>
          <w:szCs w:val="20"/>
          <w:lang w:eastAsia="zh-CN"/>
        </w:rPr>
        <w:t>Республики Татарстан</w:t>
      </w:r>
    </w:p>
    <w:p>
      <w:pPr>
        <w:pStyle w:val="HEADERTEXT"/>
        <w:ind w:left="-567"/>
        <w:jc w:val="center"/>
        <w:rPr>
          <w:rFonts w:ascii="Times New Roman" w:hAnsi="Times New Roman" w:cs="Times New Roman"/>
          <w:b/>
          <w:bCs/>
          <w:i/>
          <w:i/>
          <w:i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color w:val="auto"/>
          <w:sz w:val="28"/>
          <w:szCs w:val="28"/>
        </w:rPr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Настоящее Положение </w:t>
      </w:r>
      <w:r>
        <w:rPr>
          <w:rFonts w:eastAsia="Times New Roman" w:cs="Times New Roman" w:ascii="Times New Roman" w:hAnsi="Times New Roman"/>
          <w:color w:themeColor="text1" w:val="000000"/>
          <w:sz w:val="28"/>
          <w:lang w:eastAsia="zh-CN"/>
        </w:rPr>
        <w:t>об использовании служебного транспорта и топливных карт сотрудниками Совета Каракашлинского сельского поселения Ютазинского муниципального района Республики Татарстан и Исполнительного комитета  Каракашлинского сельского поселения Ютазинского муниципального района Республики Татарстан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zh-CN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(далее - сотрудники) в служебных целях (далее - Положение) разработано в целях эффективного использования муниципального имущества и определяет права, обязанности сотрудников Совета Каракашлинского сельского поселения Ютазинского муниципального района Республики Татарстан, Исполнительного комитета  Каракашлинского сельского поселения Ютазинского муниципального района Республики Татарстан,  а также порядок предоставления, использования и эксплуатации служебного транспорта (далее - автомобиль).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ERTEXT"/>
        <w:ind w:left="-567"/>
        <w:jc w:val="center"/>
        <w:rPr/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1. Общие положения </w:t>
      </w:r>
    </w:p>
    <w:p>
      <w:pPr>
        <w:pStyle w:val="HEADERTEXT"/>
        <w:ind w:left="-567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Автомобиль, используемый сотрудниками органов местного самоуправления под управлением водителя, либо самим сотрудником органа местного самоуправления</w:t>
      </w:r>
      <w:r>
        <w:rPr>
          <w:rFonts w:cs="Times New Roman" w:ascii="Times New Roman" w:hAnsi="Times New Roman"/>
          <w:sz w:val="28"/>
          <w:szCs w:val="28"/>
          <w:lang w:val="tt-RU"/>
        </w:rPr>
        <w:t>,</w:t>
      </w:r>
      <w:r>
        <w:rPr>
          <w:rFonts w:cs="Times New Roman" w:ascii="Times New Roman" w:hAnsi="Times New Roman"/>
          <w:sz w:val="28"/>
          <w:szCs w:val="28"/>
        </w:rPr>
        <w:t xml:space="preserve">  является муниципальной собственностью.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Под органами местного самоуправления по настоящему Положению понимается Совет Каракашлинского сельского поселения Ютазинского муниципального района Республики Татарстан (далее - Совет) и Исполнительный комитет  Каракашлинского сельского поселения Ютазинского муниципального района Республики Татарстан (далее - Исполком).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 Сотрудники Совета либо Исполкома вправе использовать автомобиль в служебных целях по письменному с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огласованию с Главой Каракашлинского сельского поселения Ютазинского муниципального района Республики Татарстан (далее - Глава) либо руководителем Исполнительного комитета Каракашлинского сельского поселения Ютазинского муниципального района Республики Татарстан (далее - Руководитель) либо иного лица, наделенного полномочиями на основании распоряжения Главы либо Руководителя.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ERTEXT"/>
        <w:ind w:left="-567"/>
        <w:jc w:val="center"/>
        <w:rPr/>
      </w:pPr>
      <w:r>
        <w:rPr>
          <w:rFonts w:cs="Times New Roman" w:ascii="Times New Roman" w:hAnsi="Times New Roman"/>
          <w:color w:val="auto"/>
          <w:sz w:val="28"/>
          <w:szCs w:val="28"/>
        </w:rPr>
        <w:t>2. Требования, предъявляемые к водителю во время работы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2.1. Автомобиль соответствующим распоряжением Главы либо Руководителя  закрепляется за водителем либо сотрудником Совета либо Исполкома. Передача транспортного средства между водителями Совета либо Исполкома допускается с согласования Главы либо Руководителя и по акту приема-передачи. </w:t>
      </w:r>
    </w:p>
    <w:p>
      <w:pPr>
        <w:pStyle w:val="FORMATTEXT"/>
        <w:ind w:firstLine="568" w:left="-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2.2. Водитель (сотрудники, имеющие разрешение на использование автомобиля без водителя), управляя автомобилем, обязаны действовать в соответствии с </w:t>
      </w:r>
      <w:hyperlink r:id="rId2">
        <w:r>
          <w:rPr>
            <w:rStyle w:val="Style5"/>
            <w:rFonts w:cs="Times New Roman" w:ascii="Times New Roman" w:hAnsi="Times New Roman"/>
            <w:color w:val="000000"/>
            <w:sz w:val="28"/>
            <w:szCs w:val="28"/>
          </w:rPr>
          <w:t>Правилами дорожного движения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2.3. Автомобиль базируется на автомобильной площадке на территории Исполкома  по адресу: с. Каракашлы, ул. Сирина Батыршина, д. 33.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2.4. Каждая поездка за пределами Ютазинского муниципального района Республики Татарстан (далее - район) сотрудником Совета либо Исполкома, должна заблаговременно согласовываться в соответствии с пунктом 1 настоящего Положения и осуществляться только на основании распоряжения Главы либо Руководителя.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2.5. После установленного окончания рабочего времени водитель, либо сотрудник, за которым закреплен автомобиль, ставит автомобиль на автомобильную площадку, и делает соответствующую отметку в Журнале заезда и выезда автомобиля, который ведется Советом либо Исполкомом.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Глава </w:t>
      </w:r>
      <w:r>
        <w:rPr>
          <w:rFonts w:cs="Times New Roman" w:ascii="times new roman;times;serif" w:hAnsi="times new roman;times;serif"/>
          <w:color w:val="000000"/>
          <w:sz w:val="28"/>
          <w:szCs w:val="28"/>
        </w:rPr>
        <w:t>может осуществлять хранение автомобиля непосредственно в месте своего проживания (нахождения).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2.6. Автомобиль на время отпуска водителя, либо сотрудника, за которым закреплен данный автомобиль, передается другому сотруднику либо сдается в Совет либо Исполком на основании акта приема-передачи.</w:t>
      </w:r>
    </w:p>
    <w:p>
      <w:pPr>
        <w:pStyle w:val="FORMATTEX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2.7. В день увольнения увольняющийся водитель либо сотрудник обязан сдать закрепленное за ним транспортное средство в Совет либо Исполком на основании акта приема-передачи.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2.8. В случае наступления временной нетрудоспособности, водитель, сотрудник обязаны уведомить об этом Главу либо Руководителя либо иного лица, наделенного полномочиями на основании распоряжения Главы либо Руководителя.</w:t>
      </w:r>
    </w:p>
    <w:p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HEADERTEXT"/>
        <w:ind w:left="-567"/>
        <w:jc w:val="center"/>
        <w:rPr/>
      </w:pPr>
      <w:r>
        <w:rPr>
          <w:rFonts w:cs="Times New Roman" w:ascii="Times New Roman" w:hAnsi="Times New Roman"/>
          <w:color w:val="auto"/>
          <w:sz w:val="28"/>
          <w:szCs w:val="28"/>
        </w:rPr>
        <w:t>3. Порядок оформления и учета путевых листов</w:t>
      </w:r>
    </w:p>
    <w:p>
      <w:pPr>
        <w:pStyle w:val="HEADERTEXT"/>
        <w:ind w:left="-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3.1. Путевой лист на каждый день выдается Советом либо Исполкомом водителю, либо сотруднику, который использует автомобиль.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3.2. Путевой лист обязан заполнять водитель, либо сотрудник, который использует автомобиль. Указанные лица несут ответственность за достоверность и полноту сведений, указанных в путевом листе, а также за своевременность сдачи в Совет либо  Исполком.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 Путевые листы регистрируются в журнале и подлежат хранению в Совете либо Исполкоме.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3.4. Запрещается использование служебного транспорта после установленного окончания рабочего времени, а также в выходные и праздничные дни без согласования в соответствии с пунктом 1 настоящего Положения.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 С целью оперативного решения вопросов, связанных с исполнением функциональных (должностных) обязанностей, и эффективного (экономного) расходования средств бюджета органов местного самоуправления: водитель либо сам сотрудник органа местного самоуправления может использовать автомобиль в нерабочее время, в выходные, праздничные дни.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3.6. В случае использования сотрудником Совета либо Исполкома автомобиля в соответствии с подпунктом 3.5 настоящего пункта, сотрудник информирует об этом Главу либо Руководителя. При этом использование автомобиля осуществляется только на основании распоряжения Главы либо Руководителя.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3.7. Ответственные за использование автомобиля контролируют надлежащее использование имеющегося в их распоряжении автомобиля, экономное расходование средств на его содержание и эксплуатацию.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3.8. В случае нарушения установленного Положением порядка использования автомобиля проводится служебное разбирательство для установления виновных лиц. </w:t>
      </w:r>
    </w:p>
    <w:p>
      <w:pPr>
        <w:pStyle w:val="HEADERTEXT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HEADERTEXT"/>
        <w:ind w:left="-567"/>
        <w:jc w:val="center"/>
        <w:rPr/>
      </w:pPr>
      <w:r>
        <w:rPr>
          <w:rFonts w:cs="Times New Roman" w:ascii="Times New Roman" w:hAnsi="Times New Roman"/>
          <w:color w:val="auto"/>
          <w:sz w:val="28"/>
          <w:szCs w:val="28"/>
        </w:rPr>
        <w:t>4. Порядок использования топливной карты</w:t>
      </w:r>
    </w:p>
    <w:p>
      <w:pPr>
        <w:pStyle w:val="HEADERTEXT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4.1. Топливная карта - пластиковая смарт-карта, защищенная ПИН-кодом, используемая для оплаты всех видов горючего на Автомобильной заправочной станции (далее - АЗС) поставщика, на основании заключенного с ним договора.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Вид, количество и иные характеристики топливных карт определяются условиями договора компанией - эмитентом (поставщиком).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4.2. Топливные карты передаются АЗС поставщиком на основании акта приема-передачи и до закрепления за должностными лицами, а также в иных, предусмотренных настоящим Положением случаях, хранятся в Совете либо Исполкоме.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4.3. Топливные карты закрепляются за сотрудниками Совета либо Исполкома и передаются в пользование на основании соответствующего муниципального акта Главы либо Руководителя с отметкой в Журнале движения топливных карт Совета либо Исполкома.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Сотрудники, имеющие топливные карты, обязаны их использовать только для заправки на АЗС поставщика автомобиля, для исполнения ими должностных обязанностях в пределах установленных лимитов.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4.4. Лимиты устанавливаются на основании соответствующего распоряжения Главы либо Руководителя.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4.5. В случае превышения лимита сотрудник, допустившее такое превышение, обязано немедленно сообщить об этом Главе либо Руководителю путем подачи служебной записки с </w:t>
      </w:r>
      <w:hyperlink r:id="rId3">
        <w:r>
          <w:rPr>
            <w:rStyle w:val="Style5"/>
            <w:rFonts w:cs="Times New Roman" w:ascii="Times New Roman" w:hAnsi="Times New Roman"/>
            <w:color w:val="000000"/>
            <w:sz w:val="28"/>
            <w:szCs w:val="28"/>
          </w:rPr>
          <w:t xml:space="preserve">приложением 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подтверждающих документов.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4.6. Водители обязаны хранить полученные ими при заправке слипы и терминальные чеки и не позднее недели после покупки Горюче-смазочных материалов (ГСМ) предоставлять их в Совет либо Исполком.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4.7. На время отпуска сотрудника, закрепленная за ним топливная карта передается другому сотруднику по акту приема-передачи либо сдается в Совет либо Исполком на хранение с отметкой в Журнале движения топливных карт Совета либо Исполкома.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4.8. В день увольнения сотрудник обязан сдать закрепленную за ним карту в Совет либо Исполком на основании акта приема-передачи.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4.9. В случае наступления временной нетрудоспособности сотрудник обязан принять меры по передаче закрепленной за ним карты в Совет либо Исполком, а в случае невозможности осуществить передачу - сообщить о необходимости временной блокировки карты.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4.10. В случае утери либо порчи карты сотрудник обязан немедленно сообщить о данном факте для временной блокировки карты в Совет либо Исполком.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4.11. Сотрудники, использующие топливные карты, обязаны принимать меры по предотвращению доступа третьих лиц к картам и ПИН-кодам. </w:t>
      </w:r>
    </w:p>
    <w:p>
      <w:pPr>
        <w:pStyle w:val="FORMATTEXT"/>
        <w:ind w:firstLine="568" w:left="-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4.12. Запрещается использование топливных карт после установленного окончания рабочего времени, а также в выходные и праздничные дни без согласования в соответствии с пунктом 1 настоящего Положения и соответствующего распоряжения Главы либо Руководителя. </w:t>
      </w:r>
    </w:p>
    <w:sectPr>
      <w:headerReference w:type="even" r:id="rId4"/>
      <w:headerReference w:type="default" r:id="rId5"/>
      <w:headerReference w:type="first" r:id="rId6"/>
      <w:type w:val="nextPage"/>
      <w:pgSz w:w="11906" w:h="16800"/>
      <w:pgMar w:left="1100" w:right="701" w:gutter="0" w:header="720" w:top="993" w:footer="0" w:bottom="851"/>
      <w:pgNumType w:fmt="decimal"/>
      <w:formProt w:val="false"/>
      <w:textDirection w:val="lrTb"/>
      <w:docGrid w:type="default" w:linePitch="326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Verdan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Arial">
    <w:altName w:val=" sans-serif"/>
    <w:charset w:val="01"/>
    <w:family w:val="roman"/>
    <w:pitch w:val="default"/>
  </w:font>
  <w:font w:name="Tinos">
    <w:charset w:val="01"/>
    <w:family w:val="roman"/>
    <w:pitch w:val="default"/>
  </w:font>
  <w:font w:name="times new roman">
    <w:altName w:val="times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uiPriority w:val="9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Heading1"/>
    <w:next w:val="Normal"/>
    <w:link w:val="2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1"/>
    </w:pPr>
    <w:rPr>
      <w:rFonts w:ascii="Arial" w:hAnsi="Arial" w:eastAsia="Times New Roman" w:cs="Arial"/>
      <w:color w:themeColor="accent1" w:themeShade="bf" w:val="26282F"/>
      <w:sz w:val="24"/>
      <w:szCs w:val="24"/>
      <w:lang w:eastAsia="ru-RU"/>
    </w:rPr>
  </w:style>
  <w:style w:type="paragraph" w:styleId="Heading3">
    <w:name w:val="heading 3"/>
    <w:basedOn w:val="Heading2"/>
    <w:next w:val="Normal"/>
    <w:link w:val="31"/>
    <w:uiPriority w:val="99"/>
    <w:qFormat/>
    <w:rsid w:val="00583d19"/>
    <w:pPr>
      <w:outlineLvl w:val="2"/>
    </w:pPr>
    <w:rPr/>
  </w:style>
  <w:style w:type="paragraph" w:styleId="Heading4">
    <w:name w:val="heading 4"/>
    <w:basedOn w:val="Heading3"/>
    <w:next w:val="Normal"/>
    <w:link w:val="4"/>
    <w:uiPriority w:val="99"/>
    <w:qFormat/>
    <w:rsid w:val="00583d19"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BalloonText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658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3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2" w:customStyle="1">
    <w:name w:val="Нижний колонтитул Знак"/>
    <w:basedOn w:val="DefaultParagraphFont"/>
    <w:uiPriority w:val="99"/>
    <w:qFormat/>
    <w:rsid w:val="0073146f"/>
    <w:rPr/>
  </w:style>
  <w:style w:type="character" w:styleId="2" w:customStyle="1">
    <w:name w:val="Заголовок 2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31" w:customStyle="1">
    <w:name w:val="Заголовок 3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Style13" w:customStyle="1">
    <w:name w:val="Цветовое выделение"/>
    <w:uiPriority w:val="99"/>
    <w:qFormat/>
    <w:rsid w:val="00583d19"/>
    <w:rPr>
      <w:b/>
      <w:color w:val="26282F"/>
    </w:rPr>
  </w:style>
  <w:style w:type="character" w:styleId="Style14" w:customStyle="1">
    <w:name w:val="Гипертекстовая ссылка"/>
    <w:uiPriority w:val="99"/>
    <w:qFormat/>
    <w:rsid w:val="00583d19"/>
    <w:rPr>
      <w:rFonts w:cs="Times New Roman"/>
      <w:b w:val="false"/>
      <w:color w:val="106BBE"/>
    </w:rPr>
  </w:style>
  <w:style w:type="character" w:styleId="Style15" w:customStyle="1">
    <w:name w:val="Активная гипертекстовая ссылка"/>
    <w:uiPriority w:val="99"/>
    <w:qFormat/>
    <w:rsid w:val="00583d19"/>
    <w:rPr>
      <w:rFonts w:cs="Times New Roman"/>
      <w:b w:val="false"/>
      <w:color w:val="106BBE"/>
      <w:u w:val="single"/>
    </w:rPr>
  </w:style>
  <w:style w:type="character" w:styleId="Style16" w:customStyle="1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styleId="Style17" w:customStyle="1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styleId="Style18" w:customStyle="1">
    <w:name w:val="Заголовок Знак"/>
    <w:basedOn w:val="DefaultParagraphFont"/>
    <w:uiPriority w:val="10"/>
    <w:qFormat/>
    <w:rsid w:val="00583d19"/>
    <w:rPr>
      <w:rFonts w:ascii="Verdana" w:hAnsi="Verdana" w:eastAsia="Times New Roman" w:cs="Verdana"/>
      <w:b/>
      <w:bCs/>
      <w:color w:val="0058A9"/>
      <w:lang w:eastAsia="ru-RU"/>
    </w:rPr>
  </w:style>
  <w:style w:type="character" w:styleId="Style19" w:customStyle="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styleId="Style20" w:customStyle="1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styleId="Style21" w:customStyle="1">
    <w:name w:val="Найденные слова"/>
    <w:uiPriority w:val="99"/>
    <w:qFormat/>
    <w:rsid w:val="00583d19"/>
    <w:rPr>
      <w:rFonts w:cs="Times New Roman"/>
      <w:b w:val="false"/>
      <w:color w:val="26282F"/>
      <w:shd w:fill="FFF580" w:val="clear"/>
    </w:rPr>
  </w:style>
  <w:style w:type="character" w:styleId="Style22" w:customStyle="1">
    <w:name w:val="Не вступил в силу"/>
    <w:uiPriority w:val="99"/>
    <w:qFormat/>
    <w:rsid w:val="00583d19"/>
    <w:rPr>
      <w:rFonts w:cs="Times New Roman"/>
      <w:b w:val="false"/>
      <w:color w:val="000000"/>
      <w:shd w:fill="D8EDE8" w:val="clear"/>
    </w:rPr>
  </w:style>
  <w:style w:type="character" w:styleId="Style23" w:customStyle="1">
    <w:name w:val="Опечатки"/>
    <w:uiPriority w:val="99"/>
    <w:qFormat/>
    <w:rsid w:val="00583d19"/>
    <w:rPr>
      <w:color w:val="FF0000"/>
    </w:rPr>
  </w:style>
  <w:style w:type="character" w:styleId="Style24" w:customStyle="1">
    <w:name w:val="Продолжение ссылки"/>
    <w:uiPriority w:val="99"/>
    <w:qFormat/>
    <w:rsid w:val="00583d19"/>
    <w:rPr>
      <w:rFonts w:cs="Times New Roman"/>
      <w:b w:val="false"/>
      <w:color w:val="106BBE"/>
    </w:rPr>
  </w:style>
  <w:style w:type="character" w:styleId="Style25" w:customStyle="1">
    <w:name w:val="Сравнение редакций"/>
    <w:uiPriority w:val="99"/>
    <w:qFormat/>
    <w:rsid w:val="00583d19"/>
    <w:rPr>
      <w:rFonts w:cs="Times New Roman"/>
      <w:b w:val="false"/>
      <w:color w:val="26282F"/>
    </w:rPr>
  </w:style>
  <w:style w:type="character" w:styleId="Style26" w:customStyle="1">
    <w:name w:val="Сравнение редакций. Добавленный фрагмент"/>
    <w:uiPriority w:val="99"/>
    <w:qFormat/>
    <w:rsid w:val="00583d19"/>
    <w:rPr>
      <w:color w:val="000000"/>
      <w:shd w:fill="C1D7FF" w:val="clear"/>
    </w:rPr>
  </w:style>
  <w:style w:type="character" w:styleId="Style27" w:customStyle="1">
    <w:name w:val="Сравнение редакций. Удаленный фрагмент"/>
    <w:uiPriority w:val="99"/>
    <w:qFormat/>
    <w:rsid w:val="00583d19"/>
    <w:rPr>
      <w:color w:val="000000"/>
      <w:shd w:fill="C4C413" w:val="clear"/>
    </w:rPr>
  </w:style>
  <w:style w:type="character" w:styleId="Style28" w:customStyle="1">
    <w:name w:val="Ссылка на утративший силу документ"/>
    <w:uiPriority w:val="99"/>
    <w:qFormat/>
    <w:rsid w:val="00583d19"/>
    <w:rPr>
      <w:rFonts w:cs="Times New Roman"/>
      <w:b w:val="false"/>
      <w:color w:val="749232"/>
    </w:rPr>
  </w:style>
  <w:style w:type="character" w:styleId="Style29" w:customStyle="1">
    <w:name w:val="Утратил силу"/>
    <w:uiPriority w:val="99"/>
    <w:qFormat/>
    <w:rsid w:val="00583d19"/>
    <w:rPr>
      <w:rFonts w:cs="Times New Roman"/>
      <w:b w:val="false"/>
      <w:strike/>
      <w:color w:val="666600"/>
    </w:rPr>
  </w:style>
  <w:style w:type="character" w:styleId="ConsPlusNormal" w:customStyle="1">
    <w:name w:val="ConsPlusNormal Знак"/>
    <w:link w:val="ConsPlusNormal1"/>
    <w:qFormat/>
    <w:locked/>
    <w:rsid w:val="00583d19"/>
    <w:rPr>
      <w:rFonts w:ascii="Arial" w:hAnsi="Arial" w:eastAsia="Times New Roman" w:cs="Arial"/>
      <w:sz w:val="20"/>
      <w:szCs w:val="20"/>
    </w:rPr>
  </w:style>
  <w:style w:type="character" w:styleId="Style30" w:customStyle="1">
    <w:name w:val="Основной текст Знак"/>
    <w:basedOn w:val="DefaultParagraphFont"/>
    <w:uiPriority w:val="99"/>
    <w:qFormat/>
    <w:rsid w:val="00c87911"/>
    <w:rPr/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qFormat/>
    <w:rsid w:val="00c8791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3" w:customStyle="1">
    <w:name w:val="Основной текст (3)_"/>
    <w:link w:val="34"/>
    <w:uiPriority w:val="99"/>
    <w:qFormat/>
    <w:locked/>
    <w:rsid w:val="00c87911"/>
    <w:rPr>
      <w:shd w:fill="FFFFFF" w:val="clear"/>
    </w:rPr>
  </w:style>
  <w:style w:type="character" w:styleId="CommentReference">
    <w:name w:val="annotation reference"/>
    <w:basedOn w:val="DefaultParagraphFont"/>
    <w:uiPriority w:val="99"/>
    <w:unhideWhenUsed/>
    <w:qFormat/>
    <w:rsid w:val="0070036f"/>
    <w:rPr>
      <w:sz w:val="16"/>
      <w:szCs w:val="16"/>
    </w:rPr>
  </w:style>
  <w:style w:type="character" w:styleId="Style31" w:customStyle="1">
    <w:name w:val="Текст примечания Знак"/>
    <w:basedOn w:val="DefaultParagraphFont"/>
    <w:uiPriority w:val="99"/>
    <w:qFormat/>
    <w:rsid w:val="0070036f"/>
    <w:rPr>
      <w:rFonts w:ascii="Arial" w:hAnsi="Arial" w:eastAsia="Times New Roman" w:cs="Arial"/>
      <w:sz w:val="20"/>
      <w:szCs w:val="20"/>
      <w:lang w:eastAsia="ru-RU"/>
    </w:rPr>
  </w:style>
  <w:style w:type="character" w:styleId="Style32" w:customStyle="1">
    <w:name w:val="Тема примечания Знак"/>
    <w:basedOn w:val="Style31"/>
    <w:link w:val="annotationsubject"/>
    <w:uiPriority w:val="99"/>
    <w:qFormat/>
    <w:rsid w:val="0070036f"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c86d87"/>
    <w:rPr/>
  </w:style>
  <w:style w:type="character" w:styleId="match" w:customStyle="1">
    <w:name w:val="match"/>
    <w:basedOn w:val="DefaultParagraphFont"/>
    <w:qFormat/>
    <w:rsid w:val="001e4347"/>
    <w:rPr/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3z0" w:customStyle="1">
    <w:name w:val="WW8Num3z0"/>
    <w:qFormat/>
    <w:rPr>
      <w:rFonts w:ascii="Arial" w:hAnsi="Arial" w:cs="Arial"/>
    </w:rPr>
  </w:style>
  <w:style w:type="character" w:styleId="WW8Num1z0" w:customStyle="1">
    <w:name w:val="WW8Num1z0"/>
    <w:qFormat/>
    <w:rPr>
      <w:rFonts w:ascii="Arial" w:hAnsi="Arial" w:cs="Arial"/>
      <w:sz w:val="24"/>
      <w:szCs w:val="24"/>
    </w:rPr>
  </w:style>
  <w:style w:type="character" w:styleId="Style33" w:customStyle="1">
    <w:name w:val="Символ нумерации"/>
    <w:qFormat/>
    <w:rPr/>
  </w:style>
  <w:style w:type="paragraph" w:styleId="Style3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30"/>
    <w:uiPriority w:val="99"/>
    <w:unhideWhenUsed/>
    <w:rsid w:val="00c87911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Style41"/>
    <w:next w:val="BodyText"/>
    <w:link w:val="Style18"/>
    <w:uiPriority w:val="99"/>
    <w:qFormat/>
    <w:rsid w:val="00583d19"/>
    <w:pPr/>
    <w:rPr>
      <w:b/>
      <w:bCs/>
      <w:color w:val="0058A9"/>
      <w:shd w:fill="F0F0F0" w:val="clear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1" w:customStyle="1">
    <w:name w:val="ConsPlusNormal"/>
    <w:link w:val="ConsPlusNormal"/>
    <w:qFormat/>
    <w:rsid w:val="009509c4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val="ru-RU" w:eastAsia="en-US" w:bidi="ar-SA"/>
    </w:rPr>
  </w:style>
  <w:style w:type="paragraph" w:styleId="Style36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left="720"/>
      <w:contextualSpacing/>
    </w:pPr>
    <w:rPr/>
  </w:style>
  <w:style w:type="paragraph" w:styleId="Footer">
    <w:name w:val="footer"/>
    <w:basedOn w:val="Normal"/>
    <w:link w:val="Style12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7" w:customStyle="1">
    <w:name w:val="Внимание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38" w:customStyle="1">
    <w:name w:val="Внимание: криминал!!"/>
    <w:basedOn w:val="Style37"/>
    <w:next w:val="Normal"/>
    <w:uiPriority w:val="99"/>
    <w:qFormat/>
    <w:rsid w:val="00583d19"/>
    <w:pPr/>
    <w:rPr/>
  </w:style>
  <w:style w:type="paragraph" w:styleId="Style39" w:customStyle="1">
    <w:name w:val="Внимание: недобросовестность!"/>
    <w:basedOn w:val="Style37"/>
    <w:next w:val="Normal"/>
    <w:uiPriority w:val="99"/>
    <w:qFormat/>
    <w:rsid w:val="00583d19"/>
    <w:pPr/>
    <w:rPr/>
  </w:style>
  <w:style w:type="paragraph" w:styleId="Style40" w:customStyle="1">
    <w:name w:val="Дочерний элемент списк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color w:val="868381"/>
      <w:sz w:val="20"/>
      <w:szCs w:val="20"/>
      <w:lang w:eastAsia="ru-RU"/>
    </w:rPr>
  </w:style>
  <w:style w:type="paragraph" w:styleId="Style41" w:customStyle="1">
    <w:name w:val="Основное меню (преемственное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styleId="Style42" w:customStyle="1">
    <w:name w:val="Заголовок группы контролов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b/>
      <w:bCs/>
      <w:color w:val="000000"/>
      <w:sz w:val="24"/>
      <w:szCs w:val="24"/>
      <w:lang w:eastAsia="ru-RU"/>
    </w:rPr>
  </w:style>
  <w:style w:type="paragraph" w:styleId="Style43" w:customStyle="1">
    <w:name w:val="Заголовок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0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shd w:fill="FFFFFF" w:val="clear"/>
      <w:lang w:eastAsia="ru-RU"/>
    </w:rPr>
  </w:style>
  <w:style w:type="paragraph" w:styleId="Style44" w:customStyle="1">
    <w:name w:val="Заголовок распахивающейся части диалог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i/>
      <w:iCs/>
      <w:color w:val="000080"/>
      <w:lang w:eastAsia="ru-RU"/>
    </w:rPr>
  </w:style>
  <w:style w:type="paragraph" w:styleId="Style45" w:customStyle="1">
    <w:name w:val="Заголовок статьи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892" w:left="1612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46" w:customStyle="1">
    <w:name w:val="Заголовок ЭР (ле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250"/>
      <w:jc w:val="center"/>
    </w:pPr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paragraph" w:styleId="Style47" w:customStyle="1">
    <w:name w:val="Заголовок ЭР (правое окно)"/>
    <w:basedOn w:val="Style46"/>
    <w:next w:val="Normal"/>
    <w:uiPriority w:val="99"/>
    <w:qFormat/>
    <w:rsid w:val="00583d19"/>
    <w:pPr>
      <w:spacing w:before="300" w:after="0"/>
      <w:jc w:val="left"/>
    </w:pPr>
    <w:rPr/>
  </w:style>
  <w:style w:type="paragraph" w:styleId="Style48" w:customStyle="1">
    <w:name w:val="Интерактивный заголовок"/>
    <w:basedOn w:val="Title"/>
    <w:next w:val="Normal"/>
    <w:uiPriority w:val="99"/>
    <w:qFormat/>
    <w:rsid w:val="00583d19"/>
    <w:pPr/>
    <w:rPr>
      <w:u w:val="single"/>
    </w:rPr>
  </w:style>
  <w:style w:type="paragraph" w:styleId="Style49" w:customStyle="1">
    <w:name w:val="Текст информации об изменениях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color w:val="353842"/>
      <w:sz w:val="18"/>
      <w:szCs w:val="18"/>
      <w:lang w:eastAsia="ru-RU"/>
    </w:rPr>
  </w:style>
  <w:style w:type="paragraph" w:styleId="Style50" w:customStyle="1">
    <w:name w:val="Информация об изменениях"/>
    <w:basedOn w:val="Style49"/>
    <w:next w:val="Normal"/>
    <w:uiPriority w:val="99"/>
    <w:qFormat/>
    <w:rsid w:val="00583d19"/>
    <w:pPr>
      <w:spacing w:before="180" w:after="0"/>
      <w:ind w:hanging="0" w:left="360" w:right="360"/>
    </w:pPr>
    <w:rPr>
      <w:shd w:fill="EAEFED" w:val="clear"/>
    </w:rPr>
  </w:style>
  <w:style w:type="paragraph" w:styleId="Style51" w:customStyle="1">
    <w:name w:val="Текст (справк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left="170" w:right="17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2" w:customStyle="1">
    <w:name w:val="Комментарий"/>
    <w:basedOn w:val="Style51"/>
    <w:next w:val="Normal"/>
    <w:uiPriority w:val="99"/>
    <w:qFormat/>
    <w:rsid w:val="00583d19"/>
    <w:pPr>
      <w:spacing w:before="75" w:after="0"/>
      <w:ind w:right="0"/>
      <w:jc w:val="both"/>
    </w:pPr>
    <w:rPr>
      <w:color w:val="353842"/>
      <w:shd w:fill="F0F0F0" w:val="clear"/>
    </w:rPr>
  </w:style>
  <w:style w:type="paragraph" w:styleId="Style53" w:customStyle="1">
    <w:name w:val="Информация об изменениях документа"/>
    <w:basedOn w:val="Style52"/>
    <w:next w:val="Normal"/>
    <w:uiPriority w:val="99"/>
    <w:qFormat/>
    <w:rsid w:val="00583d19"/>
    <w:pPr/>
    <w:rPr>
      <w:i/>
      <w:iCs/>
    </w:rPr>
  </w:style>
  <w:style w:type="paragraph" w:styleId="Style54" w:customStyle="1">
    <w:name w:val="Текст (ле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5" w:customStyle="1">
    <w:name w:val="Колонтитул (левый)"/>
    <w:basedOn w:val="Style54"/>
    <w:next w:val="Normal"/>
    <w:uiPriority w:val="99"/>
    <w:qFormat/>
    <w:rsid w:val="00583d19"/>
    <w:pPr/>
    <w:rPr>
      <w:sz w:val="14"/>
      <w:szCs w:val="14"/>
    </w:rPr>
  </w:style>
  <w:style w:type="paragraph" w:styleId="Style56" w:customStyle="1">
    <w:name w:val="Текст (пра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7" w:customStyle="1">
    <w:name w:val="Колонтитул (правый)"/>
    <w:basedOn w:val="Style56"/>
    <w:next w:val="Normal"/>
    <w:uiPriority w:val="99"/>
    <w:qFormat/>
    <w:rsid w:val="00583d19"/>
    <w:pPr/>
    <w:rPr>
      <w:sz w:val="14"/>
      <w:szCs w:val="14"/>
    </w:rPr>
  </w:style>
  <w:style w:type="paragraph" w:styleId="Style58" w:customStyle="1">
    <w:name w:val="Комментарий пользователя"/>
    <w:basedOn w:val="Style52"/>
    <w:next w:val="Normal"/>
    <w:uiPriority w:val="99"/>
    <w:qFormat/>
    <w:rsid w:val="00583d19"/>
    <w:pPr>
      <w:jc w:val="left"/>
    </w:pPr>
    <w:rPr>
      <w:shd w:fill="FFDFE0" w:val="clear"/>
    </w:rPr>
  </w:style>
  <w:style w:type="paragraph" w:styleId="Style59" w:customStyle="1">
    <w:name w:val="Куда обратиться?"/>
    <w:basedOn w:val="Style37"/>
    <w:next w:val="Normal"/>
    <w:uiPriority w:val="99"/>
    <w:qFormat/>
    <w:rsid w:val="00583d19"/>
    <w:pPr/>
    <w:rPr/>
  </w:style>
  <w:style w:type="paragraph" w:styleId="Style60" w:customStyle="1">
    <w:name w:val="Моноширинны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1" w:customStyle="1">
    <w:name w:val="Напишите нам"/>
    <w:basedOn w:val="Normal"/>
    <w:next w:val="Normal"/>
    <w:uiPriority w:val="99"/>
    <w:qFormat/>
    <w:rsid w:val="00583d19"/>
    <w:pPr>
      <w:widowControl w:val="false"/>
      <w:spacing w:lineRule="auto" w:line="240" w:before="90" w:after="90"/>
      <w:ind w:left="180" w:right="180"/>
      <w:jc w:val="both"/>
    </w:pPr>
    <w:rPr>
      <w:rFonts w:ascii="Arial" w:hAnsi="Arial" w:eastAsia="Times New Roman" w:cs="Arial"/>
      <w:sz w:val="20"/>
      <w:szCs w:val="20"/>
      <w:shd w:fill="EFFFAD" w:val="clear"/>
      <w:lang w:eastAsia="ru-RU"/>
    </w:rPr>
  </w:style>
  <w:style w:type="paragraph" w:styleId="Style62" w:customStyle="1">
    <w:name w:val="Необходимые документы"/>
    <w:basedOn w:val="Style37"/>
    <w:next w:val="Normal"/>
    <w:uiPriority w:val="99"/>
    <w:qFormat/>
    <w:rsid w:val="00583d19"/>
    <w:pPr>
      <w:ind w:firstLine="118"/>
    </w:pPr>
    <w:rPr/>
  </w:style>
  <w:style w:type="paragraph" w:styleId="Style63" w:customStyle="1">
    <w:name w:val="Нормальный (таблиц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4" w:customStyle="1">
    <w:name w:val="Таблицы (моноширинный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5" w:customStyle="1">
    <w:name w:val="Оглавление"/>
    <w:basedOn w:val="Style64"/>
    <w:next w:val="Normal"/>
    <w:uiPriority w:val="99"/>
    <w:qFormat/>
    <w:rsid w:val="00583d19"/>
    <w:pPr>
      <w:ind w:left="140"/>
    </w:pPr>
    <w:rPr/>
  </w:style>
  <w:style w:type="paragraph" w:styleId="Style66" w:customStyle="1">
    <w:name w:val="Переменная часть"/>
    <w:basedOn w:val="Style41"/>
    <w:next w:val="Normal"/>
    <w:uiPriority w:val="99"/>
    <w:qFormat/>
    <w:rsid w:val="00583d19"/>
    <w:pPr/>
    <w:rPr>
      <w:sz w:val="18"/>
      <w:szCs w:val="18"/>
    </w:rPr>
  </w:style>
  <w:style w:type="paragraph" w:styleId="Style67" w:customStyle="1">
    <w:name w:val="Подвал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lang w:eastAsia="ru-RU"/>
    </w:rPr>
  </w:style>
  <w:style w:type="paragraph" w:styleId="Style68" w:customStyle="1">
    <w:name w:val="Подзаголовок для информации об изменениях"/>
    <w:basedOn w:val="Style49"/>
    <w:next w:val="Normal"/>
    <w:uiPriority w:val="99"/>
    <w:qFormat/>
    <w:rsid w:val="00583d19"/>
    <w:pPr/>
    <w:rPr>
      <w:b/>
      <w:bCs/>
    </w:rPr>
  </w:style>
  <w:style w:type="paragraph" w:styleId="Style69" w:customStyle="1">
    <w:name w:val="Подчёркнутый текст"/>
    <w:basedOn w:val="Normal"/>
    <w:next w:val="Normal"/>
    <w:uiPriority w:val="99"/>
    <w:qFormat/>
    <w:rsid w:val="00583d19"/>
    <w:pPr>
      <w:widowControl w:val="false"/>
      <w:pBdr>
        <w:bottom w:val="single" w:sz="4" w:space="0" w:color="000000"/>
      </w:pBdr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0" w:customStyle="1">
    <w:name w:val="Постоянная часть"/>
    <w:basedOn w:val="Style41"/>
    <w:next w:val="Normal"/>
    <w:uiPriority w:val="99"/>
    <w:qFormat/>
    <w:rsid w:val="00583d19"/>
    <w:pPr/>
    <w:rPr>
      <w:sz w:val="20"/>
      <w:szCs w:val="20"/>
    </w:rPr>
  </w:style>
  <w:style w:type="paragraph" w:styleId="Style71" w:customStyle="1">
    <w:name w:val="Прижатый влево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2" w:customStyle="1">
    <w:name w:val="Пример."/>
    <w:basedOn w:val="Style37"/>
    <w:next w:val="Normal"/>
    <w:uiPriority w:val="99"/>
    <w:qFormat/>
    <w:rsid w:val="00583d19"/>
    <w:pPr/>
    <w:rPr/>
  </w:style>
  <w:style w:type="paragraph" w:styleId="Style73" w:customStyle="1">
    <w:name w:val="Примечание."/>
    <w:basedOn w:val="Style37"/>
    <w:next w:val="Normal"/>
    <w:uiPriority w:val="99"/>
    <w:qFormat/>
    <w:rsid w:val="00583d19"/>
    <w:pPr/>
    <w:rPr/>
  </w:style>
  <w:style w:type="paragraph" w:styleId="Style74" w:customStyle="1">
    <w:name w:val="Словарная статья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right="118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5" w:customStyle="1">
    <w:name w:val="Ссылка на официальную публикацию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6" w:customStyle="1">
    <w:name w:val="Текст в таблице"/>
    <w:basedOn w:val="Style63"/>
    <w:next w:val="Normal"/>
    <w:uiPriority w:val="99"/>
    <w:qFormat/>
    <w:rsid w:val="00583d19"/>
    <w:pPr>
      <w:ind w:firstLine="500"/>
    </w:pPr>
    <w:rPr/>
  </w:style>
  <w:style w:type="paragraph" w:styleId="Style77" w:customStyle="1">
    <w:name w:val="Текст ЭР (см. также)"/>
    <w:basedOn w:val="Normal"/>
    <w:next w:val="Normal"/>
    <w:uiPriority w:val="99"/>
    <w:qFormat/>
    <w:rsid w:val="00583d19"/>
    <w:pPr>
      <w:widowControl w:val="false"/>
      <w:spacing w:lineRule="auto" w:line="240" w:before="200" w:after="0"/>
    </w:pPr>
    <w:rPr>
      <w:rFonts w:ascii="Arial" w:hAnsi="Arial" w:eastAsia="Times New Roman" w:cs="Arial"/>
      <w:sz w:val="20"/>
      <w:szCs w:val="20"/>
      <w:lang w:eastAsia="ru-RU"/>
    </w:rPr>
  </w:style>
  <w:style w:type="paragraph" w:styleId="Style78" w:customStyle="1">
    <w:name w:val="Технический комментари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color w:val="463F31"/>
      <w:sz w:val="24"/>
      <w:szCs w:val="24"/>
      <w:shd w:fill="FFFFA6" w:val="clear"/>
      <w:lang w:eastAsia="ru-RU"/>
    </w:rPr>
  </w:style>
  <w:style w:type="paragraph" w:styleId="Style79" w:customStyle="1">
    <w:name w:val="Формула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80" w:customStyle="1">
    <w:name w:val="Центрированный (таблица)"/>
    <w:basedOn w:val="Style63"/>
    <w:next w:val="Normal"/>
    <w:uiPriority w:val="99"/>
    <w:qFormat/>
    <w:rsid w:val="00583d19"/>
    <w:pPr>
      <w:jc w:val="center"/>
    </w:pPr>
    <w:rPr/>
  </w:style>
  <w:style w:type="paragraph" w:styleId="-" w:customStyle="1">
    <w:name w:val="ЭР-содержание (пра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1" w:customStyle="1">
    <w:name w:val="Знак"/>
    <w:basedOn w:val="Normal"/>
    <w:next w:val="Normal"/>
    <w:autoRedefine/>
    <w:qFormat/>
    <w:rsid w:val="00583d1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Style82" w:customStyle="1">
    <w:name w:val="Стиль"/>
    <w:qFormat/>
    <w:rsid w:val="00583d19"/>
    <w:pPr>
      <w:widowControl w:val="false"/>
      <w:suppressAutoHyphens w:val="true"/>
      <w:bidi w:val="0"/>
      <w:spacing w:before="0" w:after="0"/>
      <w:jc w:val="left"/>
    </w:pPr>
    <w:rPr>
      <w:rFonts w:cs="Times New Roman" w:ascii="Times New Roman" w:hAnsi="Times New Roman" w:eastAsia="Times New Roman" w:asciiTheme="minorHAnsi" w:eastAsiaTheme="minorHAnsi" w:hAnsiTheme="minorHAnsi"/>
      <w:color w:val="auto"/>
      <w:kern w:val="0"/>
      <w:sz w:val="24"/>
      <w:szCs w:val="24"/>
      <w:lang w:eastAsia="ru-RU" w:val="ru-RU" w:bidi="ar-SA"/>
    </w:rPr>
  </w:style>
  <w:style w:type="paragraph" w:styleId="ConsPlusNonformat" w:customStyle="1">
    <w:name w:val="ConsPlusNonformat"/>
    <w:qFormat/>
    <w:rsid w:val="00583d19"/>
    <w:pPr>
      <w:widowControl/>
      <w:suppressAutoHyphens w:val="true"/>
      <w:bidi w:val="0"/>
      <w:spacing w:before="0" w:after="0"/>
      <w:jc w:val="left"/>
    </w:pPr>
    <w:rPr>
      <w:rFonts w:ascii="Courier New" w:hAnsi="Courier New" w:cs="Courier New" w:eastAsia="Times New Roman" w:eastAsiaTheme="minorHAnsi"/>
      <w:color w:val="auto"/>
      <w:kern w:val="0"/>
      <w:sz w:val="20"/>
      <w:szCs w:val="20"/>
      <w:lang w:val="ru-RU" w:eastAsia="en-US" w:bidi="ar-SA"/>
    </w:rPr>
  </w:style>
  <w:style w:type="paragraph" w:styleId="FORMATTEXT" w:customStyle="1">
    <w:name w:val=".FORMATTEXT"/>
    <w:uiPriority w:val="99"/>
    <w:qFormat/>
    <w:rsid w:val="00583d19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HEADERTEXT" w:customStyle="1">
    <w:name w:val=".HEADERTEXT"/>
    <w:uiPriority w:val="99"/>
    <w:qFormat/>
    <w:rsid w:val="00583d1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eastAsia="ru-RU" w:val="ru-RU" w:bidi="ar-SA"/>
    </w:rPr>
  </w:style>
  <w:style w:type="paragraph" w:styleId="NormalWeb">
    <w:name w:val="Normal (Web)"/>
    <w:basedOn w:val="Normal"/>
    <w:uiPriority w:val="99"/>
    <w:semiHidden/>
    <w:qFormat/>
    <w:rsid w:val="00c879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2"/>
    <w:uiPriority w:val="99"/>
    <w:qFormat/>
    <w:rsid w:val="00c87911"/>
    <w:pPr>
      <w:spacing w:lineRule="auto" w:line="240" w:before="0" w:after="0"/>
      <w:ind w:left="70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c87911"/>
    <w:pPr>
      <w:widowControl/>
      <w:suppressAutoHyphens w:val="true"/>
      <w:bidi w:val="0"/>
      <w:spacing w:before="0" w:after="0"/>
      <w:jc w:val="left"/>
    </w:pPr>
    <w:rPr>
      <w:rFonts w:cs="Times New Roman" w:ascii="Times New Roman" w:hAnsi="Times New Roman" w:eastAsia="Times New Roman" w:asciiTheme="minorHAnsi" w:eastAsiaTheme="minorHAnsi" w:hAnsiTheme="minorHAnsi"/>
      <w:color w:val="auto"/>
      <w:kern w:val="0"/>
      <w:sz w:val="24"/>
      <w:szCs w:val="24"/>
      <w:lang w:eastAsia="ru-RU" w:val="ru-RU" w:bidi="ar-SA"/>
    </w:rPr>
  </w:style>
  <w:style w:type="paragraph" w:styleId="ConsPlusTitle" w:customStyle="1">
    <w:name w:val="ConsPlusTitle"/>
    <w:uiPriority w:val="99"/>
    <w:qFormat/>
    <w:rsid w:val="00c87911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b/>
      <w:bCs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uiPriority w:val="99"/>
    <w:qFormat/>
    <w:rsid w:val="00c87911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34" w:customStyle="1">
    <w:name w:val="Основной текст (3)"/>
    <w:basedOn w:val="Normal"/>
    <w:link w:val="33"/>
    <w:uiPriority w:val="99"/>
    <w:qFormat/>
    <w:rsid w:val="00c87911"/>
    <w:pPr>
      <w:shd w:val="clear" w:color="auto" w:fill="FFFFFF"/>
      <w:spacing w:lineRule="exact" w:line="245" w:before="0" w:after="0"/>
      <w:jc w:val="center"/>
    </w:pPr>
    <w:rPr/>
  </w:style>
  <w:style w:type="paragraph" w:styleId="Default" w:customStyle="1">
    <w:name w:val="Default"/>
    <w:qFormat/>
    <w:rsid w:val="00c879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PRINTSECTION" w:customStyle="1">
    <w:name w:val="#PRINT_SECTION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Arial, sans-serif" w:hAnsi="Arial, sans-serif" w:cs="Times New Roman" w:eastAsia="Times New Roman" w:eastAsiaTheme="minorHAnsi"/>
      <w:color w:val="auto"/>
      <w:kern w:val="0"/>
      <w:sz w:val="16"/>
      <w:szCs w:val="16"/>
      <w:lang w:eastAsia="ru-RU" w:val="ru-RU" w:bidi="ar-SA"/>
    </w:rPr>
  </w:style>
  <w:style w:type="paragraph" w:styleId="CommentText">
    <w:name w:val="annotation text"/>
    <w:basedOn w:val="Normal"/>
    <w:link w:val="Style31"/>
    <w:uiPriority w:val="99"/>
    <w:unhideWhenUsed/>
    <w:qFormat/>
    <w:rsid w:val="0070036f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annotationsubject">
    <w:name w:val="annotation subject"/>
    <w:basedOn w:val="CommentText"/>
    <w:next w:val="CommentText"/>
    <w:link w:val="Style32"/>
    <w:uiPriority w:val="99"/>
    <w:unhideWhenUsed/>
    <w:qFormat/>
    <w:rsid w:val="0070036f"/>
    <w:pPr/>
    <w:rPr>
      <w:b/>
      <w:bCs/>
    </w:rPr>
  </w:style>
  <w:style w:type="paragraph" w:styleId="HORIZLINE" w:customStyle="1">
    <w:name w:val=".HORIZLINE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Arial, sans-serif" w:hAnsi="Arial, sans-serif" w:cs="Times New Roman" w:eastAsia="Times New Roman" w:eastAsiaTheme="minorHAnsi"/>
      <w:color w:val="auto"/>
      <w:kern w:val="0"/>
      <w:sz w:val="24"/>
      <w:szCs w:val="24"/>
      <w:lang w:eastAsia="ru-RU" w:val="ru-RU" w:bidi="ar-SA"/>
    </w:rPr>
  </w:style>
  <w:style w:type="paragraph" w:styleId="UNFORMATTEXT" w:customStyle="1">
    <w:name w:val=".UNFORMATTEXT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COLTOP" w:customStyle="1">
    <w:name w:val="#COL_TOP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Arial, sans-serif" w:hAnsi="Arial, sans-serif" w:cs="Times New Roman" w:eastAsia="Times New Roman" w:eastAsiaTheme="minorHAnsi"/>
      <w:color w:val="auto"/>
      <w:kern w:val="0"/>
      <w:sz w:val="16"/>
      <w:szCs w:val="16"/>
      <w:lang w:eastAsia="ru-RU" w:val="ru-RU" w:bidi="ar-SA"/>
    </w:rPr>
  </w:style>
  <w:style w:type="paragraph" w:styleId="formattext1" w:customStyle="1">
    <w:name w:val="formattext"/>
    <w:basedOn w:val="Normal"/>
    <w:qFormat/>
    <w:rsid w:val="00ac092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84" w:customStyle="1">
    <w:name w:val="Заголовок таблицы"/>
    <w:basedOn w:val="Style83"/>
    <w:qFormat/>
    <w:pPr>
      <w:jc w:val="center"/>
    </w:pPr>
    <w:rPr>
      <w:b/>
      <w:bCs/>
    </w:rPr>
  </w:style>
  <w:style w:type="numbering" w:styleId="Style85" w:default="1">
    <w:name w:val="Без списка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583d19"/>
  </w:style>
  <w:style w:type="numbering" w:styleId="21" w:customStyle="1">
    <w:name w:val="Нет списка2"/>
    <w:uiPriority w:val="99"/>
    <w:semiHidden/>
    <w:unhideWhenUsed/>
    <w:qFormat/>
    <w:rsid w:val="00583d19"/>
  </w:style>
  <w:style w:type="numbering" w:styleId="35" w:customStyle="1">
    <w:name w:val="Нет списка3"/>
    <w:uiPriority w:val="99"/>
    <w:semiHidden/>
    <w:unhideWhenUsed/>
    <w:qFormat/>
    <w:rsid w:val="00c87911"/>
  </w:style>
  <w:style w:type="numbering" w:styleId="41" w:customStyle="1">
    <w:name w:val="Нет списка4"/>
    <w:uiPriority w:val="99"/>
    <w:semiHidden/>
    <w:unhideWhenUsed/>
    <w:qFormat/>
    <w:rsid w:val="0070036f"/>
  </w:style>
  <w:style w:type="numbering" w:styleId="5" w:customStyle="1">
    <w:name w:val="Нет списка5"/>
    <w:uiPriority w:val="99"/>
    <w:semiHidden/>
    <w:unhideWhenUsed/>
    <w:qFormat/>
    <w:rsid w:val="00ac092d"/>
  </w:style>
  <w:style w:type="numbering" w:styleId="6" w:customStyle="1">
    <w:name w:val="Нет списка6"/>
    <w:uiPriority w:val="99"/>
    <w:semiHidden/>
    <w:unhideWhenUsed/>
    <w:qFormat/>
    <w:rsid w:val="00066c9c"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1" w:customStyle="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c">
    <w:name w:val="Table Grid"/>
    <w:basedOn w:val="a1"/>
    <w:uiPriority w:val="59"/>
    <w:rsid w:val="008845b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0">
    <w:name w:val="Заголовок 1 Знак1"/>
    <w:basedOn w:val="a1"/>
    <w:rsid w:val="005220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Сетка таблицы5"/>
    <w:basedOn w:val="a1"/>
    <w:uiPriority w:val="59"/>
    <w:rsid w:val="00066c9c"/>
    <w:rPr>
      <w:lang w:val="en-US" w:eastAsia="ja-JP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kodeks://link/d?nd=9004835&amp;point=mark=0000000000000000000000000000000000000000000000000065A0IQ%22%5Co%22&#8217;&#8217;&#1054;%20&#1087;&#1088;&#1072;&#1074;&#1080;&#1083;&#1072;&#1093;%20&#1076;&#1086;&#1088;&#1086;&#1078;&#1085;&#1086;&#1075;&#1086;%20&#1076;&#1074;&#1080;&#1078;&#1077;&#1085;&#1080;&#1103;%20(&#1089;%20&#1080;&#1079;&#1084;&#1077;&#1085;&#1077;&#1085;&#1080;&#1103;&#1084;&#1080;%20&#1085;&#1072;%2031%20&#1076;&#1077;&#1082;&#1072;&#1073;&#1088;&#1103;%202020%20&#1075;&#1086;&#1076;&#1072;)&#8217;&#8217;&#1055;&#1086;&#1089;&#1090;&#1072;&#1085;&#1086;&#1074;&#1083;&#1077;&#1085;&#1080;&#1077;%20&#1057;&#1086;&#1074;&#1077;&#1090;&#1072;%20&#1052;&#1080;&#1085;&#1080;&#1089;&#1090;&#1088;&#1086;&#1074;%20-%20&#1055;&#1088;&#1072;&#1074;&#1080;&#1090;&#1077;&#1083;&#1100;&#1089;&#1090;&#1074;&#1072;%20&#1056;&#1086;&#1089;&#1089;&#1080;&#1081;&#1089;&#1082;&#1086;&#1081;%20&#1060;&#1077;&#1076;&#1077;&#1088;&#1072;&#1094;&#1080;&#1080;%20&#1086;&#1090;%2023.10.1993%20N%201090&#1057;&#1090;&#1072;&#1090;&#1091;&#1089;:%20&#1076;&#1077;&#1081;&#1089;&#1090;&#1074;&#1091;&#1102;&#1097;&#1072;&#1103;%20&#1088;&#1077;&#1076;&#1072;&#1082;&#1094;&#1080;&#1103;%20(&#1076;&#1077;&#1081;&#1089;&#1090;&#1074;.%20&#1089;%2006.01.2021)" TargetMode="External"/><Relationship Id="rId3" Type="http://schemas.openxmlformats.org/officeDocument/2006/relationships/hyperlink" Target="kodeks://link/d?nd=561581263&amp;point=mark=00000000000000000000000000000000000000000000000000SMF2EG%22%5Co%22&#8217;&#8217;&#1054;&#1073;%20&#1091;&#1090;&#1074;&#1077;&#1088;&#1078;&#1076;&#1077;&#1085;&#1080;&#1080;%20&#1055;&#1086;&#1083;&#1086;&#1078;&#1077;&#1085;&#1080;&#1103;%20&#1086;&#1073;%20&#1080;&#1089;&#1087;&#1086;&#1083;&#1100;&#1079;&#1086;&#1074;&#1072;&#1085;&#1080;&#1080;%20&#1089;&#1083;&#1091;&#1078;&#1077;&#1073;&#1085;&#1086;&#1075;&#1086;%20&#1090;&#1088;&#1072;&#1085;&#1089;&#1087;&#1086;&#1088;&#1090;&#1072;%20&#1080;%20&#1090;&#1086;&#1087;&#1083;&#1080;&#1074;&#1085;&#1099;&#1093;%20&#1082;&#1072;&#1088;&#1090;%20&#1076;&#1086;&#1083;&#1078;&#1085;&#1086;&#1089;&#1090;&#1085;&#1099;&#1084;&#1080;%20&#1083;&#1080;&#1094;&#1072;&#1084;&#1080;%20&#1086;&#1088;&#1075;&#1072;&#1085;&#1086;&#1074;%20...&#8217;&#8217;&#1055;&#1086;&#1089;&#1090;&#1072;&#1085;&#1086;&#1074;&#1083;&#1077;&#1085;&#1080;&#1077;%20&#1043;&#1083;&#1072;&#1074;&#1099;%20&#1052;&#1077;&#1085;&#1079;&#1077;&#1083;&#1080;&#1085;&#1089;&#1082;&#1086;&#1075;&#1086;%20&#1084;&#1091;&#1085;&#1080;&#1094;&#1080;&#1087;&#1072;&#1083;&#1100;&#1085;&#1086;&#1075;&#1086;%20&#1088;&#1072;&#1081;&#1086;&#1085;&#1072;%20&#1056;&#1077;&#1089;&#1087;&#1091;&#1073;&#1083;&#1080;&#1082;&#1080;%20&#1058;&#1072;&#1090;&#1072;&#1088;&#1089;&#1090;&#1072;&#1085;%20&#1086;&#1090;%2017.10.2019%20N%2088&#1057;&#1090;&#1072;&#1090;&#1091;&#1089;:%20&#1076;&#1077;&#1081;&#1089;&#1090;&#1074;&#1091;&#1077;&#1090;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2B596-241F-4122-AB14-A084CDE65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2001</TotalTime>
  <Application>LibreOffice/24.8.4.2$Linux_X86_64 LibreOffice_project/480$Build-2</Application>
  <AppVersion>15.0000</AppVersion>
  <Pages>6</Pages>
  <Words>1318</Words>
  <Characters>9956</Characters>
  <CharactersWithSpaces>12002</CharactersWithSpaces>
  <Paragraphs>68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2025-05-19T10:52:00Z</dcterms:created>
  <dc:creator>gulnara</dc:creator>
  <dc:description/>
  <dc:language>ru-RU</dc:language>
  <cp:lastModifiedBy/>
  <cp:lastPrinted>2025-04-30T13:22:00Z</cp:lastPrinted>
  <dcterms:modified xsi:type="dcterms:W3CDTF">2025-05-26T15:03:04Z</dcterms:modified>
  <cp:revision>125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