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ind w:left="-180"/>
        <w:jc w:val="right"/>
        <w:rPr>
          <w:rFonts w:ascii="Arial" w:hAnsi="Arial" w:eastAsia="Times New Roman" w:cs="Arial"/>
          <w:b/>
          <w:lang w:val="tt-RU"/>
        </w:rPr>
      </w:pPr>
      <w:r>
        <w:rPr>
          <w:rFonts w:eastAsia="Times New Roman" w:cs="Arial" w:ascii="Arial" w:hAnsi="Arial"/>
          <w:b/>
          <w:lang w:val="tt-RU"/>
        </w:rPr>
        <w:t xml:space="preserve">                                                     </w:t>
      </w:r>
      <w:r>
        <w:rPr>
          <w:rFonts w:eastAsia="Times New Roman" w:cs="Arial" w:ascii="Arial" w:hAnsi="Arial"/>
          <w:b/>
          <w:lang w:val="tt-RU"/>
        </w:rPr>
        <w:t>ПРОЕКТ</w:t>
      </w:r>
    </w:p>
    <w:p>
      <w:pPr>
        <w:pStyle w:val="Normal"/>
        <w:suppressAutoHyphens w:val="false"/>
        <w:ind w:left="-180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СОВЕТ БАЙРЯКИ-ТАМАКСКОГО СЕЛЬСКОГО ПОСЕЛЕНИЯ</w:t>
      </w:r>
    </w:p>
    <w:p>
      <w:pPr>
        <w:pStyle w:val="Normal"/>
        <w:suppressAutoHyphens w:val="false"/>
        <w:ind w:left="-180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ЮТАЗИНСКОГО МУНИЦИПАЛЬНОГО РАЙОНА РЕСПУБЛИКИ ТАТАРСТАН</w:t>
      </w:r>
    </w:p>
    <w:p>
      <w:pPr>
        <w:pStyle w:val="Normal"/>
        <w:suppressAutoHyphens w:val="false"/>
        <w:ind w:left="-180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</w:r>
    </w:p>
    <w:p>
      <w:pPr>
        <w:pStyle w:val="Normal"/>
        <w:suppressAutoHyphens w:val="false"/>
        <w:ind w:left="-180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</w:r>
    </w:p>
    <w:p>
      <w:pPr>
        <w:pStyle w:val="Normal"/>
        <w:suppressAutoHyphens w:val="false"/>
        <w:ind w:left="-180"/>
        <w:jc w:val="center"/>
        <w:rPr>
          <w:rFonts w:ascii="Arial" w:hAnsi="Arial" w:eastAsia="Times New Roman" w:cs="Arial"/>
          <w:b/>
          <w:lang w:val="tt-RU"/>
        </w:rPr>
      </w:pPr>
      <w:r>
        <w:rPr>
          <w:rFonts w:eastAsia="Times New Roman" w:cs="Arial" w:ascii="Arial" w:hAnsi="Arial"/>
          <w:b/>
        </w:rPr>
        <w:t>Р  Е  Ш  Е  Н  И  Е  №</w:t>
      </w:r>
      <w:r>
        <w:rPr>
          <w:rFonts w:eastAsia="Times New Roman" w:cs="Arial" w:ascii="Arial" w:hAnsi="Arial"/>
          <w:b/>
          <w:lang w:val="tt-RU"/>
        </w:rPr>
        <w:t xml:space="preserve"> </w:t>
      </w:r>
    </w:p>
    <w:p>
      <w:pPr>
        <w:pStyle w:val="Normal"/>
        <w:suppressAutoHyphens w:val="false"/>
        <w:ind w:left="-18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с.Байряки-Тамак                                                                                                        </w:t>
      </w:r>
      <w:r>
        <w:rPr>
          <w:rFonts w:eastAsia="Times New Roman" w:cs="Arial" w:ascii="Arial" w:hAnsi="Arial"/>
          <w:lang w:val="tt-RU"/>
        </w:rPr>
        <w:t>_____</w:t>
      </w:r>
      <w:r>
        <w:rPr>
          <w:rFonts w:eastAsia="Times New Roman" w:cs="Arial" w:ascii="Arial" w:hAnsi="Arial"/>
        </w:rPr>
        <w:t>.2025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bookmarkStart w:id="0" w:name="_GoBack"/>
      <w:r>
        <w:rPr>
          <w:rFonts w:cs="Arial" w:ascii="Arial" w:hAnsi="Arial"/>
        </w:rPr>
        <w:t xml:space="preserve">О внесении изменений в Положение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 порядке и сроках рассмотрения обращений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граждан и личного приема граждан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в Байряки-Тамакском сельском поселении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Ютазинского муниципального района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решением Совета Байряки-Тамакского сельского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поселения Ютазинского муниципального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района Республики Татарстан </w:t>
      </w:r>
    </w:p>
    <w:p>
      <w:pPr>
        <w:pStyle w:val="Normal"/>
        <w:jc w:val="both"/>
        <w:rPr>
          <w:rFonts w:ascii="Arial" w:hAnsi="Arial" w:cs="Arial"/>
        </w:rPr>
      </w:pPr>
      <w:bookmarkStart w:id="1" w:name="_GoBack"/>
      <w:r>
        <w:rPr>
          <w:rFonts w:cs="Arial" w:ascii="Arial" w:hAnsi="Arial"/>
        </w:rPr>
        <w:t>от 28.07.2023 № 14</w:t>
      </w:r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«Байряки-Тамакское сельское поселение» Ютазинского муниципального района Республики Татарстан», Совет Байряки-Тамакского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 Внести в Положение о порядке и сроках рассмотрения обращений граждан и личного приема граждан в Байряки-Тамакском сельском поселении Ютазинского муниципального района Республики Татарстан, утвержденное решением Совета Байряки-Тамакского сельского поселения Ютазинского муниципального района Республики Татарстан от 28.07.2023 № 14 (далее - Положение) следующие изменения: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1.1.  Пункт 8.4 раздела 8 Положения изложить в следующей редакции: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>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информационно-телекоммуникационной сети «Интернет».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1A1A1A"/>
        </w:rPr>
        <w:tab/>
        <w:t>2. 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1A1A1A"/>
        </w:rPr>
        <w:t xml:space="preserve">      </w:t>
      </w:r>
      <w:r>
        <w:rPr>
          <w:rFonts w:cs="Arial" w:ascii="Arial" w:hAnsi="Arial"/>
          <w:color w:val="1A1A1A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1A1A1A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Arial" w:hAnsi="Arial" w:cs="Arial"/>
          <w:color w:val="1A1A1A"/>
        </w:rPr>
      </w:pPr>
      <w:r>
        <w:rPr>
          <w:rFonts w:cs="Arial" w:ascii="Arial" w:hAnsi="Arial"/>
          <w:color w:val="1A1A1A"/>
        </w:rPr>
      </w:r>
    </w:p>
    <w:p>
      <w:pPr>
        <w:pStyle w:val="Normal"/>
        <w:jc w:val="both"/>
        <w:rPr>
          <w:rFonts w:ascii="Arial" w:hAnsi="Arial" w:cs="Arial"/>
          <w:color w:val="1A1A1A"/>
        </w:rPr>
      </w:pPr>
      <w:r>
        <w:rPr>
          <w:rFonts w:cs="Arial" w:ascii="Arial" w:hAnsi="Arial"/>
          <w:color w:val="1A1A1A"/>
        </w:rPr>
      </w:r>
    </w:p>
    <w:p>
      <w:pPr>
        <w:pStyle w:val="Normal"/>
        <w:rPr>
          <w:rFonts w:ascii="Arial" w:hAnsi="Arial" w:cs="Arial"/>
        </w:rPr>
      </w:pPr>
      <w:r>
        <w:rPr>
          <w:rFonts w:eastAsia="Times New Roman" w:cs="Arial" w:ascii="Arial" w:hAnsi="Arial"/>
          <w:color w:val="000000"/>
        </w:rPr>
        <w:t>Глава Байряки-Тамакского сельского поселения</w:t>
      </w:r>
    </w:p>
    <w:p>
      <w:pPr>
        <w:pStyle w:val="Normal"/>
        <w:rPr>
          <w:rFonts w:ascii="Arial" w:hAnsi="Arial" w:cs="Arial"/>
        </w:rPr>
      </w:pPr>
      <w:r>
        <w:rPr>
          <w:rFonts w:eastAsia="Calibri" w:cs="Arial" w:ascii="Arial" w:hAnsi="Arial"/>
          <w:color w:val="000000"/>
        </w:rPr>
        <w:t>Ютазинского муниципального района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Calibri" w:cs="Arial" w:ascii="Arial" w:hAnsi="Arial"/>
          <w:color w:val="000000"/>
        </w:rPr>
        <w:t>РеспубликиТатарстан</w:t>
      </w:r>
      <w:r>
        <w:rPr>
          <w:rFonts w:eastAsia="Times New Roman" w:cs="Arial" w:ascii="Arial" w:hAnsi="Arial"/>
        </w:rPr>
        <w:t xml:space="preserve">                                                                                         З.М.Аглиева</w:t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0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ca5c88"/>
    <w:rPr>
      <w:b/>
      <w:bCs/>
      <w:color w:val="106BBE"/>
    </w:rPr>
  </w:style>
  <w:style w:type="character" w:styleId="Style12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3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4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5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IndexHeading">
    <w:name w:val="index heading"/>
    <w:basedOn w:val="Title"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FootnoteText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8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"/>
    <w:uiPriority w:val="99"/>
    <w:qFormat/>
    <w:rsid w:val="004b4b35"/>
    <w:pPr>
      <w:spacing w:lineRule="auto" w:line="480" w:before="0" w:after="120"/>
      <w:ind w:left="283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1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/>
      <w:contextualSpacing/>
    </w:pPr>
    <w:rPr/>
  </w:style>
  <w:style w:type="paragraph" w:styleId="41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19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/>
    </w:pPr>
    <w:rPr>
      <w:rFonts w:ascii="Times New Roman CYR" w:hAnsi="Times New Roman CYR" w:cs="Times New Roman CYR"/>
    </w:rPr>
  </w:style>
  <w:style w:type="paragraph" w:styleId="Style20" w:customStyle="1">
    <w:name w:val="Комментарий"/>
    <w:basedOn w:val="Style19"/>
    <w:next w:val="Normal"/>
    <w:uiPriority w:val="99"/>
    <w:qFormat/>
    <w:rsid w:val="00ca5c88"/>
    <w:pPr>
      <w:spacing w:before="75" w:after="0"/>
      <w:ind w:right="0"/>
      <w:jc w:val="both"/>
    </w:pPr>
    <w:rPr>
      <w:color w:val="353842"/>
    </w:rPr>
  </w:style>
  <w:style w:type="paragraph" w:styleId="Style21" w:customStyle="1">
    <w:name w:val="Информация о версии"/>
    <w:basedOn w:val="Style20"/>
    <w:next w:val="Normal"/>
    <w:uiPriority w:val="99"/>
    <w:qFormat/>
    <w:rsid w:val="00ca5c88"/>
    <w:pPr/>
    <w:rPr>
      <w:i/>
      <w:iCs/>
    </w:rPr>
  </w:style>
  <w:style w:type="paragraph" w:styleId="Style22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23" w:customStyle="1">
    <w:name w:val="Информация об изменениях"/>
    <w:basedOn w:val="Style22"/>
    <w:next w:val="Normal"/>
    <w:uiPriority w:val="99"/>
    <w:qFormat/>
    <w:rsid w:val="00ca5c88"/>
    <w:pPr>
      <w:spacing w:before="180" w:after="0"/>
      <w:ind w:hanging="0" w:left="360" w:right="360"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25" w:customStyle="1">
    <w:name w:val="Подзаголовок для информации об изменениях"/>
    <w:basedOn w:val="Style22"/>
    <w:next w:val="Normal"/>
    <w:uiPriority w:val="99"/>
    <w:qFormat/>
    <w:rsid w:val="00ca5c88"/>
    <w:pPr/>
    <w:rPr>
      <w:b/>
      <w:bCs/>
    </w:rPr>
  </w:style>
  <w:style w:type="paragraph" w:styleId="Style26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next w:val="Normal"/>
    <w:link w:val="Style14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5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27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Style28" w:default="1">
    <w:name w:val="Без списка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B4AA-3040-42C5-894A-F701BD7F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Application>LibreOffice/24.8.4.2$Linux_X86_64 LibreOffice_project/480$Build-2</Application>
  <AppVersion>15.0000</AppVersion>
  <Pages>2</Pages>
  <Words>464</Words>
  <Characters>3476</Characters>
  <CharactersWithSpaces>4230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2022-02-22T07:25:00Z</dcterms:created>
  <dc:creator>Галимуллин Ренат Равилевич</dc:creator>
  <dc:description/>
  <dc:language>ru-RU</dc:language>
  <cp:lastModifiedBy/>
  <cp:lastPrinted>2025-04-10T11:13:00Z</cp:lastPrinted>
  <dcterms:modified xsi:type="dcterms:W3CDTF">2025-05-26T13:56:59Z</dcterms:modified>
  <cp:revision>32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