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bookmarkStart w:id="0" w:name="_GoBack"/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  <w:t>ПРОЕКТ</w:t>
      </w:r>
      <w:bookmarkEnd w:id="0"/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</w:r>
    </w:p>
    <w:tbl>
      <w:tblPr>
        <w:tblW w:w="6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060"/>
      </w:tblGrid>
      <w:tr>
        <w:trPr>
          <w:trHeight w:val="1422" w:hRule="atLeast"/>
        </w:trPr>
        <w:tc>
          <w:tcPr>
            <w:tcW w:w="6060" w:type="dxa"/>
            <w:tcBorders/>
          </w:tcPr>
          <w:p>
            <w:pPr>
              <w:pStyle w:val="Normal"/>
              <w:widowControl w:val="false"/>
              <w:spacing w:lineRule="exact" w:line="320" w:before="0" w:after="0"/>
              <w:ind w:right="176"/>
              <w:jc w:val="left"/>
              <w:rPr>
                <w:rFonts w:ascii="Times New Roman" w:hAnsi="Times New Roman" w:eastAsia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О признании </w:t>
            </w:r>
            <w:r>
              <w:rPr>
                <w:rFonts w:eastAsia="Times New Roman" w:cs="Times New Roman" w:ascii="PT Astra Serif" w:hAnsi="PT Astra Serif"/>
                <w:color w:val="000000"/>
                <w:spacing w:val="5"/>
                <w:sz w:val="28"/>
                <w:szCs w:val="28"/>
                <w:lang w:eastAsia="ru-RU"/>
              </w:rPr>
              <w:t>утратившими силу Постановлени</w:t>
            </w:r>
            <w:r>
              <w:rPr>
                <w:rFonts w:eastAsia="Times New Roman" w:cs="Times New Roman" w:ascii="PT Astra Serif" w:hAnsi="PT Astra Serif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 w:ascii="PT Astra Serif" w:hAnsi="PT Astra Serif"/>
                <w:color w:val="000000"/>
                <w:spacing w:val="5"/>
                <w:sz w:val="28"/>
                <w:szCs w:val="28"/>
                <w:lang w:eastAsia="ru-RU"/>
              </w:rPr>
              <w:t xml:space="preserve"> Исполнительного комитета Ютазинского муниципального района Республики Татарстан от 25.03.2025 № 61 «Об утверждении порядка проведения антикоррупционной экспертизы муниципальных нормативных правовых актов и их проектов» и Постановлени</w:t>
            </w:r>
            <w:r>
              <w:rPr>
                <w:rFonts w:eastAsia="Times New Roman" w:cs="Times New Roman" w:ascii="PT Astra Serif" w:hAnsi="PT Astra Serif"/>
                <w:color w:val="000000"/>
                <w:spacing w:val="5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 w:ascii="PT Astra Serif" w:hAnsi="PT Astra Serif"/>
                <w:color w:val="000000"/>
                <w:spacing w:val="5"/>
                <w:sz w:val="28"/>
                <w:szCs w:val="28"/>
                <w:lang w:eastAsia="ru-RU"/>
              </w:rPr>
              <w:t xml:space="preserve"> Исполнительного комитета Ютазинского муниципального района Республики Татарстан от 17.08.2012г. № 598 «Об изменении в Порядок проведения антикоррупционной экспертизы муниципальных нормативных правовых актов и их проектов»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10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100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b w:val="false"/>
          <w:bCs w:val="false"/>
          <w:sz w:val="28"/>
          <w:szCs w:val="28"/>
        </w:rPr>
      </w:pPr>
      <w:r>
        <w:rPr>
          <w:rFonts w:cs="Times New Roman" w:ascii="PT Astra Serif" w:hAnsi="PT Astra Serif"/>
          <w:b w:val="false"/>
          <w:bCs w:val="false"/>
          <w:sz w:val="28"/>
          <w:szCs w:val="28"/>
        </w:rPr>
        <w:t xml:space="preserve">В связи с принятием решения Ютазинского Районного Совета Республики Татарстан от 25.06.2025 № 32 «О порядке проведения антикоррупционной 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экспертизы муниципальных правовых актов и проектов нормативных правовых актов органов местного самоуправления Ютазинского муниципального района </w:t>
      </w:r>
      <w:r>
        <w:rPr>
          <w:rFonts w:cs="Times New Roman" w:ascii="PT Astra Serif" w:hAnsi="PT Astra Serif"/>
          <w:b w:val="false"/>
          <w:bCs w:val="false"/>
          <w:sz w:val="28"/>
          <w:szCs w:val="28"/>
        </w:rPr>
        <w:t>Республики Татарстан», Исполнительный комитет Ютазинского муниципального района Республики Татарстан</w:t>
      </w:r>
    </w:p>
    <w:p>
      <w:pPr>
        <w:pStyle w:val="Normal"/>
        <w:widowControl w:val="false"/>
        <w:tabs>
          <w:tab w:val="clear" w:pos="708"/>
          <w:tab w:val="left" w:pos="1100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b w:val="false"/>
          <w:bCs w:val="false"/>
          <w:sz w:val="28"/>
          <w:szCs w:val="28"/>
        </w:rPr>
      </w:pPr>
      <w:r>
        <w:rPr>
          <w:rFonts w:cs="Times New Roman" w:ascii="PT Astra Serif" w:hAnsi="PT Astra Serif"/>
          <w:b w:val="false"/>
          <w:bCs w:val="false"/>
          <w:sz w:val="28"/>
          <w:szCs w:val="28"/>
        </w:rPr>
        <w:t>п о с т а н о в л я е т:</w:t>
      </w:r>
      <w:r>
        <w:rPr>
          <w:rFonts w:eastAsia="Times New Roman" w:cs="Times New Roman" w:ascii="PT Astra Serif" w:hAnsi="PT Astra Serif"/>
          <w:b w:val="false"/>
          <w:bCs w:val="false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1100" w:leader="none"/>
        </w:tabs>
        <w:spacing w:lineRule="auto" w:line="240" w:before="0" w:after="0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1100" w:leader="none"/>
          <w:tab w:val="left" w:pos="1131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Признать утратившими силу:</w:t>
      </w:r>
    </w:p>
    <w:p>
      <w:pPr>
        <w:pStyle w:val="Normal"/>
        <w:widowControl w:val="false"/>
        <w:numPr>
          <w:ilvl w:val="2"/>
          <w:numId w:val="1"/>
        </w:numPr>
        <w:shd w:val="clear" w:color="auto" w:fill="FFFFFF"/>
        <w:tabs>
          <w:tab w:val="clear" w:pos="708"/>
          <w:tab w:val="left" w:pos="1100" w:leader="none"/>
          <w:tab w:val="left" w:pos="1131" w:leader="none"/>
        </w:tabs>
        <w:spacing w:lineRule="auto" w:line="240" w:before="0" w:after="0"/>
        <w:ind w:hanging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Постановление Исполнительного комитета Ютазинского муниципального района Республики Татарстан от 25.03.2025 № 61 «</w:t>
      </w:r>
      <w:r>
        <w:rPr>
          <w:rFonts w:eastAsia="Times New Roman" w:cs="Times New Roman" w:ascii="PT Astra Serif" w:hAnsi="PT Astra Serif"/>
          <w:color w:val="000000"/>
          <w:spacing w:val="5"/>
          <w:sz w:val="28"/>
          <w:szCs w:val="28"/>
          <w:lang w:eastAsia="ru-RU"/>
        </w:rPr>
        <w:t>Об утверждении порядка проведения антикоррупционной экспертизы муниципальных нормативных правовых актов и их проектов»;</w:t>
      </w:r>
    </w:p>
    <w:p>
      <w:pPr>
        <w:pStyle w:val="Normal"/>
        <w:widowControl w:val="false"/>
        <w:numPr>
          <w:ilvl w:val="2"/>
          <w:numId w:val="1"/>
        </w:numPr>
        <w:shd w:val="clear" w:color="auto" w:fill="FFFFFF"/>
        <w:tabs>
          <w:tab w:val="clear" w:pos="708"/>
          <w:tab w:val="left" w:pos="1100" w:leader="none"/>
          <w:tab w:val="left" w:pos="1131" w:leader="none"/>
        </w:tabs>
        <w:spacing w:lineRule="auto" w:line="240" w:before="0" w:after="0"/>
        <w:ind w:hanging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pacing w:val="5"/>
          <w:sz w:val="28"/>
          <w:szCs w:val="28"/>
          <w:lang w:eastAsia="ru-RU"/>
        </w:rPr>
        <w:t>Постановление Исполнительного комитета Ютазинского муниципального района Республики Татарстан от 17.08.2012г. № 598 «Об изменении в Порядок проведения антикоррупционной экспертизы муниципальных нормативных правовых актов и их проектов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>».</w:t>
      </w:r>
    </w:p>
    <w:p>
      <w:pPr>
        <w:pStyle w:val="BodyTextFirstIndent"/>
        <w:numPr>
          <w:ilvl w:val="0"/>
          <w:numId w:val="1"/>
        </w:numPr>
        <w:bidi w:val="0"/>
        <w:spacing w:before="0" w:after="0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eastAsia="Calibri" w:cs="Times New Roman" w:ascii="PT Astra Serif" w:hAnsi="PT Astra Serif"/>
          <w:b w:val="false"/>
          <w:bCs w:val="false"/>
          <w:spacing w:val="0"/>
          <w:sz w:val="28"/>
          <w:szCs w:val="28"/>
          <w:lang w:eastAsia="ru-RU"/>
        </w:rPr>
        <w:t xml:space="preserve">Официально обнародовать настоящее решение путем официального опубликования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(Роскомнадзор) и размещения на официальном сайте Ютазинского муниципального района Республики Татарстан в составе Портала муниципальных образований Республики Татарстан Единого Портала органов государственной власти и местного самоуправления «Официальный Татарстан» в информационно-телекоммуникационной сети «Интернет» по веб-адресу: http://jutaza.tatarstan.ru/. </w:t>
      </w:r>
    </w:p>
    <w:p>
      <w:pPr>
        <w:pStyle w:val="Normal"/>
        <w:tabs>
          <w:tab w:val="clear" w:pos="708"/>
          <w:tab w:val="left" w:pos="1131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pacing w:val="8"/>
          <w:sz w:val="28"/>
          <w:szCs w:val="28"/>
          <w:shd w:fill="FFFFFF" w:val="clear"/>
          <w:lang w:eastAsia="ru-RU"/>
        </w:rPr>
        <w:t>3.</w:t>
      </w:r>
      <w:r>
        <w:rPr>
          <w:rFonts w:eastAsia="Calibri" w:cs="Times New Roman" w:ascii="PT Astra Serif" w:hAnsi="PT Astra Serif"/>
          <w:b w:val="false"/>
          <w:bCs w:val="false"/>
          <w:color w:val="000000"/>
          <w:spacing w:val="0"/>
          <w:sz w:val="28"/>
          <w:szCs w:val="28"/>
          <w:shd w:fill="FFFFFF" w:val="clear"/>
          <w:lang w:eastAsia="ru-RU"/>
        </w:rPr>
        <w:t xml:space="preserve"> Настоящее решение вступает в силу со дня его официального опубликования. </w:t>
      </w:r>
    </w:p>
    <w:p>
      <w:pPr>
        <w:pStyle w:val="Normal"/>
        <w:tabs>
          <w:tab w:val="clear" w:pos="708"/>
          <w:tab w:val="left" w:pos="1131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pacing w:val="8"/>
          <w:sz w:val="28"/>
          <w:szCs w:val="28"/>
          <w:shd w:fill="FFFFFF" w:val="clear"/>
          <w:lang w:eastAsia="ru-RU"/>
        </w:rPr>
        <w:t>4. Контроль за исполнением настоящего постановления оставляю за собой.</w:t>
      </w:r>
    </w:p>
    <w:p>
      <w:pPr>
        <w:pStyle w:val="Normal"/>
        <w:tabs>
          <w:tab w:val="clear" w:pos="708"/>
          <w:tab w:val="left" w:pos="1131" w:leader="none"/>
        </w:tabs>
        <w:spacing w:lineRule="auto" w:line="240" w:before="0" w:after="0"/>
        <w:ind w:hanging="0"/>
        <w:jc w:val="both"/>
        <w:rPr>
          <w:rFonts w:eastAsia="Times New Roman" w:cs="Times New Roman"/>
          <w:color w:val="000000"/>
          <w:spacing w:val="8"/>
          <w:shd w:fill="FFFFFF" w:val="clear"/>
          <w:lang w:eastAsia="ru-RU"/>
        </w:rPr>
      </w:pPr>
      <w:r>
        <w:rPr>
          <w:rFonts w:eastAsia="Times New Roman" w:cs="Times New Roman"/>
          <w:color w:val="000000"/>
          <w:spacing w:val="8"/>
          <w:shd w:fill="FFFFFF" w:val="clear"/>
          <w:lang w:eastAsia="ru-RU"/>
        </w:rPr>
      </w:r>
    </w:p>
    <w:p>
      <w:pPr>
        <w:pStyle w:val="Normal"/>
        <w:tabs>
          <w:tab w:val="clear" w:pos="708"/>
          <w:tab w:val="left" w:pos="1131" w:leader="none"/>
        </w:tabs>
        <w:spacing w:lineRule="auto" w:line="240" w:before="0" w:after="0"/>
        <w:ind w:hanging="0"/>
        <w:jc w:val="both"/>
        <w:rPr>
          <w:rFonts w:eastAsia="Times New Roman" w:cs="Times New Roman"/>
          <w:color w:val="000000"/>
          <w:spacing w:val="8"/>
          <w:shd w:fill="FFFFFF" w:val="clear"/>
          <w:lang w:eastAsia="ru-RU"/>
        </w:rPr>
      </w:pPr>
      <w:r>
        <w:rPr>
          <w:rFonts w:eastAsia="Times New Roman" w:cs="Times New Roman"/>
          <w:color w:val="000000"/>
          <w:spacing w:val="8"/>
          <w:shd w:fill="FFFFFF" w:val="clear"/>
          <w:lang w:eastAsia="ru-RU"/>
        </w:rPr>
      </w:r>
    </w:p>
    <w:p>
      <w:pPr>
        <w:pStyle w:val="Normal"/>
        <w:tabs>
          <w:tab w:val="clear" w:pos="708"/>
          <w:tab w:val="left" w:pos="1131" w:leader="none"/>
        </w:tabs>
        <w:spacing w:lineRule="auto" w:line="240" w:before="0" w:after="0"/>
        <w:ind w:hanging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pacing w:val="8"/>
          <w:sz w:val="28"/>
          <w:szCs w:val="28"/>
          <w:shd w:fill="FFFFFF" w:val="clear"/>
          <w:lang w:eastAsia="ru-RU"/>
        </w:rPr>
        <w:t xml:space="preserve">Руководитель Исполнительного комитета </w:t>
      </w:r>
    </w:p>
    <w:p>
      <w:pPr>
        <w:pStyle w:val="Normal"/>
        <w:tabs>
          <w:tab w:val="clear" w:pos="708"/>
          <w:tab w:val="left" w:pos="1131" w:leader="none"/>
        </w:tabs>
        <w:spacing w:lineRule="auto" w:line="240" w:before="0" w:after="0"/>
        <w:ind w:hanging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pacing w:val="8"/>
          <w:sz w:val="28"/>
          <w:szCs w:val="28"/>
          <w:shd w:fill="FFFFFF" w:val="clear"/>
          <w:lang w:eastAsia="ru-RU"/>
        </w:rPr>
        <w:t xml:space="preserve">Ютазинского муниципального района </w:t>
      </w:r>
    </w:p>
    <w:p>
      <w:pPr>
        <w:pStyle w:val="Normal"/>
        <w:tabs>
          <w:tab w:val="clear" w:pos="708"/>
          <w:tab w:val="left" w:pos="1131" w:leader="none"/>
        </w:tabs>
        <w:spacing w:lineRule="auto" w:line="240" w:before="0" w:after="0"/>
        <w:ind w:hanging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pacing w:val="8"/>
          <w:sz w:val="28"/>
          <w:szCs w:val="28"/>
          <w:shd w:fill="FFFFFF" w:val="clear"/>
          <w:lang w:eastAsia="ru-RU"/>
        </w:rPr>
        <w:t>Республики Татарстан</w:t>
      </w:r>
      <w:r>
        <w:rPr>
          <w:rFonts w:eastAsia="Calibri" w:cs="Times New Roman" w:ascii="PT Astra Serif" w:hAnsi="PT Astra Serif"/>
          <w:sz w:val="28"/>
          <w:szCs w:val="28"/>
        </w:rPr>
        <w:t xml:space="preserve">                             </w:t>
        <w:tab/>
        <w:tab/>
        <w:tab/>
        <w:tab/>
        <w:t xml:space="preserve">               С.П.Самонина</w:t>
      </w:r>
    </w:p>
    <w:p>
      <w:pPr>
        <w:pStyle w:val="Normal"/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  <w:t>А.Ф.Мухаметзянова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8"/>
          <w:szCs w:val="20"/>
        </w:rPr>
      </w:pPr>
      <w:r>
        <w:rPr>
          <w:rFonts w:eastAsia="Calibri" w:cs="Times New Roman" w:ascii="Times New Roman" w:hAnsi="Times New Roman"/>
          <w:sz w:val="18"/>
          <w:szCs w:val="20"/>
        </w:rPr>
        <w:t>т. 2-42-15</w:t>
      </w:r>
    </w:p>
    <w:p>
      <w:pPr>
        <w:pStyle w:val="Normal"/>
        <w:spacing w:lineRule="auto" w:line="240" w:before="0" w:after="0"/>
        <w:ind w:left="609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737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swiss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5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c3c46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15115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c3c4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896e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4">
    <w:name w:val="Table Grid"/>
    <w:basedOn w:val="a1"/>
    <w:uiPriority w:val="39"/>
    <w:rsid w:val="00896e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F3274-BBBC-4A2C-9C13-E8AA463A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Application>LibreOffice/24.8.4.2$Linux_X86_64 LibreOffice_project/480$Build-2</Application>
  <AppVersion>15.0000</AppVersion>
  <Pages>2</Pages>
  <Words>274</Words>
  <Characters>2155</Characters>
  <CharactersWithSpaces>2464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2022-11-15T04:13:00Z</dcterms:created>
  <dc:creator>Пользователь Windows</dc:creator>
  <dc:description/>
  <dc:language>ru-RU</dc:language>
  <cp:lastModifiedBy/>
  <cp:lastPrinted>2025-06-27T14:47:13Z</cp:lastPrinted>
  <dcterms:modified xsi:type="dcterms:W3CDTF">2025-06-27T14:48:36Z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