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997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3"/>
        <w:gridCol w:w="5393"/>
        <w:gridCol w:w="1440"/>
        <w:gridCol w:w="4500"/>
      </w:tblGrid>
      <w:tr>
        <w:trPr>
          <w:trHeight w:val="694" w:hRule="atLeast"/>
        </w:trPr>
        <w:tc>
          <w:tcPr>
            <w:tcW w:w="566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</w:r>
          </w:p>
        </w:tc>
        <w:tc>
          <w:tcPr>
            <w:tcW w:w="539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right"/>
              <w:outlineLvl w:val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ПРОЕКТ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52"/>
              <w:ind w:firstLine="298" w:left="-264"/>
              <w:jc w:val="center"/>
              <w:outlineLvl w:val="1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056" w:type="dxa"/>
            <w:gridSpan w:val="2"/>
            <w:tcBorders/>
          </w:tcPr>
          <w:tbl>
            <w:tblPr>
              <w:tblW w:w="10422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426"/>
              <w:gridCol w:w="318"/>
              <w:gridCol w:w="4678"/>
            </w:tblGrid>
            <w:tr>
              <w:trPr>
                <w:trHeight w:val="1232" w:hRule="atLeast"/>
              </w:trPr>
              <w:tc>
                <w:tcPr>
                  <w:tcW w:w="5426" w:type="dxa"/>
                  <w:tcBorders/>
                </w:tcPr>
                <w:p>
                  <w:pPr>
                    <w:pStyle w:val="Normal"/>
                    <w:ind w:hanging="0"/>
                    <w:jc w:val="center"/>
                    <w:rPr>
                      <w:rFonts w:ascii="Arial" w:hAnsi="Arial" w:eastAsia="Times New Roman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caps/>
                      <w:sz w:val="24"/>
                      <w:szCs w:val="24"/>
                    </w:rPr>
                    <w:t xml:space="preserve">ИСПОЛНИТЕЛЬНЫЙ КОМИТЕТ  </w:t>
                  </w:r>
                </w:p>
                <w:p>
                  <w:pPr>
                    <w:pStyle w:val="Normal"/>
                    <w:ind w:hanging="0"/>
                    <w:jc w:val="center"/>
                    <w:rPr>
                      <w:rFonts w:ascii="Arial" w:hAnsi="Arial" w:eastAsia="Times New Roman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caps/>
                      <w:sz w:val="24"/>
                      <w:szCs w:val="24"/>
                    </w:rPr>
                    <w:t>БАЙРЯКИ-ТАМАКСКОГО СЕЛЬСКОГО ПОСЕЛЕНИЯ ЮТАЗИНСКОГО МУНИЦИПАЛЬНОГО РАЙОНА РЕспублики Татарстан</w:t>
                  </w:r>
                </w:p>
                <w:p>
                  <w:pPr>
                    <w:pStyle w:val="Normal"/>
                    <w:ind w:hanging="0"/>
                    <w:jc w:val="center"/>
                    <w:rPr>
                      <w:rFonts w:ascii="Arial" w:hAnsi="Arial" w:eastAsia="Times New Roman" w:cs="Arial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sz w:val="24"/>
                      <w:szCs w:val="24"/>
                    </w:rPr>
                    <w:t>ул.Новая, д.37, с. Байряки-Тамак, 423964</w:t>
                  </w:r>
                </w:p>
              </w:tc>
              <w:tc>
                <w:tcPr>
                  <w:tcW w:w="318" w:type="dxa"/>
                  <w:tcBorders/>
                </w:tcPr>
                <w:p>
                  <w:pPr>
                    <w:pStyle w:val="Normal"/>
                    <w:ind w:hanging="0" w:right="-41"/>
                    <w:jc w:val="center"/>
                    <w:rPr>
                      <w:rFonts w:ascii="Arial" w:hAnsi="Arial" w:eastAsia="Times New Roman" w:cs="Arial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4678" w:type="dxa"/>
                  <w:tcBorders/>
                </w:tcPr>
                <w:p>
                  <w:pPr>
                    <w:pStyle w:val="Normal"/>
                    <w:ind w:hanging="0"/>
                    <w:jc w:val="center"/>
                    <w:rPr>
                      <w:rFonts w:ascii="Arial" w:hAnsi="Arial" w:eastAsia="Times New Roman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caps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>
                  <w:pPr>
                    <w:pStyle w:val="Normal"/>
                    <w:ind w:hanging="0"/>
                    <w:jc w:val="center"/>
                    <w:rPr>
                      <w:rFonts w:ascii="Arial" w:hAnsi="Arial" w:eastAsia="Times New Roman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caps/>
                      <w:sz w:val="24"/>
                      <w:szCs w:val="24"/>
                    </w:rPr>
                    <w:t xml:space="preserve">ЮТАЗЫ  МУНИЦИПАЛЬ РАЙОНЫ </w:t>
                  </w:r>
                </w:p>
                <w:p>
                  <w:pPr>
                    <w:pStyle w:val="Normal"/>
                    <w:ind w:hanging="0"/>
                    <w:jc w:val="center"/>
                    <w:rPr>
                      <w:rFonts w:ascii="Arial" w:hAnsi="Arial" w:eastAsia="Times New Roman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caps/>
                      <w:sz w:val="24"/>
                      <w:szCs w:val="24"/>
                    </w:rPr>
                    <w:t xml:space="preserve">БӘЙРӘКӘ-ТАМАК АВЫЛ ҖИРЛЕГЕ БАШКАРМА  КОМИТЕТЫ </w:t>
                  </w:r>
                </w:p>
                <w:p>
                  <w:pPr>
                    <w:pStyle w:val="Normal"/>
                    <w:ind w:hanging="0"/>
                    <w:rPr>
                      <w:rFonts w:ascii="Arial" w:hAnsi="Arial" w:eastAsia="Times New Roman" w:cs="Arial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sz w:val="24"/>
                      <w:szCs w:val="24"/>
                    </w:rPr>
                    <w:t>Яңа урамы, 37йорт, Бәйрәкә-Тамак ав., 423964</w:t>
                  </w:r>
                </w:p>
              </w:tc>
            </w:tr>
            <w:tr>
              <w:trPr>
                <w:trHeight w:val="375" w:hRule="atLeast"/>
              </w:trPr>
              <w:tc>
                <w:tcPr>
                  <w:tcW w:w="10422" w:type="dxa"/>
                  <w:gridSpan w:val="3"/>
                  <w:tcBorders/>
                </w:tcPr>
                <w:p>
                  <w:pPr>
                    <w:pStyle w:val="Normal"/>
                    <w:ind w:hanging="0"/>
                    <w:rPr>
                      <w:rFonts w:ascii="Arial" w:hAnsi="Arial" w:eastAsia="Times New Roman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b/>
                      <w:sz w:val="24"/>
                      <w:szCs w:val="24"/>
                    </w:rPr>
                    <w:t xml:space="preserve">                                               </w:t>
                  </w:r>
                  <w:r>
                    <w:rPr>
                      <w:rFonts w:eastAsia="Times New Roman" w:cs="Arial" w:ascii="Arial" w:hAnsi="Arial"/>
                      <w:b/>
                      <w:sz w:val="24"/>
                      <w:szCs w:val="24"/>
                    </w:rPr>
                    <w:t>Тел.:(85593) 5-13-25, факс:5-13-24, e-mail:Btam.Utz@tatar.ru</w:t>
                  </w:r>
                </w:p>
              </w:tc>
            </w:tr>
          </w:tbl>
          <w:p>
            <w:pPr>
              <w:pStyle w:val="Normal"/>
              <w:ind w:hanging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lineRule="auto" w:line="276" w:before="0" w:after="200"/>
              <w:ind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500" w:type="dxa"/>
            <w:tcBorders/>
          </w:tcPr>
          <w:p>
            <w:pPr>
              <w:pStyle w:val="Normal"/>
              <w:spacing w:lineRule="auto" w:line="276" w:before="0" w:after="200"/>
              <w:ind w:hanging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pBdr>
          <w:bottom w:val="thickThinSmallGap" w:sz="24" w:space="1" w:color="000000"/>
        </w:pBdr>
        <w:spacing w:lineRule="auto" w:line="276" w:before="0" w:after="200"/>
        <w:ind w:hanging="0" w:left="-360" w:right="-62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       »                 2025 г.                                                                   №____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внесении изменений в Постановление Исполнительного комитета Байряки-Тамакского сельского поселения Ютазинского муниципального района Республики Татарстан от 16.03.2023 № 6 «О создании места накопления отработанных ртутьсодержащих ламп на территории муниципального образования "Байряки-Тамакское сельское поселение" Ютазинского муниципального района Республики Татарстан, информировании потребителей о его (их) расположении»</w:t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«Байряки-Тамакское сельское поселение» Ютазинского муниципального района Республики Татарстан, Исполнительный комитет Байряки-Тамакского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Постановление Исполнительного комитета Байряки-Тамакского сельского поселения Ютазинского муниципального района Республики Татарстан от 16.03.2023 № 6 «О создании места накопления отработанных ртутьсодержащих ламп на территории муниципального образования "Байряки-Тамакское сельское поселение" Ютазинского муниципального района Республики Татарстан, информировании потребителей о его (их) расположении» (далее - Постановление) следующие изменения: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Пункт 4 Постановления изложить в следующей редакции: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«4. Информировать потребителей о расположении места накопления отработанных ртутьсодержащих ламп на территории муниципального образования «Байряки-Тамакское сельское поселение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http://jutaza.tatarstan.ru/.».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2. </w:t>
      </w:r>
      <w:r>
        <w:rPr>
          <w:rFonts w:eastAsia="Calibri"/>
          <w:sz w:val="24"/>
          <w:szCs w:val="24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rFonts w:eastAsia="Calibri"/>
          <w:color w:themeColor="text1" w:val="000000"/>
          <w:sz w:val="24"/>
          <w:szCs w:val="24"/>
        </w:rPr>
        <w:t xml:space="preserve">  </w:t>
      </w:r>
      <w:r>
        <w:rPr>
          <w:rFonts w:eastAsia="Calibri"/>
          <w:color w:themeColor="text1" w:val="000000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Глава Байряки-Тамакского </w:t>
      </w:r>
    </w:p>
    <w:p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З.М.Аглиева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993" w:right="713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6c2b"/>
    <w:pPr>
      <w:widowControl/>
      <w:suppressAutoHyphens w:val="true"/>
      <w:bidi w:val="0"/>
      <w:spacing w:before="0" w:after="0"/>
      <w:ind w:firstLine="709"/>
      <w:jc w:val="left"/>
    </w:pPr>
    <w:rPr>
      <w:rFonts w:eastAsia="Calibri" w:ascii="Times New Roman" w:hAnsi="Times New Roman" w:cs="Times New Roman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577226"/>
    <w:pPr>
      <w:keepNext w:val="true"/>
      <w:ind w:hanging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577226"/>
    <w:pPr>
      <w:keepNext w:val="true"/>
      <w:ind w:hanging="0"/>
      <w:outlineLvl w:val="1"/>
    </w:pPr>
    <w:rPr>
      <w:rFonts w:eastAsia="Times New Roman"/>
      <w:szCs w:val="24"/>
      <w:lang w:eastAsia="ru-RU"/>
    </w:rPr>
  </w:style>
  <w:style w:type="paragraph" w:styleId="Heading3">
    <w:name w:val="heading 3"/>
    <w:basedOn w:val="Normal"/>
    <w:next w:val="Normal"/>
    <w:link w:val="3"/>
    <w:qFormat/>
    <w:rsid w:val="00577226"/>
    <w:pPr>
      <w:keepNext w:val="true"/>
      <w:ind w:hanging="0"/>
      <w:jc w:val="center"/>
      <w:outlineLvl w:val="2"/>
    </w:pPr>
    <w:rPr>
      <w:rFonts w:eastAsia="Times New Roman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77226"/>
    <w:rPr>
      <w:b/>
      <w:bCs/>
      <w:sz w:val="26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577226"/>
    <w:rPr>
      <w:sz w:val="28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577226"/>
    <w:rPr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36c2b"/>
    <w:rPr>
      <w:color w:themeColor="hyperlink" w:val="0563C1"/>
      <w:u w:val="single"/>
    </w:rPr>
  </w:style>
  <w:style w:type="character" w:styleId="Style11" w:customStyle="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f74b4"/>
    <w:pPr>
      <w:spacing w:before="0" w:after="0"/>
      <w:ind w:left="720"/>
      <w:contextualSpacing/>
    </w:pPr>
    <w:rPr/>
  </w:style>
  <w:style w:type="paragraph" w:styleId="FORMATTEXT" w:customStyle="1">
    <w:name w:val=".FORMATTEXT"/>
    <w:uiPriority w:val="99"/>
    <w:qFormat/>
    <w:rsid w:val="001d68a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LibreOffice/24.8.4.2$Linux_X86_64 LibreOffice_project/480$Build-2</Application>
  <AppVersion>15.0000</AppVersion>
  <Pages>2</Pages>
  <Words>429</Words>
  <Characters>3542</Characters>
  <CharactersWithSpaces>4254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2023-06-26T10:33:00Z</dcterms:created>
  <dc:creator>User</dc:creator>
  <dc:description/>
  <dc:language>ru-RU</dc:language>
  <cp:lastModifiedBy>User</cp:lastModifiedBy>
  <dcterms:modified xsi:type="dcterms:W3CDTF">2025-07-18T13:20:00Z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