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Y="675"/>
        <w:tblW w:w="10212" w:type="dxa"/>
        <w:tblBorders>
          <w:bottom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1563"/>
        <w:gridCol w:w="4254"/>
      </w:tblGrid>
      <w:tr w:rsidR="00C30300" w:rsidRPr="00C30300" w:rsidTr="00C30300">
        <w:trPr>
          <w:trHeight w:val="1232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30300" w:rsidRPr="00C30300" w:rsidRDefault="00C30300" w:rsidP="00C30300">
            <w:pPr>
              <w:suppressAutoHyphens w:val="0"/>
              <w:ind w:left="-142" w:firstLine="0"/>
              <w:jc w:val="center"/>
              <w:rPr>
                <w:rFonts w:eastAsia="Times New Roman"/>
                <w:caps/>
                <w:szCs w:val="24"/>
                <w:lang w:val="tt-RU" w:eastAsia="ru-RU"/>
              </w:rPr>
            </w:pPr>
            <w:r w:rsidRPr="00C30300">
              <w:rPr>
                <w:rFonts w:eastAsia="Times New Roman"/>
                <w:caps/>
                <w:sz w:val="24"/>
                <w:szCs w:val="24"/>
                <w:lang w:val="tt-RU" w:eastAsia="ru-RU"/>
              </w:rPr>
              <w:t>ИСПОЛНИТЕЛЬНый КОМИТЕТ</w:t>
            </w:r>
            <w:r w:rsidRPr="00C30300">
              <w:rPr>
                <w:rFonts w:eastAsia="Times New Roman"/>
                <w:caps/>
                <w:szCs w:val="24"/>
                <w:lang w:val="tt-RU" w:eastAsia="ru-RU"/>
              </w:rPr>
              <w:t xml:space="preserve"> </w:t>
            </w:r>
            <w:r w:rsidRPr="00C30300">
              <w:rPr>
                <w:rFonts w:eastAsia="Times New Roman"/>
                <w:caps/>
                <w:sz w:val="24"/>
                <w:szCs w:val="24"/>
                <w:lang w:val="tt-RU" w:eastAsia="ru-RU"/>
              </w:rPr>
              <w:t>БайрякИНСКОГО СЕЛЬСКОГО ПОСЕЛЕНИЯ ю</w:t>
            </w:r>
            <w:r w:rsidRPr="00C30300">
              <w:rPr>
                <w:rFonts w:eastAsia="Times New Roman"/>
                <w:caps/>
                <w:sz w:val="24"/>
                <w:szCs w:val="24"/>
                <w:lang w:eastAsia="ru-RU"/>
              </w:rPr>
              <w:t>тазинского муниципального района</w:t>
            </w:r>
            <w:r w:rsidRPr="00C30300">
              <w:rPr>
                <w:rFonts w:eastAsia="Times New Roman"/>
                <w:caps/>
                <w:sz w:val="24"/>
                <w:szCs w:val="24"/>
                <w:lang w:val="tt-RU" w:eastAsia="ru-RU"/>
              </w:rPr>
              <w:t xml:space="preserve"> республики татарстан</w:t>
            </w:r>
          </w:p>
          <w:p w:rsidR="00C30300" w:rsidRPr="00C30300" w:rsidRDefault="00C30300" w:rsidP="00C30300">
            <w:pPr>
              <w:suppressAutoHyphens w:val="0"/>
              <w:ind w:left="-142" w:firstLine="0"/>
              <w:jc w:val="center"/>
              <w:rPr>
                <w:rFonts w:eastAsia="Times New Roman"/>
                <w:sz w:val="20"/>
                <w:szCs w:val="20"/>
                <w:lang w:val="tt-RU" w:eastAsia="ru-RU"/>
              </w:rPr>
            </w:pPr>
            <w:r w:rsidRPr="00C30300">
              <w:rPr>
                <w:rFonts w:eastAsia="Times New Roman"/>
                <w:sz w:val="20"/>
                <w:szCs w:val="20"/>
                <w:lang w:val="tt-RU" w:eastAsia="ru-RU"/>
              </w:rPr>
              <w:t xml:space="preserve">ул.Ютазинская, д.14А, </w:t>
            </w:r>
          </w:p>
          <w:p w:rsidR="00C30300" w:rsidRPr="00C30300" w:rsidRDefault="00C30300" w:rsidP="00C30300">
            <w:pPr>
              <w:suppressAutoHyphens w:val="0"/>
              <w:ind w:left="-142" w:firstLine="0"/>
              <w:jc w:val="center"/>
              <w:rPr>
                <w:rFonts w:eastAsia="Times New Roman"/>
                <w:sz w:val="20"/>
                <w:szCs w:val="20"/>
                <w:lang w:val="tt-RU" w:eastAsia="ru-RU"/>
              </w:rPr>
            </w:pPr>
            <w:r w:rsidRPr="00C30300">
              <w:rPr>
                <w:rFonts w:eastAsia="Times New Roman"/>
                <w:sz w:val="20"/>
                <w:szCs w:val="20"/>
                <w:lang w:val="tt-RU" w:eastAsia="ru-RU"/>
              </w:rPr>
              <w:t>с.Байряка, 423963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30300" w:rsidRPr="00C30300" w:rsidRDefault="00C30300" w:rsidP="00C30300">
            <w:pPr>
              <w:suppressAutoHyphens w:val="0"/>
              <w:ind w:left="-108" w:right="-41" w:firstLine="0"/>
              <w:jc w:val="center"/>
              <w:rPr>
                <w:rFonts w:eastAsia="Times New Roman"/>
                <w:sz w:val="36"/>
                <w:szCs w:val="24"/>
                <w:lang w:eastAsia="ru-RU"/>
              </w:rPr>
            </w:pPr>
            <w:r w:rsidRPr="00C30300">
              <w:rPr>
                <w:rFonts w:eastAsia="Times New Roman"/>
                <w:noProof/>
                <w:sz w:val="22"/>
                <w:lang w:eastAsia="ru-RU"/>
              </w:rPr>
              <w:drawing>
                <wp:inline distT="0" distB="0" distL="0" distR="0" wp14:anchorId="388613E8" wp14:editId="0AB673BE">
                  <wp:extent cx="742315" cy="787400"/>
                  <wp:effectExtent l="0" t="0" r="635" b="0"/>
                  <wp:docPr id="1" name="Рисунок 2" descr="Описание: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15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30300" w:rsidRPr="00C30300" w:rsidRDefault="00C30300" w:rsidP="00C30300">
            <w:pPr>
              <w:suppressAutoHyphens w:val="0"/>
              <w:ind w:left="-108" w:firstLine="0"/>
              <w:jc w:val="center"/>
              <w:rPr>
                <w:rFonts w:eastAsia="Times New Roman"/>
                <w:sz w:val="24"/>
                <w:szCs w:val="28"/>
                <w:lang w:val="tt-RU" w:eastAsia="ru-RU"/>
              </w:rPr>
            </w:pPr>
            <w:r w:rsidRPr="00C30300">
              <w:rPr>
                <w:rFonts w:eastAsia="Times New Roman"/>
                <w:caps/>
                <w:sz w:val="24"/>
                <w:szCs w:val="28"/>
                <w:lang w:val="tt-RU" w:eastAsia="ru-RU"/>
              </w:rPr>
              <w:t>татарстан  республикасы</w:t>
            </w:r>
            <w:r w:rsidRPr="00C30300">
              <w:rPr>
                <w:rFonts w:eastAsia="Times New Roman"/>
                <w:sz w:val="24"/>
                <w:szCs w:val="28"/>
                <w:lang w:val="tt-RU" w:eastAsia="ru-RU"/>
              </w:rPr>
              <w:t xml:space="preserve"> ЮТАЗЫ МУНИЦИПАЛЬ</w:t>
            </w:r>
          </w:p>
          <w:p w:rsidR="00C30300" w:rsidRPr="00C30300" w:rsidRDefault="00C30300" w:rsidP="00C30300">
            <w:pPr>
              <w:tabs>
                <w:tab w:val="left" w:pos="4253"/>
              </w:tabs>
              <w:suppressAutoHyphens w:val="0"/>
              <w:ind w:firstLine="0"/>
              <w:jc w:val="center"/>
              <w:rPr>
                <w:rFonts w:eastAsia="Times New Roman"/>
                <w:spacing w:val="12"/>
                <w:szCs w:val="28"/>
                <w:lang w:val="tt-RU" w:eastAsia="ru-RU"/>
              </w:rPr>
            </w:pPr>
            <w:r w:rsidRPr="00C30300">
              <w:rPr>
                <w:rFonts w:eastAsia="Times New Roman"/>
                <w:spacing w:val="12"/>
                <w:sz w:val="24"/>
                <w:szCs w:val="28"/>
                <w:lang w:val="tt-RU" w:eastAsia="ru-RU"/>
              </w:rPr>
              <w:t xml:space="preserve">РАЙОНЫ </w:t>
            </w:r>
            <w:r w:rsidRPr="00C30300">
              <w:rPr>
                <w:rFonts w:eastAsia="Times New Roman"/>
                <w:bCs/>
                <w:spacing w:val="12"/>
                <w:sz w:val="24"/>
                <w:szCs w:val="24"/>
                <w:lang w:eastAsia="ru-RU"/>
              </w:rPr>
              <w:t>Б</w:t>
            </w:r>
            <w:r w:rsidRPr="00C30300">
              <w:rPr>
                <w:rFonts w:eastAsia="Times New Roman"/>
                <w:bCs/>
                <w:spacing w:val="12"/>
                <w:sz w:val="24"/>
                <w:szCs w:val="24"/>
                <w:lang w:val="tt-RU" w:eastAsia="ru-RU"/>
              </w:rPr>
              <w:t xml:space="preserve">ӘЙРӘКӘ АВЫЛ ҖИРЛЕГЕ </w:t>
            </w:r>
            <w:r w:rsidRPr="00C30300">
              <w:rPr>
                <w:rFonts w:eastAsia="Times New Roman"/>
                <w:caps/>
                <w:spacing w:val="12"/>
                <w:sz w:val="24"/>
                <w:szCs w:val="24"/>
                <w:lang w:val="tt-RU" w:eastAsia="ru-RU"/>
              </w:rPr>
              <w:t xml:space="preserve">БАШКАРМА  КОМИТЕТЫ </w:t>
            </w:r>
          </w:p>
          <w:p w:rsidR="00C30300" w:rsidRPr="00C30300" w:rsidRDefault="00C30300" w:rsidP="00C30300">
            <w:pPr>
              <w:tabs>
                <w:tab w:val="left" w:pos="4253"/>
              </w:tabs>
              <w:suppressAutoHyphens w:val="0"/>
              <w:ind w:firstLine="0"/>
              <w:jc w:val="center"/>
              <w:rPr>
                <w:rFonts w:eastAsia="Times New Roman"/>
                <w:sz w:val="20"/>
                <w:szCs w:val="20"/>
                <w:lang w:val="tt-RU" w:eastAsia="ru-RU"/>
              </w:rPr>
            </w:pPr>
            <w:r w:rsidRPr="00C30300">
              <w:rPr>
                <w:rFonts w:eastAsia="Times New Roman"/>
                <w:bCs/>
                <w:sz w:val="20"/>
                <w:szCs w:val="24"/>
                <w:lang w:val="tt-RU" w:eastAsia="ru-RU"/>
              </w:rPr>
              <w:t xml:space="preserve">Ютазы </w:t>
            </w:r>
            <w:r w:rsidRPr="00C30300">
              <w:rPr>
                <w:rFonts w:eastAsia="Times New Roman"/>
                <w:sz w:val="20"/>
                <w:szCs w:val="20"/>
                <w:lang w:val="tt-RU" w:eastAsia="ru-RU"/>
              </w:rPr>
              <w:t xml:space="preserve">урамы, 14А йорт, </w:t>
            </w:r>
          </w:p>
          <w:p w:rsidR="00C30300" w:rsidRPr="00C30300" w:rsidRDefault="00C30300" w:rsidP="00C30300">
            <w:pPr>
              <w:suppressAutoHyphens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30300">
              <w:rPr>
                <w:rFonts w:eastAsia="Times New Roman"/>
                <w:bCs/>
                <w:sz w:val="20"/>
                <w:szCs w:val="24"/>
                <w:lang w:val="tt-RU" w:eastAsia="ru-RU"/>
              </w:rPr>
              <w:t>Бәйрәкә авылы</w:t>
            </w:r>
            <w:r w:rsidRPr="00C30300">
              <w:rPr>
                <w:rFonts w:eastAsia="Times New Roman"/>
                <w:sz w:val="20"/>
                <w:szCs w:val="20"/>
                <w:lang w:val="tt-RU" w:eastAsia="ru-RU"/>
              </w:rPr>
              <w:t>, 423963</w:t>
            </w:r>
          </w:p>
        </w:tc>
      </w:tr>
      <w:tr w:rsidR="00C30300" w:rsidRPr="00C30300" w:rsidTr="00C30300">
        <w:trPr>
          <w:trHeight w:val="375"/>
        </w:trPr>
        <w:tc>
          <w:tcPr>
            <w:tcW w:w="10212" w:type="dxa"/>
            <w:gridSpan w:val="3"/>
            <w:tcBorders>
              <w:top w:val="nil"/>
              <w:left w:val="nil"/>
              <w:bottom w:val="single" w:sz="12" w:space="0" w:color="000000"/>
              <w:right w:val="nil"/>
            </w:tcBorders>
            <w:vAlign w:val="bottom"/>
            <w:hideMark/>
          </w:tcPr>
          <w:p w:rsidR="00C30300" w:rsidRPr="00C30300" w:rsidRDefault="00C30300" w:rsidP="00C30300">
            <w:pPr>
              <w:suppressAutoHyphens w:val="0"/>
              <w:ind w:firstLine="0"/>
              <w:jc w:val="center"/>
              <w:rPr>
                <w:rFonts w:eastAsia="Times New Roman"/>
                <w:caps/>
                <w:sz w:val="20"/>
                <w:szCs w:val="20"/>
                <w:lang w:eastAsia="ru-RU"/>
              </w:rPr>
            </w:pPr>
            <w:r w:rsidRPr="00C30300">
              <w:rPr>
                <w:rFonts w:eastAsia="Times New Roman"/>
                <w:sz w:val="20"/>
                <w:szCs w:val="20"/>
                <w:lang w:val="tt-RU" w:eastAsia="ru-RU"/>
              </w:rPr>
              <w:t xml:space="preserve">Тел.:(85593) 6-23-33, факс:6-25-28, e-mail: </w:t>
            </w:r>
            <w:r w:rsidRPr="00C30300">
              <w:rPr>
                <w:rFonts w:eastAsia="Times New Roman"/>
                <w:sz w:val="22"/>
                <w:lang w:eastAsia="ru-RU"/>
              </w:rPr>
              <w:fldChar w:fldCharType="begin"/>
            </w:r>
            <w:r w:rsidRPr="00C30300">
              <w:rPr>
                <w:rFonts w:eastAsia="Times New Roman"/>
                <w:sz w:val="22"/>
                <w:lang w:eastAsia="ru-RU"/>
              </w:rPr>
              <w:instrText xml:space="preserve"> HYPERLINK "mailto:Bay.Utz@tatar.ru" </w:instrText>
            </w:r>
            <w:r w:rsidRPr="00C30300">
              <w:rPr>
                <w:rFonts w:eastAsia="Times New Roman"/>
                <w:sz w:val="22"/>
                <w:lang w:eastAsia="ru-RU"/>
              </w:rPr>
              <w:fldChar w:fldCharType="separate"/>
            </w:r>
            <w:r w:rsidRPr="00C30300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Bay.Utz@tatar.ru</w:t>
            </w:r>
            <w:r w:rsidRPr="00C30300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fldChar w:fldCharType="end"/>
            </w:r>
          </w:p>
        </w:tc>
      </w:tr>
    </w:tbl>
    <w:p w:rsidR="00C30300" w:rsidRPr="00C30300" w:rsidRDefault="00C30300" w:rsidP="00C30300">
      <w:pPr>
        <w:suppressAutoHyphens w:val="0"/>
        <w:spacing w:line="276" w:lineRule="auto"/>
        <w:ind w:firstLine="0"/>
        <w:rPr>
          <w:rFonts w:eastAsia="Times New Roman"/>
          <w:b/>
          <w:sz w:val="20"/>
          <w:szCs w:val="20"/>
          <w:lang w:eastAsia="ru-RU"/>
        </w:rPr>
      </w:pPr>
    </w:p>
    <w:p w:rsidR="00C30300" w:rsidRDefault="00C30300" w:rsidP="00C30300">
      <w:pPr>
        <w:suppressAutoHyphens w:val="0"/>
        <w:ind w:firstLine="0"/>
        <w:jc w:val="right"/>
        <w:rPr>
          <w:rFonts w:eastAsia="Times New Roman"/>
          <w:b/>
          <w:szCs w:val="28"/>
          <w:lang w:val="tt-RU" w:eastAsia="ru-RU"/>
        </w:rPr>
      </w:pPr>
      <w:r>
        <w:rPr>
          <w:rFonts w:eastAsia="Times New Roman"/>
          <w:b/>
          <w:szCs w:val="28"/>
          <w:lang w:val="tt-RU" w:eastAsia="ru-RU"/>
        </w:rPr>
        <w:t>ПРОЕКТ</w:t>
      </w:r>
    </w:p>
    <w:p w:rsidR="00C30300" w:rsidRDefault="00C30300" w:rsidP="00C30300">
      <w:pPr>
        <w:suppressAutoHyphens w:val="0"/>
        <w:ind w:firstLine="0"/>
        <w:rPr>
          <w:rFonts w:eastAsia="Times New Roman"/>
          <w:b/>
          <w:szCs w:val="28"/>
          <w:lang w:val="tt-RU" w:eastAsia="ru-RU"/>
        </w:rPr>
      </w:pPr>
    </w:p>
    <w:p w:rsidR="00C30300" w:rsidRPr="00C30300" w:rsidRDefault="00C30300" w:rsidP="00C30300">
      <w:pPr>
        <w:suppressAutoHyphens w:val="0"/>
        <w:ind w:firstLine="0"/>
        <w:rPr>
          <w:rFonts w:eastAsia="Times New Roman"/>
          <w:b/>
          <w:szCs w:val="28"/>
          <w:lang w:val="tt-RU" w:eastAsia="ru-RU"/>
        </w:rPr>
      </w:pPr>
      <w:r w:rsidRPr="00C30300">
        <w:rPr>
          <w:rFonts w:eastAsia="Times New Roman"/>
          <w:b/>
          <w:szCs w:val="28"/>
          <w:lang w:val="tt-RU" w:eastAsia="ru-RU"/>
        </w:rPr>
        <w:t>ПОСТАНОВЛЕНИЕ                                                                                 КАРАР</w:t>
      </w:r>
    </w:p>
    <w:p w:rsidR="00C30300" w:rsidRPr="00C30300" w:rsidRDefault="00C30300" w:rsidP="00C30300">
      <w:pPr>
        <w:suppressAutoHyphens w:val="0"/>
        <w:spacing w:line="276" w:lineRule="auto"/>
        <w:ind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C30300">
        <w:rPr>
          <w:rFonts w:eastAsia="Times New Roman"/>
          <w:b/>
          <w:szCs w:val="28"/>
          <w:lang w:val="tt-RU" w:eastAsia="ru-RU"/>
        </w:rPr>
        <w:t>№ 14                                                                                                   “__” _____2025 год</w:t>
      </w:r>
      <w:r w:rsidRPr="00C3030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</w:t>
      </w:r>
    </w:p>
    <w:p w:rsidR="00BB6E43" w:rsidRDefault="00BB6E43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BB6E43" w:rsidRDefault="00BB59D9">
      <w:pPr>
        <w:ind w:firstLine="0"/>
        <w:jc w:val="center"/>
      </w:pPr>
      <w:r>
        <w:t xml:space="preserve">О внесении изменений в Постановление Исполнительного комитета </w:t>
      </w:r>
      <w:proofErr w:type="spellStart"/>
      <w:r w:rsidR="00C30300">
        <w:t>Байрякинского</w:t>
      </w:r>
      <w:proofErr w:type="spellEnd"/>
      <w:r w:rsidR="00C30300">
        <w:t xml:space="preserve"> сельского поселения </w:t>
      </w:r>
      <w:r>
        <w:t>Ютазинского муниципального района Республики Татарстан от</w:t>
      </w:r>
      <w:r>
        <w:t xml:space="preserve"> </w:t>
      </w:r>
      <w:r w:rsidR="00C30300">
        <w:t>16</w:t>
      </w:r>
      <w:r>
        <w:t xml:space="preserve">.03.2023 № </w:t>
      </w:r>
      <w:r w:rsidR="00C30300">
        <w:t>8</w:t>
      </w:r>
      <w:r>
        <w:t xml:space="preserve"> «О создании места накопления отработанных ртутьсодержащих ламп на территории муниципального образования "</w:t>
      </w:r>
      <w:proofErr w:type="spellStart"/>
      <w:r w:rsidR="00C30300">
        <w:t>Байрякинское</w:t>
      </w:r>
      <w:proofErr w:type="spellEnd"/>
      <w:r w:rsidR="00C30300">
        <w:t xml:space="preserve"> сельское поселение</w:t>
      </w:r>
      <w:r>
        <w:t>" Ютазинского муниципального района Республики Татарстан, информировании потребителей о его (их) располо</w:t>
      </w:r>
      <w:r>
        <w:t>жении»</w:t>
      </w:r>
    </w:p>
    <w:p w:rsidR="00BB6E43" w:rsidRDefault="00BB6E43">
      <w:pPr>
        <w:ind w:firstLine="0"/>
        <w:jc w:val="both"/>
      </w:pPr>
    </w:p>
    <w:p w:rsidR="00BB6E43" w:rsidRDefault="00BB59D9">
      <w:pPr>
        <w:ind w:firstLine="0"/>
        <w:jc w:val="both"/>
      </w:pPr>
      <w:r>
        <w:tab/>
        <w:t xml:space="preserve">В соответствии с </w:t>
      </w:r>
      <w:r>
        <w:rPr>
          <w:szCs w:val="28"/>
        </w:rPr>
        <w:t xml:space="preserve">Федеральным законом от 20.03.2025 № 33-ФЗ «Об общих принципах организации местного самоуправления в единой системе публичной власти», </w:t>
      </w:r>
      <w:r>
        <w:rPr>
          <w:szCs w:val="28"/>
        </w:rPr>
        <w:t xml:space="preserve">Федеральным законом Российской Федерации от 06.10.2003 № 131-ФЗ «Об общих принципах организации </w:t>
      </w:r>
      <w:r>
        <w:rPr>
          <w:szCs w:val="28"/>
        </w:rPr>
        <w:t>местного самоуправления в Российской Федерации»</w:t>
      </w:r>
      <w:r>
        <w:t>, Постановлением Правительства Российской Федерации от 28.12.2020 № 2314 «Об утверждении Правил обращения с отходами производства и потребления в части осветительных устройств, электрических ламп, ненадлежащие</w:t>
      </w:r>
      <w:r>
        <w:t xml:space="preserve"> сбор, накопление, использование, обезвреживание, транспортирование и размещение которых может повлечь причинение вреда жизни, здоровью граждан, вреда животным, растениям и окружающей среде», Уставом муниципального образования «</w:t>
      </w:r>
      <w:proofErr w:type="spellStart"/>
      <w:r w:rsidR="00C30300" w:rsidRPr="00C30300">
        <w:t>Байрякинское</w:t>
      </w:r>
      <w:proofErr w:type="spellEnd"/>
      <w:r w:rsidR="00C30300" w:rsidRPr="00C30300">
        <w:t xml:space="preserve"> сельское поселение</w:t>
      </w:r>
      <w:r>
        <w:t xml:space="preserve">» Ютазинского муниципального района Республики Татарстан, Исполнительный комитет </w:t>
      </w:r>
      <w:proofErr w:type="spellStart"/>
      <w:r w:rsidR="00C30300">
        <w:t>Байрякинского</w:t>
      </w:r>
      <w:proofErr w:type="spellEnd"/>
      <w:r w:rsidR="00C30300">
        <w:t xml:space="preserve"> сельского поселения</w:t>
      </w:r>
      <w:r>
        <w:t xml:space="preserve"> Ютазинского муниципального района Республики Татарстан п о с т а н о в л я е т:</w:t>
      </w:r>
    </w:p>
    <w:p w:rsidR="00BB6E43" w:rsidRDefault="00BB6E43">
      <w:pPr>
        <w:ind w:firstLine="0"/>
        <w:jc w:val="both"/>
      </w:pPr>
    </w:p>
    <w:p w:rsidR="00BB6E43" w:rsidRDefault="00BB59D9">
      <w:pPr>
        <w:ind w:firstLine="708"/>
        <w:jc w:val="both"/>
      </w:pPr>
      <w:r>
        <w:t xml:space="preserve">1. Внести в Постановление Исполнительного комитета </w:t>
      </w:r>
      <w:proofErr w:type="spellStart"/>
      <w:r w:rsidR="00C30300" w:rsidRPr="00C30300">
        <w:t>Байрякинского</w:t>
      </w:r>
      <w:proofErr w:type="spellEnd"/>
      <w:r w:rsidR="00C30300" w:rsidRPr="00C30300">
        <w:t xml:space="preserve"> сельского поселения </w:t>
      </w:r>
      <w:r>
        <w:t xml:space="preserve">Ютазинского муниципального района Республики Татарстан от </w:t>
      </w:r>
      <w:r w:rsidR="00C30300">
        <w:t>16</w:t>
      </w:r>
      <w:r>
        <w:t xml:space="preserve">.03.2023 № </w:t>
      </w:r>
      <w:r w:rsidR="00C30300">
        <w:t>8</w:t>
      </w:r>
      <w:r>
        <w:t xml:space="preserve"> «О создании места накопления отработанных ртутьсодержащих ламп на территории муниципального образования "</w:t>
      </w:r>
      <w:r w:rsidR="00C30300" w:rsidRPr="00C30300">
        <w:t xml:space="preserve"> </w:t>
      </w:r>
      <w:proofErr w:type="spellStart"/>
      <w:r w:rsidR="00C30300" w:rsidRPr="00C30300">
        <w:t>Байрякинское</w:t>
      </w:r>
      <w:proofErr w:type="spellEnd"/>
      <w:r w:rsidR="00C30300" w:rsidRPr="00C30300">
        <w:t xml:space="preserve"> сельское поселение</w:t>
      </w:r>
      <w:r>
        <w:t>" Ютазинского муниципально</w:t>
      </w:r>
      <w:r>
        <w:t>го района Республики Татарстан, информировании потребителей о его (их) расположении» (далее - Постановление) следующие изменения:</w:t>
      </w:r>
    </w:p>
    <w:p w:rsidR="00BB6E43" w:rsidRDefault="00BB59D9">
      <w:pPr>
        <w:ind w:firstLine="708"/>
        <w:jc w:val="both"/>
      </w:pPr>
      <w:r>
        <w:t>1.1. Пункт 4 Постановления изложить в следующей редакции:</w:t>
      </w:r>
    </w:p>
    <w:p w:rsidR="00BB6E43" w:rsidRDefault="00BB59D9">
      <w:pPr>
        <w:ind w:firstLine="708"/>
        <w:jc w:val="both"/>
      </w:pPr>
      <w:r>
        <w:t>«4. Информировать потребителей о расположении места накопления отраб</w:t>
      </w:r>
      <w:r>
        <w:t>отанных ртутьсодержащих ламп на территории муниципального образования «</w:t>
      </w:r>
      <w:proofErr w:type="spellStart"/>
      <w:r w:rsidR="00C30300" w:rsidRPr="00C30300">
        <w:t>Байрякинское</w:t>
      </w:r>
      <w:proofErr w:type="spellEnd"/>
      <w:r w:rsidR="00C30300" w:rsidRPr="00C30300">
        <w:t xml:space="preserve"> сельское поселение</w:t>
      </w:r>
      <w:r>
        <w:t xml:space="preserve">» Ютазинского муниципального района </w:t>
      </w:r>
      <w:r>
        <w:lastRenderedPageBreak/>
        <w:t>Республики Татарстан посредством размещения информации о расположении таких мест в федеральной государственной информац</w:t>
      </w:r>
      <w:r>
        <w:t xml:space="preserve">ионной системе состояния окружающей среды и </w:t>
      </w:r>
      <w:r>
        <w:rPr>
          <w:szCs w:val="28"/>
        </w:rPr>
        <w:t>на официальном сайте Ютазинского муниципального района Республики Татарстан в составе Портала муниципальных образований Республики Татарстан Единого Портала органов государственной власти и местного самоуправлени</w:t>
      </w:r>
      <w:r>
        <w:rPr>
          <w:szCs w:val="28"/>
        </w:rPr>
        <w:t>я «Официальный Татарстан» в информационно-телекоммуникационной сети «Интернет» по веб-адресу: http://jutaza.tatarstan.ru/.</w:t>
      </w:r>
      <w:r>
        <w:t>».</w:t>
      </w:r>
    </w:p>
    <w:p w:rsidR="00BB6E43" w:rsidRDefault="00BB59D9">
      <w:pPr>
        <w:pStyle w:val="FORMATTEXT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Официально обнародовать настоящее постановление путем официального опубликования на Официальном портале правовой информации </w:t>
      </w:r>
      <w:r>
        <w:rPr>
          <w:rFonts w:ascii="Times New Roman" w:eastAsia="Calibri" w:hAnsi="Times New Roman" w:cs="Times New Roman"/>
          <w:sz w:val="28"/>
          <w:szCs w:val="28"/>
        </w:rPr>
        <w:t>Республики Татарстан (https://pravo.tatarstan.ru; свидетельство о регистрации в качестве средства массовой информации ЭЛ № ФС77-60244 выдано 17.12.2013 Федеральной службой по надзору в сфере связи, информационных технологий и массовых коммуникаций (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Роскомн</w:t>
      </w:r>
      <w:r>
        <w:rPr>
          <w:rFonts w:ascii="Times New Roman" w:eastAsia="Calibri" w:hAnsi="Times New Roman" w:cs="Times New Roman"/>
          <w:sz w:val="28"/>
          <w:szCs w:val="28"/>
        </w:rPr>
        <w:t>адзор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) и размещения на официальном сайте Ютазинского муниципального района Республики Татарстан в составе Портала муниципальных образований Республики Татарстан Единого Портала органов государственной власти и местного самоуправления «Официальный Татарстан</w:t>
      </w:r>
      <w:r>
        <w:rPr>
          <w:rFonts w:ascii="Times New Roman" w:eastAsia="Calibri" w:hAnsi="Times New Roman" w:cs="Times New Roman"/>
          <w:sz w:val="28"/>
          <w:szCs w:val="28"/>
        </w:rPr>
        <w:t>» в информационно-телекоммуникационной сети «Интернет» по веб-адресу: http://jutaza.tatarstan.ru/.</w:t>
      </w:r>
    </w:p>
    <w:p w:rsidR="00BB6E43" w:rsidRDefault="00BB59D9">
      <w:pPr>
        <w:pStyle w:val="FORMATTEXT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3. Настоящее постановление вступает в силу со дня его официального опубликования.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</w:t>
      </w:r>
    </w:p>
    <w:p w:rsidR="00BB6E43" w:rsidRDefault="00BB59D9">
      <w:pPr>
        <w:pStyle w:val="FORMATTEXT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4. Контроль за исполнением настоящего постановления оставляю за собой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6E43" w:rsidRDefault="00BB6E43">
      <w:pPr>
        <w:pStyle w:val="FORMATTEXT"/>
        <w:ind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C30300" w:rsidRDefault="00BB59D9">
      <w:pPr>
        <w:pStyle w:val="FORMATTEXT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BB6E43" w:rsidRDefault="00C30300">
      <w:pPr>
        <w:pStyle w:val="FORMATTEX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</w:p>
    <w:p w:rsidR="00C30300" w:rsidRDefault="00C30300">
      <w:pPr>
        <w:pStyle w:val="FORMATTEX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Байрякинского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А.О.Ахметшина</w:t>
      </w:r>
      <w:proofErr w:type="spellEnd"/>
    </w:p>
    <w:p w:rsidR="00BB6E43" w:rsidRDefault="00BB6E43">
      <w:pPr>
        <w:rPr>
          <w:szCs w:val="28"/>
        </w:rPr>
      </w:pPr>
    </w:p>
    <w:p w:rsidR="00BB6E43" w:rsidRDefault="00BB6E43">
      <w:pPr>
        <w:ind w:firstLine="708"/>
        <w:jc w:val="both"/>
        <w:rPr>
          <w:szCs w:val="28"/>
        </w:rPr>
      </w:pPr>
    </w:p>
    <w:p w:rsidR="00BB6E43" w:rsidRDefault="00BB6E43">
      <w:pPr>
        <w:ind w:firstLine="708"/>
        <w:jc w:val="both"/>
        <w:rPr>
          <w:szCs w:val="28"/>
        </w:rPr>
      </w:pPr>
    </w:p>
    <w:p w:rsidR="00BB6E43" w:rsidRDefault="00BB6E43">
      <w:pPr>
        <w:ind w:firstLine="708"/>
        <w:jc w:val="both"/>
      </w:pPr>
    </w:p>
    <w:p w:rsidR="00BB6E43" w:rsidRDefault="00BB6E43">
      <w:pPr>
        <w:ind w:firstLine="0"/>
        <w:jc w:val="both"/>
      </w:pPr>
    </w:p>
    <w:p w:rsidR="00BB6E43" w:rsidRDefault="00BB6E43">
      <w:pPr>
        <w:ind w:firstLine="0"/>
        <w:jc w:val="both"/>
      </w:pPr>
    </w:p>
    <w:p w:rsidR="00BB6E43" w:rsidRDefault="00BB6E43">
      <w:pPr>
        <w:ind w:firstLine="0"/>
        <w:jc w:val="both"/>
      </w:pPr>
    </w:p>
    <w:p w:rsidR="00BB6E43" w:rsidRDefault="00BB6E43">
      <w:pPr>
        <w:jc w:val="both"/>
      </w:pPr>
    </w:p>
    <w:p w:rsidR="00BB6E43" w:rsidRDefault="00BB6E43">
      <w:pPr>
        <w:jc w:val="both"/>
      </w:pPr>
    </w:p>
    <w:p w:rsidR="00BB6E43" w:rsidRDefault="00BB6E43">
      <w:pPr>
        <w:jc w:val="both"/>
      </w:pPr>
    </w:p>
    <w:sectPr w:rsidR="00BB6E43" w:rsidSect="00C30300">
      <w:headerReference w:type="default" r:id="rId7"/>
      <w:pgSz w:w="11906" w:h="16838"/>
      <w:pgMar w:top="1134" w:right="714" w:bottom="1134" w:left="992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59D9" w:rsidRDefault="00BB59D9" w:rsidP="00C30300">
      <w:r>
        <w:separator/>
      </w:r>
    </w:p>
  </w:endnote>
  <w:endnote w:type="continuationSeparator" w:id="0">
    <w:p w:rsidR="00BB59D9" w:rsidRDefault="00BB59D9" w:rsidP="00C30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59D9" w:rsidRDefault="00BB59D9" w:rsidP="00C30300">
      <w:r>
        <w:separator/>
      </w:r>
    </w:p>
  </w:footnote>
  <w:footnote w:type="continuationSeparator" w:id="0">
    <w:p w:rsidR="00BB59D9" w:rsidRDefault="00BB59D9" w:rsidP="00C303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300" w:rsidRDefault="00C30300" w:rsidP="00C30300">
    <w:pPr>
      <w:pStyle w:val="ab"/>
      <w:jc w:val="right"/>
    </w:pPr>
  </w:p>
  <w:p w:rsidR="00C30300" w:rsidRDefault="00C30300" w:rsidP="00C30300">
    <w:pPr>
      <w:pStyle w:val="ab"/>
      <w:jc w:val="right"/>
    </w:pPr>
  </w:p>
  <w:p w:rsidR="00C30300" w:rsidRPr="00C30300" w:rsidRDefault="00C30300" w:rsidP="00C30300">
    <w:pPr>
      <w:pStyle w:val="ab"/>
      <w:jc w:val="right"/>
      <w:rPr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E43"/>
    <w:rsid w:val="00BB59D9"/>
    <w:rsid w:val="00BB6E43"/>
    <w:rsid w:val="00C30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ADB5B"/>
  <w15:docId w15:val="{FF5B19D8-9814-4784-B872-CEB8D45F2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6C2B"/>
    <w:pPr>
      <w:ind w:firstLine="709"/>
    </w:pPr>
    <w:rPr>
      <w:rFonts w:eastAsia="Calibri"/>
      <w:sz w:val="28"/>
      <w:szCs w:val="22"/>
    </w:rPr>
  </w:style>
  <w:style w:type="paragraph" w:styleId="1">
    <w:name w:val="heading 1"/>
    <w:basedOn w:val="a"/>
    <w:next w:val="a"/>
    <w:link w:val="10"/>
    <w:qFormat/>
    <w:rsid w:val="00577226"/>
    <w:pPr>
      <w:keepNext/>
      <w:ind w:firstLine="0"/>
      <w:outlineLvl w:val="0"/>
    </w:pPr>
    <w:rPr>
      <w:rFonts w:eastAsia="Times New Roman"/>
      <w:b/>
      <w:bCs/>
      <w:sz w:val="2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77226"/>
    <w:pPr>
      <w:keepNext/>
      <w:ind w:firstLine="0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77226"/>
    <w:pPr>
      <w:keepNext/>
      <w:ind w:firstLine="0"/>
      <w:jc w:val="center"/>
      <w:outlineLvl w:val="2"/>
    </w:pPr>
    <w:rPr>
      <w:rFonts w:eastAsia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577226"/>
    <w:rPr>
      <w:b/>
      <w:bCs/>
      <w:sz w:val="26"/>
      <w:szCs w:val="24"/>
      <w:lang w:eastAsia="ru-RU"/>
    </w:rPr>
  </w:style>
  <w:style w:type="character" w:customStyle="1" w:styleId="20">
    <w:name w:val="Заголовок 2 Знак"/>
    <w:basedOn w:val="a0"/>
    <w:link w:val="2"/>
    <w:qFormat/>
    <w:rsid w:val="00577226"/>
    <w:rPr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qFormat/>
    <w:rsid w:val="00577226"/>
    <w:rPr>
      <w:sz w:val="28"/>
      <w:szCs w:val="24"/>
      <w:lang w:eastAsia="ru-RU"/>
    </w:rPr>
  </w:style>
  <w:style w:type="character" w:styleId="a3">
    <w:name w:val="Hyperlink"/>
    <w:basedOn w:val="a0"/>
    <w:uiPriority w:val="99"/>
    <w:unhideWhenUsed/>
    <w:rsid w:val="00936C2B"/>
    <w:rPr>
      <w:color w:val="0563C1" w:themeColor="hyperlink"/>
      <w:u w:val="single"/>
    </w:rPr>
  </w:style>
  <w:style w:type="character" w:customStyle="1" w:styleId="a4">
    <w:name w:val="Символ нумерации"/>
    <w:qFormat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PT Astra Serif" w:eastAsia="Tahoma" w:hAnsi="PT Astra Serif" w:cs="Noto Sans Devanagari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ascii="PT Astra Serif" w:hAnsi="PT Astra Serif"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a">
    <w:name w:val="List Paragraph"/>
    <w:basedOn w:val="a"/>
    <w:uiPriority w:val="34"/>
    <w:qFormat/>
    <w:rsid w:val="00EF74B4"/>
    <w:pPr>
      <w:ind w:left="720"/>
      <w:contextualSpacing/>
    </w:pPr>
  </w:style>
  <w:style w:type="paragraph" w:customStyle="1" w:styleId="FORMATTEXT">
    <w:name w:val=".FORMATTEXT"/>
    <w:uiPriority w:val="99"/>
    <w:qFormat/>
    <w:rsid w:val="001D68AF"/>
    <w:pPr>
      <w:widowControl w:val="0"/>
    </w:pPr>
    <w:rPr>
      <w:rFonts w:ascii="Arial" w:eastAsiaTheme="minorEastAsia" w:hAnsi="Arial" w:cs="Arial"/>
      <w:lang w:eastAsia="ru-RU"/>
    </w:rPr>
  </w:style>
  <w:style w:type="paragraph" w:styleId="ab">
    <w:name w:val="header"/>
    <w:basedOn w:val="a"/>
    <w:link w:val="ac"/>
    <w:uiPriority w:val="99"/>
    <w:unhideWhenUsed/>
    <w:rsid w:val="00C3030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C30300"/>
    <w:rPr>
      <w:rFonts w:eastAsia="Calibri"/>
      <w:sz w:val="28"/>
      <w:szCs w:val="22"/>
    </w:rPr>
  </w:style>
  <w:style w:type="paragraph" w:styleId="ad">
    <w:name w:val="footer"/>
    <w:basedOn w:val="a"/>
    <w:link w:val="ae"/>
    <w:uiPriority w:val="99"/>
    <w:unhideWhenUsed/>
    <w:rsid w:val="00C3030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C30300"/>
    <w:rPr>
      <w:rFonts w:eastAsia="Calibri"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639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2</cp:revision>
  <dcterms:created xsi:type="dcterms:W3CDTF">2025-07-21T08:22:00Z</dcterms:created>
  <dcterms:modified xsi:type="dcterms:W3CDTF">2025-07-21T08:22:00Z</dcterms:modified>
  <dc:language>ru-RU</dc:language>
</cp:coreProperties>
</file>