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nos" w:hAnsi="Tinos"/>
          <w:sz w:val="0"/>
          <w:szCs w:val="0"/>
        </w:rPr>
      </w:pPr>
      <w:r>
        <w:rPr>
          <w:rFonts w:ascii="Tinos" w:hAnsi="Tinos"/>
          <w:sz w:val="0"/>
          <w:szCs w:val="0"/>
        </w:rPr>
        <w:t xml:space="preserve">Проект </w:t>
      </w:r>
    </w:p>
    <w:p>
      <w:pPr>
        <w:pStyle w:val="Normal"/>
        <w:spacing w:before="0" w:after="0"/>
        <w:jc w:val="left"/>
        <w:rPr>
          <w:rFonts w:ascii="PT Astra Serif" w:hAnsi="PT Astra Serif"/>
          <w:b/>
          <w:bCs/>
          <w:sz w:val="28"/>
          <w:szCs w:val="28"/>
        </w:rPr>
      </w:pPr>
      <w:r>
        <w:rPr>
          <w:rFonts w:ascii="PT Astra Serif" w:hAnsi="PT Astra Serif"/>
          <w:b/>
          <w:bCs/>
          <w:sz w:val="28"/>
          <w:szCs w:val="28"/>
        </w:rPr>
      </w:r>
    </w:p>
    <w:p>
      <w:pPr>
        <w:pStyle w:val="Normal"/>
        <w:spacing w:before="0" w:after="0"/>
        <w:jc w:val="left"/>
        <w:rPr>
          <w:rFonts w:ascii="PT Astra Serif" w:hAnsi="PT Astra Serif"/>
          <w:b/>
          <w:bCs/>
          <w:sz w:val="28"/>
          <w:szCs w:val="28"/>
        </w:rPr>
      </w:pPr>
      <w:r>
        <w:rPr>
          <w:rFonts w:ascii="PT Astra Serif" w:hAnsi="PT Astra Serif"/>
          <w:b/>
          <w:bCs/>
          <w:sz w:val="28"/>
          <w:szCs w:val="28"/>
        </w:rPr>
        <w:t xml:space="preserve">Постановление </w:t>
      </w:r>
      <w:r>
        <w:rPr>
          <w:rFonts w:ascii="PT Astra Serif" w:hAnsi="PT Astra Serif"/>
          <w:b/>
          <w:bCs/>
          <w:sz w:val="28"/>
          <w:szCs w:val="28"/>
        </w:rPr>
        <w:t xml:space="preserve"> </w:t>
        <w:tab/>
        <w:tab/>
        <w:tab/>
        <w:tab/>
        <w:tab/>
        <w:tab/>
        <w:tab/>
        <w:tab/>
        <w:tab/>
        <w:tab/>
        <w:t xml:space="preserve">           </w:t>
      </w:r>
      <w:r>
        <w:rPr>
          <w:rFonts w:ascii="PT Astra Serif" w:hAnsi="PT Astra Serif"/>
          <w:b/>
          <w:bCs/>
          <w:sz w:val="28"/>
          <w:szCs w:val="28"/>
        </w:rPr>
        <w:t>Карар</w:t>
      </w:r>
    </w:p>
    <w:p>
      <w:pPr>
        <w:pStyle w:val="Normal"/>
        <w:spacing w:before="0" w:after="0"/>
        <w:jc w:val="left"/>
        <w:rPr>
          <w:rFonts w:ascii="PT Astra Serif" w:hAnsi="PT Astra Serif"/>
          <w:b/>
          <w:bCs/>
          <w:sz w:val="28"/>
          <w:szCs w:val="28"/>
        </w:rPr>
      </w:pPr>
      <w:r>
        <w:rPr>
          <w:rFonts w:ascii="PT Astra Serif" w:hAnsi="PT Astra Serif"/>
          <w:b/>
          <w:bCs/>
          <w:sz w:val="28"/>
          <w:szCs w:val="28"/>
        </w:rPr>
        <w:t>______________2025г.</w:t>
        <w:tab/>
        <w:tab/>
        <w:tab/>
        <w:tab/>
        <w:tab/>
        <w:tab/>
        <w:tab/>
        <w:tab/>
        <w:tab/>
        <w:t>№_________</w:t>
      </w:r>
    </w:p>
    <w:p>
      <w:pPr>
        <w:pStyle w:val="Normal"/>
        <w:spacing w:lineRule="auto" w:line="240" w:before="0" w:after="0"/>
        <w:jc w:val="right"/>
        <w:rPr>
          <w:rFonts w:ascii="PT Astra Serif" w:hAnsi="PT Astra Serif"/>
          <w:sz w:val="28"/>
          <w:szCs w:val="28"/>
        </w:rPr>
      </w:pPr>
      <w:r>
        <w:rPr>
          <w:rFonts w:ascii="PT Astra Serif" w:hAnsi="PT Astra Serif"/>
          <w:sz w:val="28"/>
          <w:szCs w:val="28"/>
        </w:rPr>
      </w:r>
    </w:p>
    <w:tbl>
      <w:tblPr>
        <w:tblStyle w:val="a3"/>
        <w:tblW w:w="100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45"/>
        <w:gridCol w:w="2789"/>
      </w:tblGrid>
      <w:tr>
        <w:trPr/>
        <w:tc>
          <w:tcPr>
            <w:tcW w:w="7245" w:type="dxa"/>
            <w:tcBorders>
              <w:top w:val="nil"/>
              <w:left w:val="nil"/>
              <w:bottom w:val="nil"/>
              <w:right w:val="nil"/>
            </w:tcBorders>
          </w:tcPr>
          <w:p>
            <w:pPr>
              <w:pStyle w:val="Normal"/>
              <w:widowControl w:val="false"/>
              <w:suppressAutoHyphens w:val="true"/>
              <w:spacing w:lineRule="auto" w:line="240" w:before="0" w:after="0"/>
              <w:jc w:val="left"/>
              <w:rPr>
                <w:rFonts w:ascii="PT Astra Serif" w:hAnsi="PT Astra Serif"/>
                <w:sz w:val="28"/>
                <w:szCs w:val="28"/>
              </w:rPr>
            </w:pPr>
            <w:r>
              <w:rPr>
                <w:rFonts w:eastAsia="Times New Roman" w:cs="Times New Roman" w:ascii="PT Astra Serif" w:hAnsi="PT Astra Serif"/>
                <w:b w:val="false"/>
                <w:bCs w:val="false"/>
                <w:kern w:val="0"/>
                <w:sz w:val="28"/>
                <w:szCs w:val="28"/>
                <w:lang w:val="ru-RU" w:eastAsia="en-US" w:bidi="ar-SA"/>
              </w:rPr>
              <w:t xml:space="preserve">О  внесении изменений в </w:t>
            </w:r>
            <w:r>
              <w:rPr>
                <w:rFonts w:ascii="PT Astra Serif" w:hAnsi="PT Astra Serif"/>
                <w:b w:val="false"/>
                <w:bCs w:val="false"/>
                <w:sz w:val="28"/>
                <w:szCs w:val="28"/>
              </w:rPr>
              <w:t xml:space="preserve">Порядок установления и использования полос отвода и придорожных полос автомобильных дорог общего пользования местного значения на территории Ютазинского муниципального района Республики Татарстан, </w:t>
            </w:r>
            <w:r>
              <w:rPr>
                <w:rFonts w:ascii="PT Astra Serif" w:hAnsi="PT Astra Serif"/>
                <w:sz w:val="28"/>
                <w:szCs w:val="28"/>
              </w:rPr>
              <w:t xml:space="preserve"> утвержденного постановлением Исполнительного комитета Ютазинского муниципального района</w:t>
            </w:r>
            <w:bookmarkStart w:id="0" w:name="P001D"/>
            <w:bookmarkStart w:id="1" w:name="startSelection"/>
            <w:bookmarkEnd w:id="0"/>
            <w:bookmarkEnd w:id="1"/>
            <w:r>
              <w:rPr>
                <w:rFonts w:ascii="PT Astra Serif" w:hAnsi="PT Astra Serif"/>
                <w:sz w:val="28"/>
                <w:szCs w:val="28"/>
              </w:rPr>
              <w:t xml:space="preserve"> Республики Татарстан от 05.12.2022 № 1023</w:t>
            </w:r>
          </w:p>
          <w:p>
            <w:pPr>
              <w:pStyle w:val="Normal"/>
              <w:widowControl w:val="false"/>
              <w:suppressAutoHyphens w:val="true"/>
              <w:spacing w:lineRule="auto" w:line="240" w:before="0" w:after="0"/>
              <w:jc w:val="left"/>
              <w:rPr>
                <w:rFonts w:ascii="PT Astra Serif" w:hAnsi="PT Astra Serif"/>
                <w:sz w:val="28"/>
                <w:szCs w:val="28"/>
              </w:rPr>
            </w:pPr>
            <w:r>
              <w:rPr>
                <w:rFonts w:ascii="PT Astra Serif" w:hAnsi="PT Astra Serif"/>
                <w:sz w:val="28"/>
                <w:szCs w:val="28"/>
              </w:rPr>
            </w:r>
          </w:p>
        </w:tc>
        <w:tc>
          <w:tcPr>
            <w:tcW w:w="2789" w:type="dxa"/>
            <w:tcBorders>
              <w:top w:val="nil"/>
              <w:left w:val="nil"/>
              <w:bottom w:val="nil"/>
              <w:right w:val="nil"/>
            </w:tcBorders>
          </w:tcPr>
          <w:p>
            <w:pPr>
              <w:pStyle w:val="ConsPlusNormal1"/>
              <w:widowControl w:val="false"/>
              <w:suppressAutoHyphens w:val="true"/>
              <w:spacing w:lineRule="auto" w:line="240" w:before="0" w:after="0"/>
              <w:jc w:val="both"/>
              <w:rPr>
                <w:rFonts w:ascii="PT Astra Serif" w:hAnsi="PT Astra Serif" w:cs="Times New Roman"/>
                <w:sz w:val="28"/>
                <w:szCs w:val="28"/>
              </w:rPr>
            </w:pPr>
            <w:r>
              <w:rPr>
                <w:rFonts w:cs="Times New Roman" w:ascii="PT Astra Serif" w:hAnsi="PT Astra Serif"/>
                <w:sz w:val="28"/>
                <w:szCs w:val="28"/>
              </w:rPr>
            </w:r>
          </w:p>
        </w:tc>
      </w:tr>
    </w:tbl>
    <w:p>
      <w:pPr>
        <w:pStyle w:val="Normal"/>
        <w:spacing w:lineRule="auto" w:line="240" w:before="0" w:after="0"/>
        <w:jc w:val="both"/>
        <w:rPr/>
      </w:pPr>
      <w:r>
        <w:rPr>
          <w:rFonts w:eastAsia="Calibri" w:cs="Times New Roman" w:ascii="PT Astra Serif" w:hAnsi="PT Astra Serif"/>
          <w:color w:themeColor="text1" w:val="000000"/>
          <w:sz w:val="28"/>
          <w:szCs w:val="28"/>
        </w:rPr>
        <w:t xml:space="preserve"> </w:t>
      </w:r>
      <w:r>
        <w:rPr>
          <w:rFonts w:eastAsia="Calibri" w:cs="Times New Roman" w:ascii="PT Astra Serif" w:hAnsi="PT Astra Serif"/>
          <w:color w:themeColor="text1" w:val="000000"/>
          <w:sz w:val="28"/>
          <w:szCs w:val="28"/>
        </w:rPr>
        <w:tab/>
      </w:r>
      <w:r>
        <w:rPr>
          <w:rFonts w:ascii="PT Astra Serif" w:hAnsi="PT Astra Serif"/>
          <w:sz w:val="28"/>
          <w:szCs w:val="28"/>
        </w:rPr>
        <w:t xml:space="preserve">В соответствии с Земельным кодексом Российской Федерации, Градостроительным кодексом Российской Федерации, </w:t>
      </w:r>
      <w:r>
        <w:rPr>
          <w:rFonts w:cs="Arial" w:ascii="PT Astra Serif" w:hAnsi="PT Astra Serif"/>
          <w:sz w:val="28"/>
          <w:szCs w:val="28"/>
        </w:rPr>
        <w:t xml:space="preserve">Федеральными законами </w:t>
      </w:r>
      <w:r>
        <w:rPr>
          <w:rFonts w:eastAsia="Times New Roman" w:cs="Arial" w:ascii="PT Astra Serif" w:hAnsi="PT Astra Serif"/>
          <w:sz w:val="28"/>
          <w:szCs w:val="28"/>
        </w:rPr>
        <w:t>№33-ФЗ от 20.03.2025 «</w:t>
      </w:r>
      <w:r>
        <w:rPr>
          <w:rFonts w:eastAsia="Times New Roman" w:cs="Arial" w:ascii="PT Astra Serif" w:hAnsi="PT Astra Serif"/>
          <w:bCs/>
          <w:color w:val="000000"/>
          <w:sz w:val="28"/>
          <w:szCs w:val="28"/>
          <w:lang w:val="tt-RU"/>
        </w:rPr>
        <w:t>Об об</w:t>
      </w:r>
      <w:r>
        <w:rPr>
          <w:rFonts w:eastAsia="Times New Roman" w:cs="Arial" w:ascii="PT Astra Serif" w:hAnsi="PT Astra Serif"/>
          <w:bCs/>
          <w:color w:val="000000"/>
          <w:sz w:val="28"/>
          <w:szCs w:val="28"/>
        </w:rPr>
        <w:t>щих принципах организации местного самоуправления в единой системе публичной власти»</w:t>
      </w:r>
      <w:r>
        <w:rPr>
          <w:rFonts w:eastAsia="Times New Roman" w:cs="Arial" w:ascii="PT Astra Serif" w:hAnsi="PT Astra Serif"/>
          <w:bCs/>
          <w:color w:val="000000"/>
          <w:sz w:val="28"/>
          <w:szCs w:val="28"/>
          <w:lang w:val="tt-RU"/>
        </w:rPr>
        <w:t xml:space="preserve">, </w:t>
      </w:r>
      <w:r>
        <w:rPr>
          <w:rFonts w:ascii="PT Astra Serif" w:hAnsi="PT Astra Serif"/>
          <w:sz w:val="28"/>
          <w:szCs w:val="28"/>
        </w:rPr>
        <w:t>Федеральным законом от 06.10.2003 №131-ФЗ «Об общих принципах организации местного самоуправления в Российской Федерации»</w:t>
      </w:r>
      <w:r>
        <w:rPr>
          <w:rFonts w:ascii="PT Astra Serif" w:hAnsi="PT Astra Serif"/>
          <w:color w:val="000000"/>
          <w:sz w:val="28"/>
          <w:szCs w:val="28"/>
          <w:u w:val="none"/>
        </w:rPr>
        <w:t xml:space="preserve">  </w:t>
      </w:r>
      <w:hyperlink r:id="rId2">
        <w:r>
          <w:rPr>
            <w:rStyle w:val="Hyperlink"/>
            <w:rFonts w:ascii="PT Astra Serif" w:hAnsi="PT Astra Serif"/>
            <w:color w:val="000000"/>
            <w:sz w:val="28"/>
            <w:szCs w:val="28"/>
            <w:u w:val="none"/>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Pr>
          <w:rFonts w:ascii="PT Astra Serif" w:hAnsi="PT Astra Serif"/>
          <w:color w:val="000000"/>
          <w:sz w:val="28"/>
          <w:szCs w:val="28"/>
          <w:u w:val="none"/>
        </w:rPr>
        <w:t>»,  Законом Республики Татарстан от 28.07.2004 №45-ЗРТ «О местном самоуправлении в Республике Татарстан», Уставом муниципального образования «</w:t>
      </w:r>
      <w:r>
        <w:rPr>
          <w:rFonts w:ascii="PT Astra Serif" w:hAnsi="PT Astra Serif"/>
          <w:sz w:val="28"/>
          <w:szCs w:val="28"/>
        </w:rPr>
        <w:t>Ютазинский муниципальный район Республики Татарстан», в целях создания предусмотренных действующим законодательством условий эксплуатации автомобильных дорог общего пользования местного значения, обеспечения их сохранности, безопасности дорожного движения, повышения качества услуг, предоставляемых пользователям автомобильных дорог на территории Ютазинского муниципального района Республики Татарстан, Исполнительный комитет Ютазинского муниципального района Республики Татарстан п о с т а н о в л я е т:</w:t>
      </w:r>
    </w:p>
    <w:p>
      <w:pPr>
        <w:pStyle w:val="Normal"/>
        <w:spacing w:lineRule="auto" w:line="240" w:before="0" w:after="0"/>
        <w:jc w:val="both"/>
        <w:rPr>
          <w:rFonts w:ascii="PT Astra Serif" w:hAnsi="PT Astra Serif" w:eastAsia="Calibri" w:cs="Times New Roman"/>
          <w:b/>
          <w:color w:themeColor="text1" w:val="000000"/>
          <w:sz w:val="28"/>
          <w:szCs w:val="28"/>
        </w:rPr>
      </w:pPr>
      <w:r>
        <w:rPr>
          <w:rFonts w:eastAsia="Calibri" w:cs="Times New Roman" w:ascii="PT Astra Serif" w:hAnsi="PT Astra Serif"/>
          <w:b/>
          <w:color w:themeColor="text1" w:val="000000"/>
          <w:sz w:val="28"/>
          <w:szCs w:val="28"/>
        </w:rPr>
      </w:r>
    </w:p>
    <w:p>
      <w:pPr>
        <w:pStyle w:val="Normal"/>
        <w:spacing w:lineRule="auto" w:line="240" w:before="0" w:after="0"/>
        <w:jc w:val="both"/>
        <w:rPr>
          <w:rFonts w:ascii="PT Astra Serif" w:hAnsi="PT Astra Serif"/>
          <w:sz w:val="28"/>
          <w:szCs w:val="28"/>
        </w:rPr>
      </w:pPr>
      <w:r>
        <w:rPr>
          <w:rFonts w:eastAsia="Calibri" w:cs="Times New Roman" w:ascii="PT Astra Serif" w:hAnsi="PT Astra Serif"/>
          <w:color w:themeColor="text1" w:val="000000"/>
          <w:sz w:val="28"/>
          <w:szCs w:val="28"/>
        </w:rPr>
        <w:t xml:space="preserve"> </w:t>
      </w:r>
      <w:r>
        <w:rPr>
          <w:rFonts w:eastAsia="" w:cs="Arial" w:ascii="PT Astra Serif" w:hAnsi="PT Astra Serif" w:eastAsiaTheme="minorEastAsia"/>
          <w:color w:themeColor="text1" w:val="000000"/>
          <w:sz w:val="28"/>
          <w:szCs w:val="28"/>
        </w:rPr>
        <w:tab/>
        <w:t xml:space="preserve">1. </w:t>
      </w:r>
      <w:r>
        <w:rPr>
          <w:rFonts w:cs="Arial" w:ascii="PT Astra Serif" w:hAnsi="PT Astra Serif"/>
          <w:color w:themeColor="text1" w:val="000000"/>
          <w:sz w:val="28"/>
          <w:szCs w:val="28"/>
          <w:lang w:eastAsia="zh-CN"/>
        </w:rPr>
        <w:t xml:space="preserve">Внести в </w:t>
      </w:r>
      <w:r>
        <w:rPr>
          <w:rFonts w:eastAsia="Times New Roman" w:cs="Times New Roman" w:ascii="PT Astra Serif" w:hAnsi="PT Astra Serif"/>
          <w:b w:val="false"/>
          <w:bCs w:val="false"/>
          <w:color w:themeColor="text1" w:val="000000"/>
          <w:kern w:val="0"/>
          <w:sz w:val="28"/>
          <w:szCs w:val="28"/>
          <w:lang w:val="ru-RU" w:eastAsia="en-US" w:bidi="ar-SA"/>
        </w:rPr>
        <w:t xml:space="preserve"> Порядок установления и использования полос отвода и придорожных полос автомобильных дорог общего пользования местного значения на территории Ютазинского муниципального района Республики Татарстан,  утвержденного постановлением Исполнительного комитета Ютазинского муниципального района</w:t>
      </w:r>
      <w:bookmarkStart w:id="2" w:name="P001D_Копия_1"/>
      <w:bookmarkStart w:id="3" w:name="startSelection_Копия_4"/>
      <w:bookmarkEnd w:id="2"/>
      <w:bookmarkEnd w:id="3"/>
      <w:r>
        <w:rPr>
          <w:rFonts w:eastAsia="Times New Roman" w:cs="Times New Roman" w:ascii="PT Astra Serif" w:hAnsi="PT Astra Serif"/>
          <w:b w:val="false"/>
          <w:bCs w:val="false"/>
          <w:color w:themeColor="text1" w:val="000000"/>
          <w:kern w:val="0"/>
          <w:sz w:val="28"/>
          <w:szCs w:val="28"/>
          <w:lang w:val="ru-RU" w:eastAsia="en-US" w:bidi="ar-SA"/>
        </w:rPr>
        <w:t xml:space="preserve"> от 05.12.2022 №1023 (далее - Порядок)</w:t>
      </w:r>
      <w:r>
        <w:rPr>
          <w:rFonts w:cs="Arial" w:ascii="PT Astra Serif" w:hAnsi="PT Astra Serif"/>
          <w:b w:val="false"/>
          <w:bCs w:val="false"/>
          <w:color w:themeColor="text1" w:val="000000"/>
          <w:sz w:val="28"/>
          <w:szCs w:val="28"/>
          <w:lang w:eastAsia="zh-CN"/>
        </w:rPr>
        <w:t xml:space="preserve"> </w:t>
      </w:r>
      <w:r>
        <w:rPr>
          <w:rFonts w:cs="Arial" w:ascii="PT Astra Serif" w:hAnsi="PT Astra Serif"/>
          <w:color w:themeColor="text1" w:val="000000"/>
          <w:sz w:val="28"/>
          <w:szCs w:val="28"/>
          <w:lang w:eastAsia="zh-CN"/>
        </w:rPr>
        <w:t>следующие изменения:</w:t>
      </w:r>
    </w:p>
    <w:p>
      <w:pPr>
        <w:pStyle w:val="Normal"/>
        <w:spacing w:lineRule="auto" w:line="240" w:before="0" w:after="0"/>
        <w:jc w:val="both"/>
        <w:rPr>
          <w:rFonts w:ascii="PT Astra Serif" w:hAnsi="PT Astra Serif"/>
          <w:sz w:val="28"/>
          <w:szCs w:val="28"/>
        </w:rPr>
      </w:pPr>
      <w:r>
        <w:rPr>
          <w:rFonts w:eastAsia="Calibri" w:cs="Arial" w:ascii="PT Astra Serif" w:hAnsi="PT Astra Serif"/>
          <w:color w:val="000000"/>
          <w:sz w:val="28"/>
          <w:szCs w:val="28"/>
          <w:lang w:eastAsia="zh-CN"/>
        </w:rPr>
        <w:tab/>
        <w:t>1.1.  Абзац 2 пункта 4.2.  Порядка изложить в следующей редакции:</w:t>
      </w:r>
    </w:p>
    <w:p>
      <w:pPr>
        <w:pStyle w:val="Normal"/>
        <w:spacing w:lineRule="auto" w:line="240" w:before="0" w:after="0"/>
        <w:jc w:val="both"/>
        <w:rPr>
          <w:rFonts w:ascii="PT Astra Serif" w:hAnsi="PT Astra Serif"/>
          <w:sz w:val="28"/>
          <w:szCs w:val="28"/>
        </w:rPr>
      </w:pPr>
      <w:r>
        <w:rPr>
          <w:rFonts w:eastAsia="Calibri" w:cs="Arial" w:ascii="PT Astra Serif" w:hAnsi="PT Astra Serif"/>
          <w:color w:val="000000"/>
          <w:sz w:val="28"/>
          <w:szCs w:val="28"/>
          <w:lang w:eastAsia="zh-CN"/>
        </w:rPr>
        <w:tab/>
        <w:t>«</w:t>
      </w:r>
      <w:r>
        <w:rPr>
          <w:rFonts w:ascii="PT Astra Serif" w:hAnsi="PT Astra Serif"/>
          <w:sz w:val="28"/>
          <w:szCs w:val="28"/>
        </w:rPr>
        <w:t>Согласие, предусмотренное пунктом 4.2 настоящего Порядка, должно содержать технические требования и условия, подлежащие обязательному исполнению лицам,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r>
        <w:rPr>
          <w:rFonts w:eastAsia="Calibri" w:cs="Arial" w:ascii="PT Astra Serif" w:hAnsi="PT Astra Serif"/>
          <w:color w:val="000000"/>
          <w:sz w:val="28"/>
          <w:szCs w:val="28"/>
          <w:lang w:eastAsia="zh-CN"/>
        </w:rPr>
        <w:t>»;</w:t>
      </w:r>
    </w:p>
    <w:p>
      <w:pPr>
        <w:pStyle w:val="Normal"/>
        <w:spacing w:lineRule="auto" w:line="240" w:before="0" w:after="0"/>
        <w:jc w:val="both"/>
        <w:rPr>
          <w:rFonts w:ascii="PT Astra Serif" w:hAnsi="PT Astra Serif"/>
          <w:sz w:val="28"/>
          <w:szCs w:val="28"/>
        </w:rPr>
      </w:pPr>
      <w:r>
        <w:rPr>
          <w:rFonts w:eastAsia="Calibri" w:cs="Arial" w:ascii="PT Astra Serif" w:hAnsi="PT Astra Serif"/>
          <w:color w:val="000000"/>
          <w:sz w:val="28"/>
          <w:szCs w:val="28"/>
          <w:lang w:eastAsia="zh-CN"/>
        </w:rPr>
        <w:tab/>
        <w:t>1.2. Пункт 2.4. Порядка изложить в следующей редакции:</w:t>
      </w:r>
    </w:p>
    <w:p>
      <w:pPr>
        <w:pStyle w:val="BodyText"/>
        <w:spacing w:lineRule="auto" w:line="240" w:before="0" w:after="0"/>
        <w:jc w:val="both"/>
        <w:rPr/>
      </w:pPr>
      <w:r>
        <w:rPr>
          <w:rFonts w:ascii="PT Astra Serif" w:hAnsi="PT Astra Serif"/>
          <w:sz w:val="28"/>
          <w:szCs w:val="28"/>
        </w:rPr>
        <w:tab/>
        <w:t xml:space="preserve">«2.4. В пределах полос отвода автомобильных дорог, за исключением случаев, предусмотренных </w:t>
      </w:r>
      <w:hyperlink r:id="rId3">
        <w:r>
          <w:rPr>
            <w:rStyle w:val="Hyperlink"/>
            <w:rFonts w:ascii="PT Astra Serif" w:hAnsi="PT Astra Serif"/>
            <w:color w:val="000000"/>
            <w:sz w:val="28"/>
            <w:szCs w:val="28"/>
            <w:u w:val="none"/>
          </w:rPr>
          <w:t>Федеральным законом от 08.11.2007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hyperlink>
      <w:r>
        <w:rPr>
          <w:rFonts w:ascii="PT Astra Serif" w:hAnsi="PT Astra Serif"/>
          <w:color w:val="000000"/>
          <w:sz w:val="28"/>
          <w:szCs w:val="28"/>
          <w:u w:val="none"/>
        </w:rPr>
        <w:t>»,</w:t>
      </w:r>
      <w:r>
        <w:rPr>
          <w:rFonts w:ascii="PT Astra Serif" w:hAnsi="PT Astra Serif"/>
          <w:sz w:val="28"/>
          <w:szCs w:val="28"/>
        </w:rPr>
        <w:t xml:space="preserve"> запрещается:</w:t>
      </w:r>
    </w:p>
    <w:p>
      <w:pPr>
        <w:pStyle w:val="BodyText"/>
        <w:spacing w:lineRule="auto" w:line="240" w:before="0" w:after="0"/>
        <w:jc w:val="both"/>
        <w:rPr>
          <w:rFonts w:ascii="PT Astra Serif" w:hAnsi="PT Astra Serif"/>
          <w:sz w:val="28"/>
          <w:szCs w:val="28"/>
        </w:rPr>
      </w:pPr>
      <w:bookmarkStart w:id="4" w:name="P0045"/>
      <w:bookmarkStart w:id="5" w:name="startSelection_Копия_9"/>
      <w:bookmarkEnd w:id="4"/>
      <w:bookmarkEnd w:id="5"/>
      <w:r>
        <w:rPr>
          <w:rFonts w:ascii="PT Astra Serif" w:hAnsi="PT Astra Serif"/>
          <w:sz w:val="28"/>
          <w:szCs w:val="28"/>
        </w:rPr>
        <w:tab/>
        <w:t xml:space="preserve">2.4.1.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w:t>
      </w:r>
      <w:bookmarkStart w:id="6" w:name="P0043"/>
      <w:bookmarkStart w:id="7" w:name="startSelection_Копия_10"/>
      <w:bookmarkEnd w:id="6"/>
      <w:bookmarkEnd w:id="7"/>
      <w:r>
        <w:rPr>
          <w:rFonts w:ascii="PT Astra Serif" w:hAnsi="PT Astra Serif"/>
          <w:sz w:val="28"/>
          <w:szCs w:val="28"/>
        </w:rPr>
        <w:t>линий связи и сооружений связи, дорожного сервиса.</w:t>
      </w:r>
    </w:p>
    <w:p>
      <w:pPr>
        <w:pStyle w:val="BodyText"/>
        <w:spacing w:lineRule="auto" w:line="240" w:before="0" w:after="0"/>
        <w:jc w:val="both"/>
        <w:rPr>
          <w:rFonts w:ascii="PT Astra Serif" w:hAnsi="PT Astra Serif"/>
          <w:sz w:val="28"/>
          <w:szCs w:val="28"/>
        </w:rPr>
      </w:pPr>
      <w:bookmarkStart w:id="8" w:name="P0046"/>
      <w:bookmarkEnd w:id="8"/>
      <w:r>
        <w:rPr>
          <w:rFonts w:ascii="PT Astra Serif" w:hAnsi="PT Astra Serif"/>
          <w:sz w:val="28"/>
          <w:szCs w:val="28"/>
        </w:rPr>
        <w:tab/>
        <w:t>2.4.2.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линий связи и сооружений связи, дорожного сервиса.</w:t>
      </w:r>
    </w:p>
    <w:p>
      <w:pPr>
        <w:pStyle w:val="BodyText"/>
        <w:spacing w:lineRule="auto" w:line="240" w:before="0" w:after="0"/>
        <w:jc w:val="both"/>
        <w:rPr>
          <w:rFonts w:ascii="PT Astra Serif" w:hAnsi="PT Astra Serif"/>
          <w:sz w:val="28"/>
          <w:szCs w:val="28"/>
        </w:rPr>
      </w:pPr>
      <w:bookmarkStart w:id="9" w:name="P0047"/>
      <w:bookmarkEnd w:id="9"/>
      <w:r>
        <w:rPr>
          <w:rFonts w:ascii="PT Astra Serif" w:hAnsi="PT Astra Serif"/>
          <w:sz w:val="28"/>
          <w:szCs w:val="28"/>
        </w:rPr>
        <w:tab/>
        <w:t>2.4.3.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pPr>
        <w:pStyle w:val="BodyText"/>
        <w:spacing w:lineRule="auto" w:line="240" w:before="0" w:after="0"/>
        <w:jc w:val="both"/>
        <w:rPr>
          <w:rFonts w:ascii="PT Astra Serif" w:hAnsi="PT Astra Serif"/>
          <w:sz w:val="28"/>
          <w:szCs w:val="28"/>
        </w:rPr>
      </w:pPr>
      <w:r>
        <w:rPr>
          <w:rFonts w:ascii="PT Astra Serif" w:hAnsi="PT Astra Serif"/>
          <w:sz w:val="28"/>
          <w:szCs w:val="28"/>
        </w:rPr>
        <w:tab/>
        <w:t>2.4.4.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pPr>
        <w:pStyle w:val="BodyText"/>
        <w:spacing w:lineRule="auto" w:line="240" w:before="0" w:after="0"/>
        <w:jc w:val="both"/>
        <w:rPr>
          <w:rFonts w:ascii="PT Astra Serif" w:hAnsi="PT Astra Serif"/>
          <w:sz w:val="28"/>
          <w:szCs w:val="28"/>
        </w:rPr>
      </w:pPr>
      <w:r>
        <w:rPr>
          <w:rFonts w:ascii="PT Astra Serif" w:hAnsi="PT Astra Serif"/>
          <w:sz w:val="28"/>
          <w:szCs w:val="28"/>
        </w:rPr>
        <w:tab/>
        <w:t>2.4.5. Установка рекламных конструкций, не соответствующих требованиям технических регламентов, нормативным правовым актам о безопасности дорожного движения.</w:t>
      </w:r>
    </w:p>
    <w:p>
      <w:pPr>
        <w:pStyle w:val="BodyText"/>
        <w:spacing w:lineRule="auto" w:line="240" w:before="0" w:after="0"/>
        <w:jc w:val="both"/>
        <w:rPr>
          <w:rFonts w:ascii="PT Astra Serif" w:hAnsi="PT Astra Serif"/>
          <w:sz w:val="28"/>
          <w:szCs w:val="28"/>
        </w:rPr>
      </w:pPr>
      <w:bookmarkStart w:id="10" w:name="P0049"/>
      <w:bookmarkEnd w:id="10"/>
      <w:r>
        <w:rPr>
          <w:rFonts w:ascii="PT Astra Serif" w:hAnsi="PT Astra Serif"/>
          <w:sz w:val="28"/>
          <w:szCs w:val="28"/>
        </w:rPr>
        <w:tab/>
        <w:t>2.4.6.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pPr>
        <w:pStyle w:val="Normal"/>
        <w:spacing w:lineRule="auto" w:line="240" w:before="0" w:after="0"/>
        <w:jc w:val="both"/>
        <w:rPr>
          <w:rFonts w:ascii="PT Astra Serif" w:hAnsi="PT Astra Serif"/>
          <w:sz w:val="28"/>
          <w:szCs w:val="28"/>
        </w:rPr>
      </w:pPr>
      <w:r>
        <w:rPr>
          <w:rFonts w:eastAsia="Calibri" w:cs="Arial" w:ascii="PT Astra Serif" w:hAnsi="PT Astra Serif"/>
          <w:color w:val="000000"/>
          <w:sz w:val="28"/>
          <w:szCs w:val="28"/>
          <w:lang w:eastAsia="zh-CN"/>
        </w:rPr>
        <w:tab/>
      </w:r>
      <w:r>
        <w:rPr>
          <w:rFonts w:eastAsia="Calibri" w:cs="Arial" w:ascii="PT Astra Serif" w:hAnsi="PT Astra Serif"/>
          <w:color w:val="000000"/>
          <w:sz w:val="28"/>
          <w:szCs w:val="28"/>
        </w:rPr>
        <w:t>2.</w:t>
      </w:r>
      <w:r>
        <w:rPr>
          <w:rFonts w:eastAsia="Calibri" w:cs="Times New Roman" w:ascii="PT Astra Serif" w:hAnsi="PT Astra Serif"/>
          <w:color w:val="000000"/>
          <w:sz w:val="28"/>
          <w:szCs w:val="28"/>
        </w:rPr>
        <w:t xml:space="preserve">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lineRule="auto" w:line="240" w:before="0" w:after="0"/>
        <w:jc w:val="both"/>
        <w:rPr>
          <w:rFonts w:ascii="PT Astra Serif" w:hAnsi="PT Astra Serif"/>
          <w:sz w:val="28"/>
          <w:szCs w:val="28"/>
        </w:rPr>
      </w:pPr>
      <w:r>
        <w:rPr>
          <w:rFonts w:eastAsia="Calibri" w:cs="Times New Roman" w:ascii="PT Astra Serif" w:hAnsi="PT Astra Serif"/>
          <w:color w:val="000000"/>
          <w:sz w:val="28"/>
          <w:szCs w:val="28"/>
          <w:shd w:fill="FFFFFF" w:val="clear"/>
          <w:lang w:eastAsia="zh-CN"/>
        </w:rPr>
        <w:tab/>
        <w:t>3.  Настоящее постановление вступает в силу со дня его официального опубликования.</w:t>
      </w:r>
    </w:p>
    <w:p>
      <w:pPr>
        <w:pStyle w:val="Normal"/>
        <w:spacing w:lineRule="auto" w:line="240" w:before="0" w:after="0"/>
        <w:jc w:val="both"/>
        <w:rPr>
          <w:rFonts w:ascii="PT Astra Serif" w:hAnsi="PT Astra Serif"/>
          <w:sz w:val="28"/>
          <w:szCs w:val="28"/>
        </w:rPr>
      </w:pPr>
      <w:r>
        <w:rPr>
          <w:rFonts w:eastAsia="Calibri" w:cs="Arial" w:ascii="PT Astra Serif" w:hAnsi="PT Astra Serif"/>
          <w:color w:themeColor="text1" w:val="000000"/>
          <w:sz w:val="28"/>
          <w:szCs w:val="28"/>
        </w:rPr>
        <w:t xml:space="preserve">           </w:t>
      </w:r>
      <w:r>
        <w:rPr>
          <w:rFonts w:eastAsia="Calibri" w:cs="Arial" w:ascii="PT Astra Serif" w:hAnsi="PT Astra Serif"/>
          <w:color w:themeColor="text1" w:val="000000"/>
          <w:sz w:val="28"/>
          <w:szCs w:val="28"/>
        </w:rPr>
        <w:t>4.  Контроль за исполнением настоящего постановления  оставляю за собой.</w:t>
      </w:r>
    </w:p>
    <w:p>
      <w:pPr>
        <w:pStyle w:val="Normal"/>
        <w:spacing w:lineRule="auto" w:line="240" w:before="0" w:after="0"/>
        <w:jc w:val="both"/>
        <w:rPr>
          <w:rFonts w:ascii="PT Astra Serif" w:hAnsi="PT Astra Serif" w:cs="Arial"/>
          <w:color w:themeColor="text1" w:val="000000"/>
          <w:sz w:val="28"/>
          <w:szCs w:val="28"/>
        </w:rPr>
      </w:pPr>
      <w:r>
        <w:rPr>
          <w:rFonts w:cs="Arial" w:ascii="PT Astra Serif" w:hAnsi="PT Astra Serif"/>
          <w:color w:themeColor="text1" w:val="000000"/>
          <w:sz w:val="28"/>
          <w:szCs w:val="28"/>
        </w:rPr>
      </w:r>
    </w:p>
    <w:p>
      <w:pPr>
        <w:pStyle w:val="Normal"/>
        <w:tabs>
          <w:tab w:val="clear" w:pos="708"/>
          <w:tab w:val="left" w:pos="0" w:leader="none"/>
        </w:tabs>
        <w:spacing w:lineRule="auto" w:line="240" w:before="0" w:after="0"/>
        <w:ind w:firstLine="567" w:right="-1"/>
        <w:jc w:val="both"/>
        <w:rPr/>
      </w:pPr>
      <w:r>
        <w:rPr>
          <w:rFonts w:eastAsia="Calibri" w:cs="Times New Roman" w:ascii="Tinos" w:hAnsi="Tinos"/>
          <w:sz w:val="0"/>
          <w:szCs w:val="0"/>
        </w:rPr>
        <w:tab/>
      </w:r>
    </w:p>
    <w:p>
      <w:pPr>
        <w:pStyle w:val="Normal"/>
        <w:tabs>
          <w:tab w:val="clear" w:pos="708"/>
          <w:tab w:val="left" w:pos="0" w:leader="none"/>
        </w:tabs>
        <w:spacing w:lineRule="auto" w:line="240" w:before="0" w:after="0"/>
        <w:ind w:firstLine="567" w:right="-1"/>
        <w:jc w:val="both"/>
        <w:rPr>
          <w:rFonts w:ascii="PT Astra Serif" w:hAnsi="PT Astra Serif"/>
          <w:sz w:val="28"/>
          <w:szCs w:val="28"/>
        </w:rPr>
      </w:pPr>
      <w:r>
        <w:rPr>
          <w:rFonts w:ascii="PT Astra Serif" w:hAnsi="PT Astra Serif"/>
          <w:sz w:val="28"/>
          <w:szCs w:val="28"/>
        </w:rPr>
        <w:t>Р</w:t>
      </w:r>
      <w:r>
        <w:rPr>
          <w:rFonts w:eastAsia="Calibri" w:cs="Times New Roman" w:ascii="PT Astra Serif" w:hAnsi="PT Astra Serif"/>
          <w:sz w:val="28"/>
          <w:szCs w:val="28"/>
        </w:rPr>
        <w:t>уководитель Исполнительного комитета</w:t>
      </w:r>
    </w:p>
    <w:p>
      <w:pPr>
        <w:pStyle w:val="Normal"/>
        <w:tabs>
          <w:tab w:val="clear" w:pos="708"/>
          <w:tab w:val="left" w:pos="0" w:leader="none"/>
        </w:tabs>
        <w:spacing w:lineRule="auto" w:line="240" w:before="0" w:after="0"/>
        <w:ind w:firstLine="567" w:right="-1"/>
        <w:jc w:val="both"/>
        <w:rPr>
          <w:rFonts w:ascii="PT Astra Serif" w:hAnsi="PT Astra Serif"/>
          <w:sz w:val="28"/>
          <w:szCs w:val="28"/>
        </w:rPr>
      </w:pPr>
      <w:r>
        <w:rPr>
          <w:rFonts w:eastAsia="Calibri" w:cs="Times New Roman" w:ascii="PT Astra Serif" w:hAnsi="PT Astra Serif"/>
          <w:sz w:val="28"/>
          <w:szCs w:val="28"/>
        </w:rPr>
        <w:t>Ютазинского муниципального района</w:t>
      </w:r>
    </w:p>
    <w:p>
      <w:pPr>
        <w:pStyle w:val="Normal"/>
        <w:tabs>
          <w:tab w:val="clear" w:pos="708"/>
          <w:tab w:val="left" w:pos="0" w:leader="none"/>
        </w:tabs>
        <w:spacing w:lineRule="auto" w:line="240" w:before="0" w:after="0"/>
        <w:ind w:firstLine="567" w:right="-1"/>
        <w:jc w:val="both"/>
        <w:rPr>
          <w:rFonts w:ascii="PT Astra Serif" w:hAnsi="PT Astra Serif"/>
          <w:sz w:val="28"/>
          <w:szCs w:val="28"/>
        </w:rPr>
      </w:pPr>
      <w:r>
        <w:rPr>
          <w:rFonts w:eastAsia="Calibri" w:cs="Times New Roman" w:ascii="PT Astra Serif" w:hAnsi="PT Astra Serif"/>
          <w:sz w:val="28"/>
          <w:szCs w:val="28"/>
        </w:rPr>
        <w:t xml:space="preserve">Республики Татарстан                                                  </w:t>
        <w:tab/>
        <w:tab/>
        <w:tab/>
        <w:t xml:space="preserve">С.П. Самонина </w:t>
      </w:r>
    </w:p>
    <w:p>
      <w:pPr>
        <w:pStyle w:val="Normal"/>
        <w:tabs>
          <w:tab w:val="clear" w:pos="708"/>
          <w:tab w:val="left" w:pos="0" w:leader="none"/>
        </w:tabs>
        <w:spacing w:lineRule="auto" w:line="240" w:before="0" w:after="0"/>
        <w:ind w:firstLine="567" w:right="-1"/>
        <w:contextualSpacing/>
        <w:jc w:val="both"/>
        <w:rPr>
          <w:rFonts w:ascii="Tinos" w:hAnsi="Tinos"/>
          <w:sz w:val="0"/>
          <w:szCs w:val="0"/>
        </w:rPr>
      </w:pPr>
      <w:r>
        <w:rPr>
          <w:rFonts w:ascii="Tinos" w:hAnsi="Tinos"/>
          <w:sz w:val="0"/>
          <w:szCs w:val="0"/>
        </w:rPr>
      </w:r>
    </w:p>
    <w:p>
      <w:pPr>
        <w:pStyle w:val="Normal"/>
        <w:tabs>
          <w:tab w:val="clear" w:pos="708"/>
          <w:tab w:val="left" w:pos="0" w:leader="none"/>
        </w:tabs>
        <w:spacing w:lineRule="auto" w:line="240" w:before="0" w:after="0"/>
        <w:ind w:firstLine="567" w:right="-1"/>
        <w:contextualSpacing/>
        <w:jc w:val="both"/>
        <w:rPr>
          <w:rFonts w:ascii="Tinos" w:hAnsi="Tinos"/>
          <w:sz w:val="0"/>
          <w:szCs w:val="0"/>
        </w:rPr>
      </w:pPr>
      <w:r>
        <w:rPr>
          <w:rFonts w:ascii="Tinos" w:hAnsi="Tinos"/>
          <w:sz w:val="0"/>
          <w:szCs w:val="0"/>
        </w:rPr>
      </w:r>
    </w:p>
    <w:p>
      <w:pPr>
        <w:pStyle w:val="Normal"/>
        <w:tabs>
          <w:tab w:val="clear" w:pos="708"/>
          <w:tab w:val="left" w:pos="0" w:leader="none"/>
        </w:tabs>
        <w:spacing w:lineRule="auto" w:line="240" w:before="0" w:after="0"/>
        <w:ind w:firstLine="567" w:right="-1"/>
        <w:contextualSpacing/>
        <w:jc w:val="both"/>
        <w:rPr>
          <w:rFonts w:ascii="Tinos" w:hAnsi="Tinos"/>
          <w:sz w:val="0"/>
          <w:szCs w:val="0"/>
        </w:rPr>
      </w:pPr>
      <w:r>
        <w:rPr>
          <w:rFonts w:ascii="Tinos" w:hAnsi="Tinos"/>
          <w:b w:val="false"/>
          <w:bCs w:val="false"/>
          <w:i w:val="false"/>
          <w:iCs w:val="false"/>
          <w:sz w:val="0"/>
          <w:szCs w:val="0"/>
        </w:rPr>
      </w:r>
    </w:p>
    <w:sectPr>
      <w:headerReference w:type="even" r:id="rId4"/>
      <w:headerReference w:type="default" r:id="rId5"/>
      <w:headerReference w:type="first" r:id="rId6"/>
      <w:type w:val="nextPage"/>
      <w:pgSz w:w="11906" w:h="16800"/>
      <w:pgMar w:left="1100" w:right="701" w:gutter="0" w:header="720" w:top="993" w:footer="0" w:bottom="851"/>
      <w:pgNumType w:fmt="decimal"/>
      <w:formProt w:val="false"/>
      <w:titlePg/>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roman"/>
    <w:pitch w:val="default"/>
  </w:font>
  <w:font w:name="Verdana">
    <w:charset w:val="01"/>
    <w:family w:val="roman"/>
    <w:pitch w:val="default"/>
  </w:font>
  <w:font w:name="PT Astra Serif">
    <w:charset w:val="01"/>
    <w:family w:val="roman"/>
    <w:pitch w:val="default"/>
  </w:font>
  <w:font w:name="Courier New">
    <w:charset w:val="01"/>
    <w:family w:val="roman"/>
    <w:pitch w:val="default"/>
  </w:font>
  <w:font w:name="Arial">
    <w:altName w:val=" sans-serif"/>
    <w:charset w:val="01"/>
    <w:family w:val="roman"/>
    <w:pitch w:val="default"/>
  </w:font>
  <w:font w:name="Tinos">
    <w:charset w:val="01"/>
    <w:family w:val="roman"/>
    <w:pitch w:val="default"/>
  </w:font>
  <w:font w:name="PT Astra 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en-US" w:bidi="ar-SA"/>
    </w:rPr>
  </w:style>
  <w:style w:type="paragraph" w:styleId="Style35">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hanging="0"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Title">
    <w:name w:val="Title"/>
    <w:basedOn w:val="Style40"/>
    <w:next w:val="Normal"/>
    <w:link w:val="Style18"/>
    <w:uiPriority w:val="99"/>
    <w:qFormat/>
    <w:rsid w:val="00583d19"/>
    <w:pPr/>
    <w:rPr>
      <w:b/>
      <w:bCs/>
      <w:color w:val="0058A9"/>
      <w:shd w:fill="F0F0F0" w:val="clear"/>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hanging="0"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hanging="0" w:left="170"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hanging="0"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left="420" w:right="420"/>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hanging="0"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hanging="0"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Nonformat" w:customStyle="1">
    <w:name w:val="ConsPlusNonformat"/>
    <w:qFormat/>
    <w:rsid w:val="00583d19"/>
    <w:pPr>
      <w:widowControl/>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HEADERTEXT" w:customStyle="1">
    <w:name w:val=".HEADERTEXT"/>
    <w:uiPriority w:val="99"/>
    <w:qFormat/>
    <w:rsid w:val="00583d19"/>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hanging="0"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Title" w:customStyle="1">
    <w:name w:val="ConsPlusTitle"/>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b/>
      <w:bCs/>
      <w:color w:val="auto"/>
      <w:kern w:val="0"/>
      <w:sz w:val="20"/>
      <w:szCs w:val="20"/>
      <w:lang w:val="ru-RU" w:eastAsia="ru-RU" w:bidi="ar-SA"/>
    </w:rPr>
  </w:style>
  <w:style w:type="paragraph" w:styleId="ConsPlusCell" w:customStyle="1">
    <w:name w:val="ConsPlusCell"/>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PRINTSECTION" w:customStyle="1">
    <w:name w:val="#PRINT_SECTION"/>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24"/>
      <w:szCs w:val="24"/>
      <w:lang w:val="ru-RU" w:eastAsia="ru-RU" w:bidi="ar-SA"/>
    </w:rPr>
  </w:style>
  <w:style w:type="paragraph" w:styleId="UNFORMATTEXT" w:customStyle="1">
    <w:name w:val=".UNFORMATTEXT"/>
    <w:uiPriority w:val="99"/>
    <w:qFormat/>
    <w:rsid w:val="0070036f"/>
    <w:pPr>
      <w:widowControl w:val="false"/>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ru-RU" w:bidi="ar-SA"/>
    </w:rPr>
  </w:style>
  <w:style w:type="paragraph" w:styleId="COLTOP" w:customStyle="1">
    <w:name w:val="#COL_TOP"/>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2">
    <w:name w:val="Содержимое таблицы"/>
    <w:basedOn w:val="Normal"/>
    <w:qFormat/>
    <w:pPr>
      <w:widowControl w:val="false"/>
      <w:suppressLineNumbers/>
    </w:pPr>
    <w:rPr/>
  </w:style>
  <w:style w:type="paragraph" w:styleId="35">
    <w:name w:val="Основной текст 3"/>
    <w:basedOn w:val="Normal"/>
    <w:qFormat/>
    <w:pPr>
      <w:tabs>
        <w:tab w:val="clear" w:pos="708"/>
        <w:tab w:val="left" w:pos="4253" w:leader="none"/>
      </w:tabs>
      <w:spacing w:lineRule="exact" w:line="300"/>
      <w:jc w:val="center"/>
    </w:pPr>
    <w:rPr>
      <w:b/>
      <w:spacing w:val="12"/>
      <w:sz w:val="26"/>
    </w:rPr>
  </w:style>
  <w:style w:type="numbering" w:styleId="Style83"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6"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845b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Сетка таблицы1"/>
    <w:basedOn w:val="a1"/>
    <w:rsid w:val="005220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pPr>
      <w:spacing w:after="0" w:line="240" w:lineRule="auto"/>
    </w:pPr>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2070582&amp;mark=000000000000000000000000000000000000000000000000007D20K3" TargetMode="External"/><Relationship Id="rId3" Type="http://schemas.openxmlformats.org/officeDocument/2006/relationships/hyperlink" Target="kodeks://link/d?nd=902070582&amp;mark=000000000000000000000000000000000000000000000000007D20K3"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B898-CC32-4160-89A3-A906E2C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3345</TotalTime>
  <Application>LibreOffice/24.8.4.2$Linux_X86_64 LibreOffice_project/480$Build-2</Application>
  <AppVersion>15.0000</AppVersion>
  <Pages>2</Pages>
  <Words>569</Words>
  <Characters>4403</Characters>
  <CharactersWithSpaces>5075</CharactersWithSpaces>
  <Paragraphs>23</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2025-08-22T08:38:22Z</cp:lastPrinted>
  <dcterms:modified xsi:type="dcterms:W3CDTF">2025-08-22T10:51:31Z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