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B4" w:rsidRDefault="00F555CA">
      <w:pPr>
        <w:jc w:val="right"/>
        <w:rPr>
          <w:b/>
        </w:rPr>
      </w:pPr>
      <w:r>
        <w:rPr>
          <w:b/>
        </w:rPr>
        <w:t>ПРОЕКТ</w:t>
      </w:r>
    </w:p>
    <w:p w:rsidR="004617B4" w:rsidRDefault="004617B4">
      <w:pPr>
        <w:jc w:val="right"/>
        <w:rPr>
          <w:b/>
        </w:rPr>
      </w:pPr>
    </w:p>
    <w:p w:rsidR="004617B4" w:rsidRDefault="00F555CA">
      <w:pPr>
        <w:overflowPunct w:val="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ЮТАЗИНСКИЙ РАЙОННЫЙ СОВЕТ РЕСПУБЛИКИ ТАТАРСТАН</w:t>
      </w:r>
    </w:p>
    <w:p w:rsidR="004617B4" w:rsidRDefault="00F555CA">
      <w:pPr>
        <w:overflowPunct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(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созыв)</w:t>
      </w:r>
    </w:p>
    <w:p w:rsidR="004617B4" w:rsidRDefault="00F555CA">
      <w:pPr>
        <w:overflowPunct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617B4" w:rsidRDefault="00F55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617B4" w:rsidRDefault="00F555CA">
      <w:pPr>
        <w:jc w:val="center"/>
      </w:pPr>
      <w:r w:rsidRPr="00F555CA">
        <w:rPr>
          <w:sz w:val="28"/>
          <w:szCs w:val="28"/>
        </w:rPr>
        <w:t>____</w:t>
      </w:r>
      <w:r>
        <w:rPr>
          <w:sz w:val="28"/>
          <w:szCs w:val="28"/>
        </w:rPr>
        <w:t xml:space="preserve"> заседания </w:t>
      </w:r>
      <w:r w:rsidRPr="00F555CA">
        <w:rPr>
          <w:sz w:val="28"/>
          <w:szCs w:val="28"/>
        </w:rPr>
        <w:t>___</w:t>
      </w:r>
      <w:r>
        <w:rPr>
          <w:sz w:val="28"/>
          <w:szCs w:val="28"/>
        </w:rPr>
        <w:t xml:space="preserve"> созыва</w:t>
      </w:r>
    </w:p>
    <w:p w:rsidR="004617B4" w:rsidRDefault="00F555CA">
      <w:pPr>
        <w:tabs>
          <w:tab w:val="left" w:pos="6390"/>
        </w:tabs>
        <w:ind w:left="1134" w:right="36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4617B4" w:rsidRDefault="00F555CA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2025 г.                   </w:t>
      </w:r>
      <w:proofErr w:type="gramStart"/>
      <w:r>
        <w:rPr>
          <w:sz w:val="28"/>
          <w:szCs w:val="28"/>
        </w:rPr>
        <w:t>№  _</w:t>
      </w:r>
      <w:proofErr w:type="gramEnd"/>
      <w:r>
        <w:rPr>
          <w:sz w:val="28"/>
          <w:szCs w:val="28"/>
        </w:rPr>
        <w:t xml:space="preserve">___                                             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>. Уруссу</w:t>
      </w:r>
      <w:r>
        <w:rPr>
          <w:color w:val="FFFFFF"/>
          <w:sz w:val="28"/>
          <w:szCs w:val="28"/>
          <w:u w:val="single"/>
        </w:rPr>
        <w:t>.</w:t>
      </w:r>
    </w:p>
    <w:p w:rsidR="004617B4" w:rsidRDefault="004617B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17B4" w:rsidRDefault="004617B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17B4" w:rsidRDefault="004617B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17B4" w:rsidRDefault="00F555CA">
      <w:pPr>
        <w:pStyle w:val="ConsPlusTitle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Положения о Палате</w:t>
      </w:r>
    </w:p>
    <w:p w:rsidR="004617B4" w:rsidRDefault="00F555CA">
      <w:pPr>
        <w:pStyle w:val="ConsPlusTitle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имущественных и земельных отношений </w:t>
      </w:r>
    </w:p>
    <w:p w:rsidR="004617B4" w:rsidRDefault="00F555CA">
      <w:pPr>
        <w:pStyle w:val="ConsPlusTitle"/>
        <w:jc w:val="both"/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</w:p>
    <w:p w:rsidR="004617B4" w:rsidRDefault="00F555CA">
      <w:pPr>
        <w:pStyle w:val="ConsPlusTitle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:rsidR="004617B4" w:rsidRDefault="00F55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nos" w:eastAsia="Calibri" w:hAnsi="Tinos" w:cs="Times New Roman"/>
          <w:color w:val="000000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местного самоуправления в Российской Федерации», </w:t>
      </w:r>
      <w:r>
        <w:rPr>
          <w:rFonts w:ascii="Tinos" w:hAnsi="Tinos" w:cs="Times New Roman"/>
          <w:color w:val="000000"/>
          <w:sz w:val="28"/>
          <w:szCs w:val="28"/>
          <w:lang w:eastAsia="zh-CN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</w:t>
      </w:r>
      <w:proofErr w:type="spellStart"/>
      <w:r>
        <w:rPr>
          <w:rFonts w:ascii="Tinos" w:hAnsi="Tinos" w:cs="Times New Roman"/>
          <w:color w:val="000000"/>
          <w:sz w:val="28"/>
          <w:szCs w:val="28"/>
          <w:lang w:eastAsia="zh-CN"/>
        </w:rPr>
        <w:t>Ютаз</w:t>
      </w:r>
      <w:r>
        <w:rPr>
          <w:rFonts w:ascii="Tinos" w:hAnsi="Tinos" w:cs="Times New Roman"/>
          <w:color w:val="000000"/>
          <w:sz w:val="28"/>
          <w:szCs w:val="28"/>
          <w:lang w:eastAsia="zh-CN"/>
        </w:rPr>
        <w:t>инский</w:t>
      </w:r>
      <w:proofErr w:type="spellEnd"/>
      <w:r>
        <w:rPr>
          <w:rFonts w:ascii="Tinos" w:hAnsi="Tinos" w:cs="Times New Roman"/>
          <w:color w:val="000000"/>
          <w:sz w:val="28"/>
          <w:szCs w:val="28"/>
          <w:lang w:eastAsia="zh-CN"/>
        </w:rPr>
        <w:t xml:space="preserve"> муниципальный район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Республики Татарстан решил: </w:t>
      </w:r>
    </w:p>
    <w:p w:rsidR="004617B4" w:rsidRDefault="00F55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4617B4" w:rsidRDefault="00F555C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Палате имущественных и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новой редакции.</w:t>
      </w:r>
    </w:p>
    <w:p w:rsidR="004617B4" w:rsidRDefault="00F555C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Признат</w:t>
      </w:r>
      <w:r>
        <w:rPr>
          <w:rFonts w:ascii="Times New Roman" w:hAnsi="Times New Roman" w:cs="Times New Roman"/>
          <w:sz w:val="28"/>
          <w:szCs w:val="28"/>
        </w:rPr>
        <w:t xml:space="preserve">ь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Республики Татарстан от 13.02.2006 № 1 (в ред. решения от 09.09.2009 № 184, от 04.03.2011 № 5) «О Палате имущественных и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утратившим силу.</w:t>
      </w:r>
    </w:p>
    <w:p w:rsidR="004617B4" w:rsidRDefault="00F555C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3. Уполномочить председа</w:t>
      </w:r>
      <w:r>
        <w:rPr>
          <w:rFonts w:ascii="Times New Roman" w:hAnsi="Times New Roman" w:cs="Times New Roman"/>
          <w:sz w:val="28"/>
          <w:szCs w:val="28"/>
        </w:rPr>
        <w:t xml:space="preserve">теля Палаты имущественных и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Хуббатову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Алину Маратовну провести мероприятия по государственной регистрации учредительных документов Палаты имущественных и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в уполномоченном государственном органе.</w:t>
      </w:r>
    </w:p>
    <w:p w:rsidR="004617B4" w:rsidRDefault="00F555CA">
      <w:pPr>
        <w:tabs>
          <w:tab w:val="left" w:pos="0"/>
        </w:tabs>
        <w:jc w:val="both"/>
      </w:pPr>
      <w:r>
        <w:rPr>
          <w:rFonts w:ascii="Tinos" w:eastAsia="Calibri" w:hAnsi="Tinos"/>
          <w:color w:val="000000"/>
          <w:sz w:val="28"/>
          <w:szCs w:val="28"/>
        </w:rPr>
        <w:t xml:space="preserve">  4. </w:t>
      </w:r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</w:t>
      </w:r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 xml:space="preserve">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 xml:space="preserve">) и размещения на официальном сайте </w:t>
      </w:r>
      <w:proofErr w:type="spellStart"/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>Ютазинского</w:t>
      </w:r>
      <w:proofErr w:type="spellEnd"/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 xml:space="preserve"> муниципально</w:t>
      </w:r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>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</w:t>
      </w:r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>есу: http://jutaza.tatarstan.ru/</w:t>
      </w:r>
      <w:r>
        <w:rPr>
          <w:rFonts w:ascii="Tinos" w:eastAsia="Calibri" w:hAnsi="Tinos"/>
          <w:bCs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4617B4" w:rsidRDefault="00F555CA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4617B4" w:rsidRDefault="00F555CA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Контроль над исполнением настоящего решения возложить на постоянную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комиссию по экологии и землепользованию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 .</w:t>
      </w:r>
      <w:proofErr w:type="gramEnd"/>
    </w:p>
    <w:p w:rsidR="004617B4" w:rsidRDefault="004617B4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F555CA" w:rsidRDefault="00F55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7B4" w:rsidRDefault="00F555CA">
      <w:pPr>
        <w:pStyle w:val="ConsPlusNormal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</w:p>
    <w:p w:rsidR="004617B4" w:rsidRDefault="00F555CA">
      <w:pPr>
        <w:tabs>
          <w:tab w:val="left" w:pos="0"/>
        </w:tabs>
        <w:jc w:val="both"/>
      </w:pPr>
      <w:r>
        <w:rPr>
          <w:rFonts w:eastAsia="Calibri"/>
          <w:sz w:val="28"/>
          <w:szCs w:val="28"/>
        </w:rPr>
        <w:t>муниципального района</w:t>
      </w:r>
    </w:p>
    <w:p w:rsidR="004617B4" w:rsidRDefault="00F555CA">
      <w:pPr>
        <w:tabs>
          <w:tab w:val="left" w:pos="0"/>
        </w:tabs>
        <w:jc w:val="both"/>
      </w:pPr>
      <w:r>
        <w:rPr>
          <w:rFonts w:eastAsia="Calibri"/>
          <w:sz w:val="28"/>
          <w:szCs w:val="28"/>
        </w:rPr>
        <w:t xml:space="preserve">Республики Татарстан - </w:t>
      </w:r>
    </w:p>
    <w:p w:rsidR="004617B4" w:rsidRDefault="00F555CA">
      <w:pPr>
        <w:tabs>
          <w:tab w:val="left" w:pos="0"/>
        </w:tabs>
        <w:jc w:val="both"/>
      </w:pPr>
      <w:r>
        <w:rPr>
          <w:rFonts w:eastAsia="Calibri"/>
          <w:sz w:val="28"/>
          <w:szCs w:val="28"/>
        </w:rPr>
        <w:t xml:space="preserve">Председатель </w:t>
      </w:r>
      <w:proofErr w:type="spellStart"/>
      <w:r>
        <w:rPr>
          <w:rFonts w:eastAsia="Calibri"/>
          <w:sz w:val="28"/>
          <w:szCs w:val="28"/>
        </w:rPr>
        <w:t>Ютазинского</w:t>
      </w:r>
      <w:proofErr w:type="spellEnd"/>
    </w:p>
    <w:p w:rsidR="004617B4" w:rsidRDefault="00F555CA">
      <w:pPr>
        <w:tabs>
          <w:tab w:val="left" w:pos="0"/>
        </w:tabs>
        <w:jc w:val="both"/>
      </w:pPr>
      <w:r>
        <w:rPr>
          <w:rFonts w:eastAsia="Calibri"/>
          <w:sz w:val="28"/>
          <w:szCs w:val="28"/>
        </w:rPr>
        <w:t>районного Совета</w:t>
      </w:r>
    </w:p>
    <w:p w:rsidR="004617B4" w:rsidRDefault="00F555CA">
      <w:pPr>
        <w:pStyle w:val="ConsPlusNormal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еспублики Татарстан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Шафигуллин</w:t>
      </w:r>
      <w:proofErr w:type="spellEnd"/>
    </w:p>
    <w:p w:rsidR="004617B4" w:rsidRDefault="00461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7B4" w:rsidRDefault="004617B4">
      <w:pPr>
        <w:widowControl w:val="0"/>
        <w:outlineLvl w:val="0"/>
        <w:rPr>
          <w:sz w:val="28"/>
          <w:szCs w:val="28"/>
        </w:rPr>
      </w:pPr>
    </w:p>
    <w:p w:rsidR="004617B4" w:rsidRDefault="004617B4">
      <w:pPr>
        <w:widowControl w:val="0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4617B4">
      <w:pPr>
        <w:widowControl w:val="0"/>
        <w:ind w:left="5245"/>
        <w:outlineLvl w:val="0"/>
        <w:rPr>
          <w:sz w:val="28"/>
          <w:szCs w:val="28"/>
        </w:rPr>
      </w:pPr>
    </w:p>
    <w:p w:rsidR="004617B4" w:rsidRDefault="00F555CA">
      <w:pPr>
        <w:widowControl w:val="0"/>
        <w:jc w:val="both"/>
        <w:outlineLvl w:val="0"/>
      </w:pPr>
      <w:r>
        <w:t xml:space="preserve">Р.М. </w:t>
      </w:r>
      <w:proofErr w:type="spellStart"/>
      <w:r>
        <w:t>Якупов</w:t>
      </w:r>
      <w:proofErr w:type="spellEnd"/>
    </w:p>
    <w:p w:rsidR="004617B4" w:rsidRDefault="00F555CA">
      <w:pPr>
        <w:widowControl w:val="0"/>
        <w:jc w:val="both"/>
        <w:outlineLvl w:val="0"/>
      </w:pPr>
      <w:r>
        <w:t>(8-85593) 2-42-05</w:t>
      </w:r>
    </w:p>
    <w:p w:rsidR="004617B4" w:rsidRDefault="00F555CA">
      <w:pPr>
        <w:widowControl w:val="0"/>
        <w:ind w:left="5245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Приложение к решению</w:t>
      </w:r>
    </w:p>
    <w:p w:rsidR="004617B4" w:rsidRDefault="00F555CA">
      <w:pPr>
        <w:widowControl w:val="0"/>
        <w:ind w:left="524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районного Совета</w:t>
      </w:r>
    </w:p>
    <w:p w:rsidR="004617B4" w:rsidRDefault="00F555CA">
      <w:pPr>
        <w:widowControl w:val="0"/>
        <w:ind w:left="524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Республики Татарстан</w:t>
      </w:r>
    </w:p>
    <w:p w:rsidR="004617B4" w:rsidRDefault="00F555CA">
      <w:pPr>
        <w:widowControl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от «___» ________2025 года № _____</w:t>
      </w:r>
    </w:p>
    <w:p w:rsidR="004617B4" w:rsidRDefault="004617B4">
      <w:pPr>
        <w:widowControl w:val="0"/>
        <w:jc w:val="both"/>
        <w:rPr>
          <w:sz w:val="32"/>
          <w:szCs w:val="28"/>
        </w:rPr>
      </w:pPr>
    </w:p>
    <w:p w:rsidR="004617B4" w:rsidRDefault="00F555CA">
      <w:pPr>
        <w:pStyle w:val="ConsPlusNormal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Положение о Палате имущественных и</w:t>
      </w:r>
      <w:r>
        <w:rPr>
          <w:rFonts w:ascii="Times New Roman" w:hAnsi="Times New Roman" w:cs="Times New Roman"/>
          <w:sz w:val="28"/>
          <w:szCs w:val="28"/>
        </w:rPr>
        <w:t xml:space="preserve">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617B4" w:rsidRDefault="004617B4">
      <w:pPr>
        <w:jc w:val="center"/>
        <w:outlineLvl w:val="0"/>
        <w:rPr>
          <w:sz w:val="28"/>
          <w:szCs w:val="28"/>
        </w:rPr>
      </w:pPr>
    </w:p>
    <w:p w:rsidR="004617B4" w:rsidRDefault="00F555CA">
      <w:pPr>
        <w:jc w:val="center"/>
        <w:outlineLvl w:val="0"/>
      </w:pPr>
      <w:r>
        <w:rPr>
          <w:sz w:val="28"/>
          <w:szCs w:val="28"/>
        </w:rPr>
        <w:t>1. Общие положения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Палата имущественных и земельных отношений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 xml:space="preserve">- полное наименование (далее - Палата), </w:t>
      </w:r>
      <w:bookmarkStart w:id="0" w:name="_GoBack"/>
      <w:bookmarkEnd w:id="0"/>
      <w:r>
        <w:rPr>
          <w:bCs/>
          <w:sz w:val="28"/>
          <w:szCs w:val="28"/>
        </w:rPr>
        <w:t xml:space="preserve">создано в </w:t>
      </w:r>
      <w:r>
        <w:rPr>
          <w:bCs/>
          <w:sz w:val="28"/>
          <w:szCs w:val="28"/>
        </w:rPr>
        <w:t xml:space="preserve">соответствии с </w:t>
      </w:r>
      <w:r>
        <w:rPr>
          <w:rFonts w:ascii="Tinos" w:eastAsia="Calibri" w:hAnsi="Tinos"/>
          <w:color w:val="000000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bCs/>
          <w:sz w:val="28"/>
          <w:szCs w:val="28"/>
        </w:rPr>
        <w:t xml:space="preserve"> Федеральным законом от 06.10.2003 № 131-ФЗ «Об общих принципах местного самоуправления в Российской Федерац</w:t>
      </w:r>
      <w:r>
        <w:rPr>
          <w:bCs/>
          <w:sz w:val="28"/>
          <w:szCs w:val="28"/>
        </w:rPr>
        <w:t xml:space="preserve">ии», </w:t>
      </w:r>
      <w:r>
        <w:rPr>
          <w:rFonts w:ascii="Tinos" w:hAnsi="Tinos"/>
          <w:color w:val="000000"/>
          <w:sz w:val="28"/>
          <w:szCs w:val="28"/>
          <w:lang w:eastAsia="zh-CN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</w:t>
      </w:r>
      <w:proofErr w:type="spellStart"/>
      <w:r>
        <w:rPr>
          <w:rFonts w:ascii="Tinos" w:hAnsi="Tinos"/>
          <w:color w:val="000000"/>
          <w:sz w:val="28"/>
          <w:szCs w:val="28"/>
          <w:lang w:eastAsia="zh-CN"/>
        </w:rPr>
        <w:t>Ютазинский</w:t>
      </w:r>
      <w:proofErr w:type="spellEnd"/>
      <w:r>
        <w:rPr>
          <w:rFonts w:ascii="Tinos" w:hAnsi="Tinos"/>
          <w:color w:val="000000"/>
          <w:sz w:val="28"/>
          <w:szCs w:val="28"/>
          <w:lang w:eastAsia="zh-CN"/>
        </w:rPr>
        <w:t xml:space="preserve"> муниципальный район Республики Татарстан»</w:t>
      </w:r>
      <w:r>
        <w:rPr>
          <w:bCs/>
          <w:sz w:val="28"/>
          <w:szCs w:val="28"/>
        </w:rPr>
        <w:t xml:space="preserve"> и нормативными правовыми актами муниципального образования </w:t>
      </w:r>
      <w:r>
        <w:rPr>
          <w:rFonts w:ascii="Tinos" w:hAnsi="Tinos"/>
          <w:color w:val="000000"/>
          <w:sz w:val="28"/>
          <w:szCs w:val="28"/>
          <w:lang w:eastAsia="zh-CN"/>
        </w:rPr>
        <w:t>«</w:t>
      </w:r>
      <w:proofErr w:type="spellStart"/>
      <w:r>
        <w:rPr>
          <w:rFonts w:ascii="Tinos" w:hAnsi="Tinos"/>
          <w:color w:val="000000"/>
          <w:sz w:val="28"/>
          <w:szCs w:val="28"/>
          <w:lang w:eastAsia="zh-CN"/>
        </w:rPr>
        <w:t>Ютазинский</w:t>
      </w:r>
      <w:proofErr w:type="spellEnd"/>
      <w:r>
        <w:rPr>
          <w:rFonts w:ascii="Tinos" w:hAnsi="Tinos"/>
          <w:color w:val="000000"/>
          <w:sz w:val="28"/>
          <w:szCs w:val="28"/>
          <w:lang w:eastAsia="zh-CN"/>
        </w:rPr>
        <w:t xml:space="preserve"> муниципальный район Республики Татарстан»</w:t>
      </w:r>
      <w:r>
        <w:rPr>
          <w:bCs/>
          <w:sz w:val="28"/>
          <w:szCs w:val="28"/>
        </w:rPr>
        <w:t xml:space="preserve"> (далее - муниципальный район).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1.2. Палата является постоянно действующим органом местного самоуправления муниципального района и осуществляет непосредственно полномочия по управлению муниципальным имущ</w:t>
      </w:r>
      <w:r>
        <w:rPr>
          <w:bCs/>
          <w:sz w:val="28"/>
          <w:szCs w:val="28"/>
        </w:rPr>
        <w:t>еством, в том числе находящимися в муниципальной собственности акциями, долями (вкладами) в уставных капиталах хозяйственных обществ, а также земельными участками, находящимися в ведении или собственности муниципального района в пределах, установленных дей</w:t>
      </w:r>
      <w:r>
        <w:rPr>
          <w:bCs/>
          <w:sz w:val="28"/>
          <w:szCs w:val="28"/>
        </w:rPr>
        <w:t>ствующим законодательством и нормативными правовыми актами муниципального района.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1.3. Палата при выполнении своих задач и функций взаимодействует с Исполнительным комитетом </w:t>
      </w:r>
      <w:proofErr w:type="spellStart"/>
      <w:r>
        <w:rPr>
          <w:bCs/>
          <w:sz w:val="28"/>
          <w:szCs w:val="28"/>
        </w:rPr>
        <w:t>Ютазинского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 (далее - Исполком района), </w:t>
      </w:r>
      <w:r>
        <w:rPr>
          <w:bCs/>
          <w:sz w:val="28"/>
          <w:szCs w:val="28"/>
        </w:rPr>
        <w:t>соответствующими структурными подразделениями органов местного самоуправления муниципального района, органами государственной власти и иными организациями.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1.4. Палата образуется </w:t>
      </w:r>
      <w:proofErr w:type="spellStart"/>
      <w:r>
        <w:rPr>
          <w:bCs/>
          <w:sz w:val="28"/>
          <w:szCs w:val="28"/>
        </w:rPr>
        <w:t>Ютазинским</w:t>
      </w:r>
      <w:proofErr w:type="spellEnd"/>
      <w:r>
        <w:rPr>
          <w:bCs/>
          <w:sz w:val="28"/>
          <w:szCs w:val="28"/>
        </w:rPr>
        <w:t xml:space="preserve"> районным Советом Республики Татарстан (далее - Совет района) и под</w:t>
      </w:r>
      <w:r>
        <w:rPr>
          <w:bCs/>
          <w:sz w:val="28"/>
          <w:szCs w:val="28"/>
        </w:rPr>
        <w:t>отчетна ему.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1.5. Организационно-правовая форма Палаты - муниципальное казенное учреждение.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1.6. Палата в своей деятельности руководствуется Конституцией Российской Федерации, Конституцией Республики Татарстан, федеральным законодательством, законами Респу</w:t>
      </w:r>
      <w:r>
        <w:rPr>
          <w:bCs/>
          <w:sz w:val="28"/>
          <w:szCs w:val="28"/>
        </w:rPr>
        <w:t>блики Татарстан, Уставом муниципального образования, нормативными правовыми актами муниципального района, другими нормативными правовыми актами, действующими на территории Республики Татарстан и настоящим Положением.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1.7. Подготовленные Палатой решения офо</w:t>
      </w:r>
      <w:r>
        <w:rPr>
          <w:bCs/>
          <w:sz w:val="28"/>
          <w:szCs w:val="28"/>
        </w:rPr>
        <w:t>рмляются в виде распоряжений и приказов председателя Палаты в установленном порядке.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lastRenderedPageBreak/>
        <w:t>1.8. Палата является юридическим лицом, имеет самостоятельный баланс, счета в органах казначейства, печать, бланки с изображением герба муниципального района и со своим на</w:t>
      </w:r>
      <w:r>
        <w:rPr>
          <w:bCs/>
          <w:sz w:val="28"/>
          <w:szCs w:val="28"/>
        </w:rPr>
        <w:t>именованием, штампы.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1.9. Палата имеет право вступать от своего имени в правоотношения с другими юридическими и физическими лицами.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1.10. Структура Палаты утверждается Советом района, по предложению председателя Палаты в пределах численности и фонда оплаты</w:t>
      </w:r>
      <w:r>
        <w:rPr>
          <w:bCs/>
          <w:sz w:val="28"/>
          <w:szCs w:val="28"/>
        </w:rPr>
        <w:t xml:space="preserve"> труда работников органов местного самоуправления </w:t>
      </w:r>
      <w:proofErr w:type="spellStart"/>
      <w:r>
        <w:rPr>
          <w:bCs/>
          <w:sz w:val="28"/>
          <w:szCs w:val="28"/>
        </w:rPr>
        <w:t>Ютазинского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Татарстан. Штатное расписание Палаты и должностная инструкция председателя Палаты утверждается Главой </w:t>
      </w:r>
      <w:proofErr w:type="spellStart"/>
      <w:r>
        <w:rPr>
          <w:bCs/>
          <w:sz w:val="28"/>
          <w:szCs w:val="28"/>
        </w:rPr>
        <w:t>Ютазинского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 (дал</w:t>
      </w:r>
      <w:r>
        <w:rPr>
          <w:bCs/>
          <w:sz w:val="28"/>
          <w:szCs w:val="28"/>
        </w:rPr>
        <w:t>ее - Глава района).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1.11. Палата является правопреемником Администрации </w:t>
      </w:r>
      <w:proofErr w:type="spellStart"/>
      <w:r>
        <w:rPr>
          <w:bCs/>
          <w:sz w:val="28"/>
          <w:szCs w:val="28"/>
        </w:rPr>
        <w:t>Ютазинского</w:t>
      </w:r>
      <w:proofErr w:type="spellEnd"/>
      <w:r>
        <w:rPr>
          <w:bCs/>
          <w:sz w:val="28"/>
          <w:szCs w:val="28"/>
        </w:rPr>
        <w:t xml:space="preserve"> района Республики Татарстан по сделкам и решениям, принятым до 1 января 2006 года Администрацией </w:t>
      </w:r>
      <w:proofErr w:type="spellStart"/>
      <w:r>
        <w:rPr>
          <w:bCs/>
          <w:sz w:val="28"/>
          <w:szCs w:val="28"/>
        </w:rPr>
        <w:t>Ютазинского</w:t>
      </w:r>
      <w:proofErr w:type="spellEnd"/>
      <w:r>
        <w:rPr>
          <w:bCs/>
          <w:sz w:val="28"/>
          <w:szCs w:val="28"/>
        </w:rPr>
        <w:t xml:space="preserve"> района Республики Татарстан в отношении объектов государственно</w:t>
      </w:r>
      <w:r>
        <w:rPr>
          <w:bCs/>
          <w:sz w:val="28"/>
          <w:szCs w:val="28"/>
        </w:rPr>
        <w:t>го имущества и земельных участков, расположенных на территории муниципального района.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1.12. Юридический адрес Палаты: 423950, Российская Федерация, Республика Татарстан, </w:t>
      </w:r>
      <w:proofErr w:type="spellStart"/>
      <w:r>
        <w:rPr>
          <w:bCs/>
          <w:sz w:val="28"/>
          <w:szCs w:val="28"/>
        </w:rPr>
        <w:t>Ютазинский</w:t>
      </w:r>
      <w:proofErr w:type="spellEnd"/>
      <w:r>
        <w:rPr>
          <w:bCs/>
          <w:sz w:val="28"/>
          <w:szCs w:val="28"/>
        </w:rPr>
        <w:t xml:space="preserve"> муниципальный район, </w:t>
      </w:r>
      <w:proofErr w:type="spellStart"/>
      <w:r>
        <w:rPr>
          <w:bCs/>
          <w:sz w:val="28"/>
          <w:szCs w:val="28"/>
        </w:rPr>
        <w:t>п.г.т</w:t>
      </w:r>
      <w:proofErr w:type="spellEnd"/>
      <w:r>
        <w:rPr>
          <w:bCs/>
          <w:sz w:val="28"/>
          <w:szCs w:val="28"/>
        </w:rPr>
        <w:t>. Уруссу, ул. Пушкина, д. 38.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Почтовый адрес Пала</w:t>
      </w:r>
      <w:r>
        <w:rPr>
          <w:bCs/>
          <w:sz w:val="28"/>
          <w:szCs w:val="28"/>
        </w:rPr>
        <w:t xml:space="preserve">ты: 423950, Российская Федерация, Республика Татарстан, </w:t>
      </w:r>
      <w:proofErr w:type="spellStart"/>
      <w:r>
        <w:rPr>
          <w:bCs/>
          <w:sz w:val="28"/>
          <w:szCs w:val="28"/>
        </w:rPr>
        <w:t>Ютазинский</w:t>
      </w:r>
      <w:proofErr w:type="spellEnd"/>
      <w:r>
        <w:rPr>
          <w:bCs/>
          <w:sz w:val="28"/>
          <w:szCs w:val="28"/>
        </w:rPr>
        <w:t xml:space="preserve"> муниципальный район, </w:t>
      </w:r>
      <w:proofErr w:type="spellStart"/>
      <w:r>
        <w:rPr>
          <w:bCs/>
          <w:sz w:val="28"/>
          <w:szCs w:val="28"/>
        </w:rPr>
        <w:t>п.г.т</w:t>
      </w:r>
      <w:proofErr w:type="spellEnd"/>
      <w:r>
        <w:rPr>
          <w:bCs/>
          <w:sz w:val="28"/>
          <w:szCs w:val="28"/>
        </w:rPr>
        <w:t>. Уруссу, ул. Пушкина, д. 38.</w:t>
      </w:r>
    </w:p>
    <w:p w:rsidR="004617B4" w:rsidRDefault="004617B4">
      <w:pPr>
        <w:ind w:firstLine="709"/>
        <w:jc w:val="both"/>
      </w:pPr>
    </w:p>
    <w:p w:rsidR="004617B4" w:rsidRDefault="00F555CA">
      <w:pPr>
        <w:ind w:firstLine="709"/>
        <w:jc w:val="center"/>
      </w:pPr>
      <w:r>
        <w:rPr>
          <w:bCs/>
          <w:sz w:val="28"/>
          <w:szCs w:val="28"/>
        </w:rPr>
        <w:t xml:space="preserve"> 2. Задачи Палаты 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Основными задачами Палаты являются: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2.1. В установленном порядке владение, пользование и распоряжение имуществом,</w:t>
      </w:r>
      <w:r>
        <w:rPr>
          <w:bCs/>
          <w:sz w:val="28"/>
          <w:szCs w:val="28"/>
        </w:rPr>
        <w:t xml:space="preserve"> в том числе земельными ресурсами, находящимися в муниципальной собственности.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2.2. Обеспечение максимальной эффективности и доходности от использования муниципального имущества.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2.3. Обеспечение контроля за использованием движимого и недвижимого муниципал</w:t>
      </w:r>
      <w:r>
        <w:rPr>
          <w:bCs/>
          <w:sz w:val="28"/>
          <w:szCs w:val="28"/>
        </w:rPr>
        <w:t>ьного имущества.</w:t>
      </w:r>
    </w:p>
    <w:p w:rsidR="004617B4" w:rsidRDefault="004617B4">
      <w:pPr>
        <w:ind w:firstLine="709"/>
        <w:jc w:val="both"/>
      </w:pPr>
    </w:p>
    <w:p w:rsidR="004617B4" w:rsidRDefault="00F555CA">
      <w:pPr>
        <w:ind w:firstLine="709"/>
        <w:jc w:val="center"/>
      </w:pPr>
      <w:r>
        <w:rPr>
          <w:bCs/>
          <w:sz w:val="28"/>
          <w:szCs w:val="28"/>
        </w:rPr>
        <w:t xml:space="preserve"> 3. Основные функции Палаты 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В рамках решения основных задач Палата в пределах своей компетенции осуществляет следующие функции: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3.1. Осуществляет в установленном порядке управление, владение и распоряжение муниципальным имуществом.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соответствии с нормативными правовыми актами муниципального района принимает решения о сдаче муниципального имущества в аренду, о реализации муниципального имущества, передаче его в залог, доверительное управление, безвозмездное пользование, а также о пере</w:t>
      </w:r>
      <w:r>
        <w:rPr>
          <w:bCs/>
          <w:sz w:val="28"/>
          <w:szCs w:val="28"/>
        </w:rPr>
        <w:t>распределении муниципального имущества.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3.2. Выполняет в установленном законодательством порядке функции продавца муниципального имущества и земельных участков, находящихся в муниципальной собственности. Заключает со специализированными организациями догов</w:t>
      </w:r>
      <w:r>
        <w:rPr>
          <w:bCs/>
          <w:sz w:val="28"/>
          <w:szCs w:val="28"/>
        </w:rPr>
        <w:t>оры о проведении торгов (конкурсов, аукционов).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Передает для продажи в установленном порядке объекты приватизации специализированным организациям.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lastRenderedPageBreak/>
        <w:t>3.3. Ведет Реестр муниципального имущества, обеспечивает функционирование системы учета муниципального имущес</w:t>
      </w:r>
      <w:r>
        <w:rPr>
          <w:bCs/>
          <w:sz w:val="28"/>
          <w:szCs w:val="28"/>
        </w:rPr>
        <w:t>тва, земельных ресурсов, полноту и достоверность информации о наличии и использовании муниципального имущества, в том числе земель.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3.4. Осуществляет передачу муниципального имущества, в том числе земельных участков в федеральную собственность, собственнос</w:t>
      </w:r>
      <w:r>
        <w:rPr>
          <w:bCs/>
          <w:sz w:val="28"/>
          <w:szCs w:val="28"/>
        </w:rPr>
        <w:t>ть Республики Татарстан, собственность других муниципальных образований и иные формы собственности.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3.5. Осуществляет передачу земельных участков муниципальным и государственным учреждениям, органам местного самоуправления и государственной власти на праве</w:t>
      </w:r>
      <w:r>
        <w:rPr>
          <w:bCs/>
          <w:sz w:val="28"/>
          <w:szCs w:val="28"/>
        </w:rPr>
        <w:t xml:space="preserve"> постоянного (бессрочного) пользования, муниципальным унитарным предприятиям в аренду.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3.6. Принимает решение о распоряжении (передаче в аренду и собственность) земельными участками: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предоставленными местным органам государственной власти и управления, уни</w:t>
      </w:r>
      <w:r>
        <w:rPr>
          <w:bCs/>
          <w:sz w:val="28"/>
          <w:szCs w:val="28"/>
        </w:rPr>
        <w:t>тарным предприятиям, учреждениям, другим некоммерческим организациям, которые были созданы местными органами государственной власти и управления;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занятыми недвижимым приватизированным имуществом, решение о приватизации которого принималось местными органам</w:t>
      </w:r>
      <w:r>
        <w:rPr>
          <w:bCs/>
          <w:sz w:val="28"/>
          <w:szCs w:val="28"/>
        </w:rPr>
        <w:t>и государственной власти и управления;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свободными земельными участками из земель поселений, за исключением, включенных в состав резервного фонда Республики Татарстан, в том числе для осуществления индивидуального жилищного строительства и ведения личного п</w:t>
      </w:r>
      <w:r>
        <w:rPr>
          <w:bCs/>
          <w:sz w:val="28"/>
          <w:szCs w:val="28"/>
        </w:rPr>
        <w:t>одсобного хозяйства,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право распоряжения которыми, в соответствии с законодательством относится к полномочиям муниципального района, а также по переданным полномочиям в установленном законом порядке.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3.7. Рассматривает в соответствии с законодательством изв</w:t>
      </w:r>
      <w:r>
        <w:rPr>
          <w:bCs/>
          <w:sz w:val="28"/>
          <w:szCs w:val="28"/>
        </w:rPr>
        <w:t>ещения собственников о продаже земельных участков из земель сельскохозяйственного назначения и принимает решения о выкупе земельных участков в муниципальную собственность, а также об отказе в их выкупе.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3.8. Приобретает в соответствии с решениями Исполкома</w:t>
      </w:r>
      <w:r>
        <w:rPr>
          <w:bCs/>
          <w:sz w:val="28"/>
          <w:szCs w:val="28"/>
        </w:rPr>
        <w:t xml:space="preserve"> района земельные участки, в том числе изъятые им в установленном порядке для муниципальных нужд, а также иное имущество в муниципальную собственность.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3.9. Обращается в случаях и порядке, предусмотренных Земельным кодексом Российской Федерации, Федеральны</w:t>
      </w:r>
      <w:r>
        <w:rPr>
          <w:bCs/>
          <w:sz w:val="28"/>
          <w:szCs w:val="28"/>
        </w:rPr>
        <w:t>м законом от 24.07.2002 № 101-ФЗ «Об обороте земель сельскохозяйственного назначения», Земельным кодексом Республики Татарстан в суд с соответствующими заявлениями.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3.10. Осуществляет муниципальный земельный контроль.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3.11. Выступает в пределах своей компе</w:t>
      </w:r>
      <w:r>
        <w:rPr>
          <w:bCs/>
          <w:sz w:val="28"/>
          <w:szCs w:val="28"/>
        </w:rPr>
        <w:t>тенции заказчиком работ, связанных с управлением земельными участками, находящимися в муниципальной собственности района, и проведением земельной реформы, размещает на конкурсной основе заказы на их выполнение.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3.12. Закрепляет находящееся в муниципальной </w:t>
      </w:r>
      <w:r>
        <w:rPr>
          <w:bCs/>
          <w:sz w:val="28"/>
          <w:szCs w:val="28"/>
        </w:rPr>
        <w:t>собственности имущество, в том числе объекты социально-культурной сферы, в хозяйственное ведение муниципальных унитарных предприятий.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lastRenderedPageBreak/>
        <w:t>3.13. Дает, при наличии согласия учредителя, муниципальным унитарным предприятиям в установленном порядке согласие на: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о</w:t>
      </w:r>
      <w:r>
        <w:rPr>
          <w:bCs/>
          <w:sz w:val="28"/>
          <w:szCs w:val="28"/>
        </w:rPr>
        <w:t>тчуждение и иное распоряжение недвижимым имуществом, в том числе под залог, в аренду, внесение имущественных вкладов в уставные (складочные) капиталы (фонды) организаций, а также в случаях, предусмотренных федеральными законами, иными нормативными правовым</w:t>
      </w:r>
      <w:r>
        <w:rPr>
          <w:bCs/>
          <w:sz w:val="28"/>
          <w:szCs w:val="28"/>
        </w:rPr>
        <w:t>и актами или уставом предприятия, на совершение иных сделок;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осуществление крупных сделок.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3.14. Закрепляет, находящееся в муниципальной собственности имущество, в оперативное управление муниципальных учреждений, а также производит в установленном </w:t>
      </w:r>
      <w:r>
        <w:rPr>
          <w:bCs/>
          <w:sz w:val="28"/>
          <w:szCs w:val="28"/>
        </w:rPr>
        <w:t>порядке изъятие излишнего, неиспользуемого или используемого не по назначению имущества, закрепленного в оперативное управление.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3.15. Осуществляет контроль за управлением, владением, распоряжением, использованием по назначению и сохранностью земельных уча</w:t>
      </w:r>
      <w:r>
        <w:rPr>
          <w:bCs/>
          <w:sz w:val="28"/>
          <w:szCs w:val="28"/>
        </w:rPr>
        <w:t>стков и иного муниципального имущества, закрепленного в хозяйственное ведение за муниципальными унитарными предприятиями и в оперативное управление за муниципальными учреждениями, переданного в установленном порядке иным лицам, и при выявлении нарушений пр</w:t>
      </w:r>
      <w:r>
        <w:rPr>
          <w:bCs/>
          <w:sz w:val="28"/>
          <w:szCs w:val="28"/>
        </w:rPr>
        <w:t>инимает в соответствии с законодательствами Российской Федерации и законодательством Республики Татарстан необходимые меры для их устранения и привлечения виновных лиц к ответственности.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3.16. Назначает и проводит в пределах своей компетенции инвентаризаци</w:t>
      </w:r>
      <w:r>
        <w:rPr>
          <w:bCs/>
          <w:sz w:val="28"/>
          <w:szCs w:val="28"/>
        </w:rPr>
        <w:t>ю объектов муниципальной собственности, документальные проверки юридических лиц, физических лиц и индивидуальных предпринимателей по вопросам эффективного использования и сохранности муниципального имущества.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3.17. Осуществляет и контролирует списание осно</w:t>
      </w:r>
      <w:r>
        <w:rPr>
          <w:bCs/>
          <w:sz w:val="28"/>
          <w:szCs w:val="28"/>
        </w:rPr>
        <w:t>вных фондов, а также затрат по прекращенному или (и) неосуществленному строительству объектов, находящихся на праве хозяйственного ведения, оперативного управления, безвозмездного пользования, доверительного управления и иных правах у муниципальных унитарн</w:t>
      </w:r>
      <w:r>
        <w:rPr>
          <w:bCs/>
          <w:sz w:val="28"/>
          <w:szCs w:val="28"/>
        </w:rPr>
        <w:t>ых предприятий, муниципальных учреждений и иных субъектов гражданских правоотношений.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3.18. Разрабатывает проект прогнозного плана (программы) приватизации муниципального имущества на соответствующий год.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3.19. В соответствии с прогнозным планом (программо</w:t>
      </w:r>
      <w:r>
        <w:rPr>
          <w:bCs/>
          <w:sz w:val="28"/>
          <w:szCs w:val="28"/>
        </w:rPr>
        <w:t>й) приватизации муниципального имущества принимает решения о приватизации муниципального имущества, об условиях приватизации муниципального имущества, утверждении планов приватизации.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3.20. Обеспечивает публикацию сведений о приватизации муниципального иму</w:t>
      </w:r>
      <w:r>
        <w:rPr>
          <w:bCs/>
          <w:sz w:val="28"/>
          <w:szCs w:val="28"/>
        </w:rPr>
        <w:t xml:space="preserve">щества, а также о результатах сделок приватизации на официальном сайте www.torgi.gov.ru и на </w:t>
      </w:r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 xml:space="preserve">официальном сайте </w:t>
      </w:r>
      <w:proofErr w:type="spellStart"/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>Ютазинского</w:t>
      </w:r>
      <w:proofErr w:type="spellEnd"/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</w:t>
      </w:r>
      <w:r>
        <w:rPr>
          <w:rFonts w:ascii="Tinos" w:eastAsia="Calibri" w:hAnsi="Tinos"/>
          <w:color w:val="000000"/>
          <w:sz w:val="28"/>
          <w:szCs w:val="28"/>
          <w:shd w:val="clear" w:color="auto" w:fill="FFFFFF"/>
          <w:lang w:eastAsia="zh-CN"/>
        </w:rPr>
        <w:t>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bCs/>
          <w:sz w:val="28"/>
          <w:szCs w:val="28"/>
        </w:rPr>
        <w:t>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3.21. Подготавливает и представляет в установленном порядке Совету района отчет о резул</w:t>
      </w:r>
      <w:r>
        <w:rPr>
          <w:bCs/>
          <w:sz w:val="28"/>
          <w:szCs w:val="28"/>
        </w:rPr>
        <w:t>ьтатах приватизации муниципального имущества за истекший год.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lastRenderedPageBreak/>
        <w:t>3.22. Выступает от имени муниципального района при государственной регистрации права собственности муниципального образования «</w:t>
      </w:r>
      <w:proofErr w:type="spellStart"/>
      <w:r>
        <w:rPr>
          <w:bCs/>
          <w:sz w:val="28"/>
          <w:szCs w:val="28"/>
        </w:rPr>
        <w:t>Ютазинский</w:t>
      </w:r>
      <w:proofErr w:type="spellEnd"/>
      <w:r>
        <w:rPr>
          <w:bCs/>
          <w:sz w:val="28"/>
          <w:szCs w:val="28"/>
        </w:rPr>
        <w:t xml:space="preserve"> муниципальный район Республики Татарстан» на муниципальн</w:t>
      </w:r>
      <w:r>
        <w:rPr>
          <w:bCs/>
          <w:sz w:val="28"/>
          <w:szCs w:val="28"/>
        </w:rPr>
        <w:t>ое имущество.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3.23. Осуществляет приватизацию муниципального жилищного фонда.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3.24. Разрабатывает и представляет в соответствующие органы местного самоуправления в установленном порядке прогнозные данные о поступлении средств от приватизации, использования</w:t>
      </w:r>
      <w:r>
        <w:rPr>
          <w:bCs/>
          <w:sz w:val="28"/>
          <w:szCs w:val="28"/>
        </w:rPr>
        <w:t xml:space="preserve"> муниципального имущества, в том числе земельных ресурсов.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3.25. Организует перечисление части чистой прибыли муниципальных унитарных предприятий в местный бюджет.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Осуществляет контроль за поступлением в местный бюджет средств от продажи и аренды, а также </w:t>
      </w:r>
      <w:r>
        <w:rPr>
          <w:bCs/>
          <w:sz w:val="28"/>
          <w:szCs w:val="28"/>
        </w:rPr>
        <w:t>иного использования муниципального имущества, в том числе земельных участков, находящихся в муниципальной собственности.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Осуществляет контроль за поступлением в местный бюджет штрафов, наложенных на основании актов муниципального земельного контроля.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3.26.</w:t>
      </w:r>
      <w:r>
        <w:rPr>
          <w:bCs/>
          <w:sz w:val="28"/>
          <w:szCs w:val="28"/>
        </w:rPr>
        <w:t xml:space="preserve"> Разрабатывает и представляет в Совет района предложения по определению размера арендной платы за пользование муниципальным имуществом, в том числе земельными ресурсами.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3.27. Обеспечивает от имени муниципального района в пределах своей компетенции защиту </w:t>
      </w:r>
      <w:r>
        <w:rPr>
          <w:bCs/>
          <w:sz w:val="28"/>
          <w:szCs w:val="28"/>
        </w:rPr>
        <w:t>имущественных прав и интересов муниципального образования в отношении муниципального имущества.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3.28. Осуществляет отдельные государственные полномочия в области управления государственным имуществом и земельными ресурсами, переданными органам местного сам</w:t>
      </w:r>
      <w:r>
        <w:rPr>
          <w:bCs/>
          <w:sz w:val="28"/>
          <w:szCs w:val="28"/>
        </w:rPr>
        <w:t>оуправления муниципального района, в соответствии с законодательством Российской Федерации и законодательством Республики Татарстан.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3.29. Утверждает Административные регламенты предоставления муниципальных услуг, оказываемых Палатой.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3.30. Для обеспечения</w:t>
      </w:r>
      <w:r>
        <w:rPr>
          <w:bCs/>
          <w:sz w:val="28"/>
          <w:szCs w:val="28"/>
        </w:rPr>
        <w:t xml:space="preserve"> своих полномочий Палата имеет право использовать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</w:t>
      </w:r>
      <w:r>
        <w:rPr>
          <w:bCs/>
          <w:sz w:val="28"/>
          <w:szCs w:val="28"/>
        </w:rPr>
        <w:t>ионирование национальной системы пространственных данных.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3.31. Выполняет другие функции в пределах возложенных на Палату задач, в том числе в соответствии с решениями Совета района и Исполкома района.</w:t>
      </w:r>
    </w:p>
    <w:p w:rsidR="004617B4" w:rsidRDefault="004617B4">
      <w:pPr>
        <w:ind w:firstLine="709"/>
        <w:jc w:val="both"/>
      </w:pPr>
    </w:p>
    <w:p w:rsidR="004617B4" w:rsidRDefault="00F555CA">
      <w:pPr>
        <w:ind w:firstLine="709"/>
        <w:jc w:val="center"/>
      </w:pPr>
      <w:r>
        <w:rPr>
          <w:bCs/>
          <w:sz w:val="28"/>
          <w:szCs w:val="28"/>
        </w:rPr>
        <w:t xml:space="preserve"> 4. Права и обязанности Палаты 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4.1. Палата имеет пра</w:t>
      </w:r>
      <w:r>
        <w:rPr>
          <w:bCs/>
          <w:sz w:val="28"/>
          <w:szCs w:val="28"/>
        </w:rPr>
        <w:t>во: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4.1.1. Заключать от своего имени сделки, приобретать в установленном законодательством порядке имущественные и неимущественные права, нести обязанности, выступать истцом и быть ответчиком в суде.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4.1.2. Получать безвозмездно от исполнительных органов г</w:t>
      </w:r>
      <w:r>
        <w:rPr>
          <w:bCs/>
          <w:sz w:val="28"/>
          <w:szCs w:val="28"/>
        </w:rPr>
        <w:t>осударственной власти Республики Татарстан, муниципальных унитарных предприятий и муниципальных учреждений, органов местного самоуправления, иных организаций, находящихся на территории муниципального района, предусмотренную законодательством экономическую,</w:t>
      </w:r>
      <w:r>
        <w:rPr>
          <w:bCs/>
          <w:sz w:val="28"/>
          <w:szCs w:val="28"/>
        </w:rPr>
        <w:t xml:space="preserve"> статистическую, правовую и другую информацию, необходимую для выполнения возложенных на Палату задач.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lastRenderedPageBreak/>
        <w:t>4.1.3 Запрашивать и получать в установленном законодательством порядке на безвозмездной основе в уполномоченных органах, информацию о правах на земельные</w:t>
      </w:r>
      <w:r>
        <w:rPr>
          <w:bCs/>
          <w:sz w:val="28"/>
          <w:szCs w:val="28"/>
        </w:rPr>
        <w:t xml:space="preserve"> участки и объекты недвижимого имущества и о сделках с ними, иные сведения, необходимые для организации управления землями, учета муниципального имущества и ведения его реестра.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4.1.4. Обращаться в суды с исками (заявлениями) от имени муниципального района</w:t>
      </w:r>
      <w:r>
        <w:rPr>
          <w:bCs/>
          <w:sz w:val="28"/>
          <w:szCs w:val="28"/>
        </w:rPr>
        <w:t xml:space="preserve"> в защиту муниципального района по вопросам приватизации, управления и распоряжения муниципальным имуществом, в том числе: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признания недействительными сделок по приватизации и распоряжению муниципальным имуществом;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взыскания части прибыли муниципальных</w:t>
      </w:r>
      <w:r>
        <w:rPr>
          <w:bCs/>
          <w:sz w:val="28"/>
          <w:szCs w:val="28"/>
        </w:rPr>
        <w:t xml:space="preserve"> унитарных предприятий;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взыскания арендных платежей за пользование муниципальным имуществом, в том числе земельными участками;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возмещения ущерба и иных убытков, причиненных муниципальному образованию неправомерными действиями индивидуальных предпринима</w:t>
      </w:r>
      <w:r>
        <w:rPr>
          <w:bCs/>
          <w:sz w:val="28"/>
          <w:szCs w:val="28"/>
        </w:rPr>
        <w:t>телей, физических и (или) юридических лиц;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по иным вопросам в случаях, предусмотренных законодательством.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4.1.5. Изымать в установленных законодательством случаях и порядке муниципальное имущество, закрепленное за организациями на праве хозяйственного ве</w:t>
      </w:r>
      <w:r>
        <w:rPr>
          <w:bCs/>
          <w:sz w:val="28"/>
          <w:szCs w:val="28"/>
        </w:rPr>
        <w:t>дения, оперативного, доверительного управления.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4.1.6. Обращаться в органы государственной власти: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по вопросам безвозмездного получения методической и практической помощи в разработке проектов нормативных правовых актов органов местного самоуправления му</w:t>
      </w:r>
      <w:r>
        <w:rPr>
          <w:bCs/>
          <w:sz w:val="28"/>
          <w:szCs w:val="28"/>
        </w:rPr>
        <w:t>ниципального района, методических материалов, рекомендаций, инструкций в области земельных и имущественных отношений;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с предложениями по передаче объектов государственной собственности Республики Татарстан в собственность муниципального района.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4.1.7. Пр</w:t>
      </w:r>
      <w:r>
        <w:rPr>
          <w:bCs/>
          <w:sz w:val="28"/>
          <w:szCs w:val="28"/>
        </w:rPr>
        <w:t xml:space="preserve">ивлекать на платной основе для разработки проектов нормативных правовых актов, для решения </w:t>
      </w:r>
      <w:proofErr w:type="gramStart"/>
      <w:r>
        <w:rPr>
          <w:bCs/>
          <w:sz w:val="28"/>
          <w:szCs w:val="28"/>
        </w:rPr>
        <w:t>отдельных вопросов</w:t>
      </w:r>
      <w:proofErr w:type="gramEnd"/>
      <w:r>
        <w:rPr>
          <w:bCs/>
          <w:sz w:val="28"/>
          <w:szCs w:val="28"/>
        </w:rPr>
        <w:t xml:space="preserve"> входящих в компетенцию Палаты, научные учреждения, высшие учебные заведения, аудиторские, консалтинговые и другие организации, а также отдельных у</w:t>
      </w:r>
      <w:r>
        <w:rPr>
          <w:bCs/>
          <w:sz w:val="28"/>
          <w:szCs w:val="28"/>
        </w:rPr>
        <w:t>ченых, специалистов, экспертов.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4.2. Палата обязана: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4.2.1. В пределах своей компетенции эффективно управлять муниципальным имуществом и земельными ресурсами, не допуская нанесения ущерба экономическим интересам муниципального района.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4.2.2. В случаях нару</w:t>
      </w:r>
      <w:r>
        <w:rPr>
          <w:bCs/>
          <w:sz w:val="28"/>
          <w:szCs w:val="28"/>
        </w:rPr>
        <w:t>шения законодательства при приватизации муниципального имущества в судебном порядке предъявлять иски о расторжении сделок приватизации муниципального имущества, возмещении убытков и применении других мер в соответствии с законодательством и договорами купл</w:t>
      </w:r>
      <w:r>
        <w:rPr>
          <w:bCs/>
          <w:sz w:val="28"/>
          <w:szCs w:val="28"/>
        </w:rPr>
        <w:t>и - продажи муниципального имущества.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4.2.3. Направлять в установленном порядке в правоохранительные органы материалы о нарушениях законодательства в сфере владения, пользования и распоряжения муниципальным имуществом, по вопросам, связанным с земельными о</w:t>
      </w:r>
      <w:r>
        <w:rPr>
          <w:bCs/>
          <w:sz w:val="28"/>
          <w:szCs w:val="28"/>
        </w:rPr>
        <w:t>тношениями, для принятия решения о привлечении виновных к ответственности.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4.2.4. Участвовать от имени муниципального образования «</w:t>
      </w:r>
      <w:proofErr w:type="spellStart"/>
      <w:r>
        <w:rPr>
          <w:bCs/>
          <w:sz w:val="28"/>
          <w:szCs w:val="28"/>
        </w:rPr>
        <w:t>Ютазинский</w:t>
      </w:r>
      <w:proofErr w:type="spellEnd"/>
      <w:r>
        <w:rPr>
          <w:bCs/>
          <w:sz w:val="28"/>
          <w:szCs w:val="28"/>
        </w:rPr>
        <w:t xml:space="preserve"> муниципальный район Республики Татарстан», органов местного самоуправления </w:t>
      </w:r>
      <w:proofErr w:type="spellStart"/>
      <w:r>
        <w:rPr>
          <w:bCs/>
          <w:sz w:val="28"/>
          <w:szCs w:val="28"/>
        </w:rPr>
        <w:lastRenderedPageBreak/>
        <w:t>Ютазинского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</w:t>
      </w:r>
      <w:r>
        <w:rPr>
          <w:bCs/>
          <w:sz w:val="28"/>
          <w:szCs w:val="28"/>
        </w:rPr>
        <w:t>блики Татарстан в качестве представителя во всех судебных органах Российской Федерации, Федеральной антимонопольной службе и других правоохранительных органах по защите имущественных интересов муниципального образования «</w:t>
      </w:r>
      <w:proofErr w:type="spellStart"/>
      <w:r>
        <w:rPr>
          <w:bCs/>
          <w:sz w:val="28"/>
          <w:szCs w:val="28"/>
        </w:rPr>
        <w:t>Ютазинский</w:t>
      </w:r>
      <w:proofErr w:type="spellEnd"/>
      <w:r>
        <w:rPr>
          <w:bCs/>
          <w:sz w:val="28"/>
          <w:szCs w:val="28"/>
        </w:rPr>
        <w:t xml:space="preserve"> муниципальный район Респ</w:t>
      </w:r>
      <w:r>
        <w:rPr>
          <w:bCs/>
          <w:sz w:val="28"/>
          <w:szCs w:val="28"/>
        </w:rPr>
        <w:t>ублики Татарстан».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4.2.5. В установленном законодательством порядке предоставлять отчеты и информацию о своей деятельности в Совет района и в органы государственной власти Республики Татарстан.</w:t>
      </w:r>
    </w:p>
    <w:p w:rsidR="004617B4" w:rsidRDefault="004617B4">
      <w:pPr>
        <w:ind w:firstLine="709"/>
        <w:jc w:val="both"/>
      </w:pPr>
    </w:p>
    <w:p w:rsidR="004617B4" w:rsidRDefault="00F555CA">
      <w:pPr>
        <w:ind w:firstLine="709"/>
        <w:jc w:val="center"/>
      </w:pPr>
      <w:r>
        <w:rPr>
          <w:bCs/>
          <w:sz w:val="28"/>
          <w:szCs w:val="28"/>
        </w:rPr>
        <w:t xml:space="preserve"> 5. Организация деятельности Палаты 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5.1. Палату возглавляет </w:t>
      </w:r>
      <w:r>
        <w:rPr>
          <w:bCs/>
          <w:sz w:val="28"/>
          <w:szCs w:val="28"/>
        </w:rPr>
        <w:t xml:space="preserve">Председатель, который назначается на </w:t>
      </w:r>
      <w:proofErr w:type="gramStart"/>
      <w:r>
        <w:rPr>
          <w:bCs/>
          <w:sz w:val="28"/>
          <w:szCs w:val="28"/>
        </w:rPr>
        <w:t>должность  Советом</w:t>
      </w:r>
      <w:proofErr w:type="gramEnd"/>
      <w:r>
        <w:rPr>
          <w:bCs/>
          <w:sz w:val="28"/>
          <w:szCs w:val="28"/>
        </w:rPr>
        <w:t xml:space="preserve"> района </w:t>
      </w:r>
      <w:r w:rsidRPr="00F555CA">
        <w:rPr>
          <w:bCs/>
          <w:color w:val="000000"/>
          <w:sz w:val="28"/>
          <w:szCs w:val="28"/>
        </w:rPr>
        <w:t>по предложению Председателя Совета района - Главы района или не менее одной трети от установленного числа депутатов Совета района сроком на пять лет и заключаемому, в соответствии с действующим</w:t>
      </w:r>
      <w:r w:rsidRPr="00F555CA">
        <w:rPr>
          <w:bCs/>
          <w:color w:val="000000"/>
          <w:sz w:val="28"/>
          <w:szCs w:val="28"/>
        </w:rPr>
        <w:t xml:space="preserve"> законодательством, трудовому договору.</w:t>
      </w:r>
    </w:p>
    <w:p w:rsidR="004617B4" w:rsidRDefault="00F555CA">
      <w:pPr>
        <w:ind w:firstLine="709"/>
        <w:jc w:val="both"/>
      </w:pPr>
      <w:r w:rsidRPr="00F555CA">
        <w:rPr>
          <w:bCs/>
          <w:color w:val="000000"/>
          <w:sz w:val="28"/>
          <w:szCs w:val="28"/>
        </w:rPr>
        <w:t>Председатель освобождается от должности Советом района по предложению Председателя Совета района - Главы района или не менее одной трети от установленного числа депутатов Совета района.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5.2. Председатель Палаты являе</w:t>
      </w:r>
      <w:r>
        <w:rPr>
          <w:bCs/>
          <w:sz w:val="28"/>
          <w:szCs w:val="28"/>
        </w:rPr>
        <w:t>тся должностным лицом местного самоуправления муниципального района, должен соответствовать следующим квалификационным требованиям: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наличие высшего юридического образования или иного высшего профессионального образования, соответствующего направлению дея</w:t>
      </w:r>
      <w:r>
        <w:rPr>
          <w:bCs/>
          <w:sz w:val="28"/>
          <w:szCs w:val="28"/>
        </w:rPr>
        <w:t>тельности;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стаж муниципальной службы на главных или ведущих должностях муниципальной службы не менее двух лет.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5.3. Председатель Палаты: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действует без доверенности от имени Палаты, представляет его интересы во всех учреждениях и организациях, судах, из</w:t>
      </w:r>
      <w:r>
        <w:rPr>
          <w:bCs/>
          <w:sz w:val="28"/>
          <w:szCs w:val="28"/>
        </w:rPr>
        <w:t>дает приказы, распоряжения, обязательные для исполнения работниками Палаты, утверждает внутренние документы;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заключает от имени Палаты договоры, контракты, соглашения и иные сделки, обеспечивает их выполнение;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подписывает финансовые документы;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представляет на утверждение в Совет района структуру Палаты, на утверждение Главе района штатное расписание Палаты в пределах фонда заработной платы;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осуществляет общее руководство деятельностью Палаты на основе единоначалия и несет персональную ответств</w:t>
      </w:r>
      <w:r>
        <w:rPr>
          <w:bCs/>
          <w:sz w:val="28"/>
          <w:szCs w:val="28"/>
        </w:rPr>
        <w:t>енность за выполнение функций, возложенных на Палату;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распределяет обязанности между работниками Палаты и утверждает должностные инструкции работников;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применяет к работникам Палаты меры поощрения и налагает на них взыскания в соответствии с действующи</w:t>
      </w:r>
      <w:r>
        <w:rPr>
          <w:bCs/>
          <w:sz w:val="28"/>
          <w:szCs w:val="28"/>
        </w:rPr>
        <w:t>м законодательством;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дает указания и распоряжения в пределах своей компетенции;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организует учет и сохранность переданного Палате имущества;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принимает на работу и увольняет с работы работников Палаты;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- ведет прием граждан, рассматривает их предложени</w:t>
      </w:r>
      <w:r>
        <w:rPr>
          <w:bCs/>
          <w:sz w:val="28"/>
          <w:szCs w:val="28"/>
        </w:rPr>
        <w:t>я, заявления, жалобы;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lastRenderedPageBreak/>
        <w:t>- осуществляет другие полномочия, вытекающие из функций Палаты.</w:t>
      </w:r>
    </w:p>
    <w:p w:rsidR="004617B4" w:rsidRDefault="004617B4">
      <w:pPr>
        <w:ind w:firstLine="709"/>
        <w:jc w:val="both"/>
      </w:pPr>
    </w:p>
    <w:p w:rsidR="004617B4" w:rsidRDefault="00F555CA">
      <w:pPr>
        <w:ind w:firstLine="709"/>
        <w:jc w:val="center"/>
      </w:pPr>
      <w:r>
        <w:rPr>
          <w:bCs/>
          <w:sz w:val="28"/>
          <w:szCs w:val="28"/>
        </w:rPr>
        <w:t xml:space="preserve"> 6. Имущество Палаты 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6.1. Имущество Палаты составляют закрепленные за ним основные и оборотные средства.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6.2. Финансирование деятельности Палаты осуществляется за счет </w:t>
      </w:r>
      <w:r>
        <w:rPr>
          <w:bCs/>
          <w:sz w:val="28"/>
          <w:szCs w:val="28"/>
        </w:rPr>
        <w:t>средств местного бюджета в пределах годовой сметы расходов, выделяемых на содержание органов местного самоуправления.</w:t>
      </w:r>
    </w:p>
    <w:p w:rsidR="004617B4" w:rsidRDefault="004617B4">
      <w:pPr>
        <w:ind w:firstLine="709"/>
        <w:jc w:val="both"/>
      </w:pPr>
    </w:p>
    <w:p w:rsidR="004617B4" w:rsidRDefault="00F555CA">
      <w:pPr>
        <w:ind w:firstLine="709"/>
        <w:jc w:val="center"/>
      </w:pPr>
      <w:r>
        <w:rPr>
          <w:bCs/>
          <w:sz w:val="28"/>
          <w:szCs w:val="28"/>
        </w:rPr>
        <w:t xml:space="preserve"> 7. Социальная защита работников Палаты 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7.1. Работники Палаты являются муниципальными служащими.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7.2. Социальные гарантии работников Пал</w:t>
      </w:r>
      <w:r>
        <w:rPr>
          <w:bCs/>
          <w:sz w:val="28"/>
          <w:szCs w:val="28"/>
        </w:rPr>
        <w:t>аты обеспечиваются в соответствии с законодательством о муниципальной службе.</w:t>
      </w:r>
    </w:p>
    <w:p w:rsidR="004617B4" w:rsidRDefault="004617B4">
      <w:pPr>
        <w:ind w:firstLine="709"/>
        <w:jc w:val="both"/>
      </w:pPr>
    </w:p>
    <w:p w:rsidR="004617B4" w:rsidRDefault="00F555CA">
      <w:pPr>
        <w:ind w:firstLine="709"/>
        <w:jc w:val="center"/>
      </w:pPr>
      <w:r>
        <w:rPr>
          <w:bCs/>
          <w:sz w:val="28"/>
          <w:szCs w:val="28"/>
        </w:rPr>
        <w:t xml:space="preserve"> 8. Предотвращение и урегулирование конфликта интересов 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8.1. Под конфликтом интересов понимается ситуация, при которой личная заинтересованность работника Палаты может повлиять</w:t>
      </w:r>
      <w:r>
        <w:rPr>
          <w:bCs/>
          <w:sz w:val="28"/>
          <w:szCs w:val="28"/>
        </w:rPr>
        <w:t xml:space="preserve">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Палаты, правами и законными интересами Палаты, работником которого он является, способное привести к при</w:t>
      </w:r>
      <w:r>
        <w:rPr>
          <w:bCs/>
          <w:sz w:val="28"/>
          <w:szCs w:val="28"/>
        </w:rPr>
        <w:t>чинению вреда имуществу и (или) деловой репутации Палаты.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 xml:space="preserve">8.2. Под личной заинтересованностью работника Палаты, которая влияет или может повлиять на надлежащее исполнение им трудовых обязанностей, понимается возможность получения работником Палаты в связи </w:t>
      </w:r>
      <w:r>
        <w:rPr>
          <w:bCs/>
          <w:sz w:val="28"/>
          <w:szCs w:val="28"/>
        </w:rPr>
        <w:t>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4617B4" w:rsidRDefault="00F555CA">
      <w:pPr>
        <w:ind w:firstLine="709"/>
        <w:jc w:val="both"/>
      </w:pPr>
      <w:r>
        <w:rPr>
          <w:bCs/>
          <w:sz w:val="28"/>
          <w:szCs w:val="28"/>
        </w:rPr>
        <w:t>8.3. Председатель и работники Палаты обязаны уведомлять работодателя о во</w:t>
      </w:r>
      <w:r>
        <w:rPr>
          <w:bCs/>
          <w:sz w:val="28"/>
          <w:szCs w:val="28"/>
        </w:rPr>
        <w:t>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sectPr w:rsidR="004617B4">
      <w:pgSz w:w="11906" w:h="16838"/>
      <w:pgMar w:top="709" w:right="567" w:bottom="76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mpora LGC Uni">
    <w:altName w:val="Times New Roman"/>
    <w:charset w:val="01"/>
    <w:family w:val="roman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7B4"/>
    <w:rsid w:val="004617B4"/>
    <w:rsid w:val="00F5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B16D"/>
  <w15:docId w15:val="{AB1D0127-E867-4506-827F-BD0BAE3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uppressAutoHyphens/>
      <w:spacing w:line="259" w:lineRule="auto"/>
      <w:ind w:left="10" w:right="1061" w:hanging="10"/>
      <w:jc w:val="center"/>
      <w:outlineLvl w:val="0"/>
    </w:pPr>
    <w:rPr>
      <w:color w:val="000000"/>
      <w:sz w:val="28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</w:style>
  <w:style w:type="character" w:customStyle="1" w:styleId="10">
    <w:name w:val="Заголовок 1 Знак"/>
    <w:link w:val="1"/>
    <w:uiPriority w:val="9"/>
    <w:qFormat/>
    <w:rPr>
      <w:color w:val="000000"/>
      <w:sz w:val="28"/>
      <w:szCs w:val="22"/>
      <w:u w:val="single"/>
    </w:rPr>
  </w:style>
  <w:style w:type="character" w:customStyle="1" w:styleId="a5">
    <w:name w:val="Верхний колонтитул Знак"/>
    <w:link w:val="a6"/>
    <w:uiPriority w:val="99"/>
    <w:qFormat/>
    <w:rPr>
      <w:sz w:val="24"/>
      <w:szCs w:val="24"/>
    </w:rPr>
  </w:style>
  <w:style w:type="character" w:customStyle="1" w:styleId="a7">
    <w:name w:val="Нижний колонтитул Знак"/>
    <w:link w:val="a8"/>
    <w:qFormat/>
    <w:rPr>
      <w:sz w:val="24"/>
      <w:szCs w:val="24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styleId="aa">
    <w:name w:val="FollowedHyperlink"/>
    <w:rPr>
      <w:color w:val="800000"/>
      <w:u w:val="single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nhideWhenUsed/>
    <w:pPr>
      <w:spacing w:after="120"/>
    </w:pPr>
    <w:rPr>
      <w:sz w:val="20"/>
      <w:szCs w:val="20"/>
    </w:rPr>
  </w:style>
  <w:style w:type="paragraph" w:styleId="ac">
    <w:name w:val="List"/>
    <w:basedOn w:val="a4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Знак2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hAnsi="Arial" w:cs="Arial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pPr>
      <w:suppressAutoHyphens/>
    </w:pPr>
    <w:rPr>
      <w:rFonts w:ascii="Tempora LGC Uni" w:eastAsia="Droid Sans Fallback" w:hAnsi="Tempora LGC Uni" w:cs="FreeSans"/>
      <w:sz w:val="24"/>
      <w:szCs w:val="24"/>
      <w:lang w:eastAsia="zh-CN" w:bidi="hi-IN"/>
    </w:rPr>
  </w:style>
  <w:style w:type="paragraph" w:styleId="af1">
    <w:name w:val="List Paragraph"/>
    <w:basedOn w:val="Standard"/>
    <w:qFormat/>
    <w:pPr>
      <w:spacing w:after="200"/>
      <w:ind w:left="720"/>
      <w:contextualSpacing/>
    </w:pPr>
  </w:style>
  <w:style w:type="paragraph" w:customStyle="1" w:styleId="af2">
    <w:name w:val="Обычный (Интернет)"/>
    <w:basedOn w:val="a"/>
    <w:uiPriority w:val="99"/>
    <w:unhideWhenUsed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E464-89B7-4E79-BA1F-41DCFBD9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ТолькоДляТестов</Company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ТолькоДляТестов</dc:creator>
  <dc:description/>
  <cp:lastModifiedBy>User</cp:lastModifiedBy>
  <cp:revision>2</cp:revision>
  <cp:lastPrinted>2025-09-03T12:37:00Z</cp:lastPrinted>
  <dcterms:created xsi:type="dcterms:W3CDTF">2025-09-03T12:38:00Z</dcterms:created>
  <dcterms:modified xsi:type="dcterms:W3CDTF">2025-09-03T12:38:00Z</dcterms:modified>
  <dc:language>ru-RU</dc:language>
  <cp:version>983040</cp:version>
</cp:coreProperties>
</file>