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lineRule="auto" w:line="254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4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4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4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4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4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4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4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  <w:t xml:space="preserve">ПОСТАНОВЛЕНИЕ                                                                                                         КАРАР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>
        <w:rPr>
          <w:rFonts w:cs="Arial" w:ascii="Arial" w:hAnsi="Arial"/>
          <w:b/>
          <w:color w:val="FF0000"/>
          <w:sz w:val="24"/>
          <w:szCs w:val="24"/>
          <w:lang w:eastAsia="ru-RU"/>
        </w:rPr>
        <w:t xml:space="preserve"> </w:t>
      </w:r>
      <w:r>
        <w:rPr>
          <w:rFonts w:cs="Arial" w:ascii="Arial" w:hAnsi="Arial"/>
          <w:b/>
          <w:sz w:val="24"/>
          <w:szCs w:val="24"/>
          <w:lang w:eastAsia="ru-RU"/>
        </w:rPr>
        <w:t xml:space="preserve">№ </w:t>
      </w:r>
      <w:r>
        <w:rPr>
          <w:rFonts w:cs="Arial" w:ascii="Arial" w:hAnsi="Arial"/>
          <w:b/>
          <w:sz w:val="24"/>
          <w:szCs w:val="24"/>
          <w:lang w:eastAsia="ru-RU"/>
        </w:rPr>
        <w:t>____                                                                                             от ___________ 2025 года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54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1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4536"/>
      </w:tblGrid>
      <w:tr>
        <w:trPr/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«Акбашское сельское поселение» Ютазинского муниципального района Республики Татарстан на 2026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«Акбашское </w:t>
      </w:r>
      <w:r>
        <w:rPr>
          <w:rFonts w:eastAsia="Times New Roman" w:cs="Times New Roman"/>
          <w:sz w:val="28"/>
          <w:szCs w:val="28"/>
        </w:rPr>
        <w:t>сельское поселение</w:t>
      </w:r>
      <w:r>
        <w:rPr>
          <w:rFonts w:eastAsia="Calibri" w:cs="Times New Roman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Акбашского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>Ютазинского муниципального района Республики Татарстан, утвержденного решением Совета Акбашского сельского поселения Ютазинского муниципального района Республики Татарстан от 02.07.2021 № 9,</w:t>
      </w:r>
      <w:r>
        <w:rPr/>
        <w:t xml:space="preserve"> </w:t>
      </w:r>
      <w:r>
        <w:rPr>
          <w:rFonts w:eastAsia="Calibri" w:cs="Times New Roman"/>
          <w:sz w:val="28"/>
          <w:szCs w:val="28"/>
        </w:rPr>
        <w:t>Положением о муниципальном контроле в сфере благоустройства на территории муниципального образования «Акбашское сельское поселение» Ютазинского муниципального района Республики Татарстан, утвержденного решением Совета Акбашского сельского поселения Ютазинского муниципального района Республики Татарстан от 25.11.2021 № 18, Исполнительный комитет Акбашского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>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«Акбашское сельское поселение» Ютазинского муниципального района Республики Татарстан на 2026 год.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>
        <w:rPr>
          <w:rFonts w:eastAsia="Calibri" w:cs="Times New Roman"/>
          <w:sz w:val="28"/>
          <w:szCs w:val="28"/>
        </w:rPr>
        <w:t>Глава Акбашского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>
        <w:rPr>
          <w:rFonts w:eastAsia="Calibri" w:cs="Times New Roman"/>
          <w:sz w:val="28"/>
          <w:szCs w:val="28"/>
        </w:rPr>
        <w:t>сельского поселения                                                 И.Р.Сахибуллина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>
      <w:pPr>
        <w:pStyle w:val="Normal"/>
        <w:spacing w:lineRule="auto" w:line="240" w:before="0" w:after="0"/>
        <w:ind w:firstLine="1" w:left="6095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ind w:left="6095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Акбашского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__________ 20___ г. № ______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«Акбашское сельское поселение» Ютазинского муниципального района Республики Татарстан на 2026 год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муниципального образования «Акбашское сельское поселение» Ютазинского муниципального района Республики Татарстан на 2026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>
        <w:rPr>
          <w:rFonts w:eastAsia="Calibri" w:cs="Times New Roman"/>
          <w:sz w:val="28"/>
          <w:szCs w:val="28"/>
          <w:lang w:eastAsia="ru-RU"/>
        </w:rPr>
        <w:t>Акбашского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ind w:left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Times New Roman"/>
          <w:sz w:val="28"/>
          <w:szCs w:val="28"/>
          <w:lang w:eastAsia="ru-RU"/>
        </w:rPr>
        <w:t xml:space="preserve">территории Акбашского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>Ютазинского муниципального района Республики Татарстан, утвержденного решением Совета Акбашского сельского поселения Ютазинского муниципального района Республики Татарстан от 02.07.2021 № 9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ru-RU"/>
        </w:rPr>
      </w:pPr>
      <w:r>
        <w:rPr>
          <w:rFonts w:eastAsia="Times New Roman" w:cs="Times New Roman"/>
          <w:sz w:val="28"/>
          <w:szCs w:val="28"/>
          <w:lang w:val="x-none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2. Цели и задачи реализации Программы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fill="FFFFFF" w:val="clear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3. Перечень профилактических мероприятий, сроки (периодичность) их проведения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1025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628"/>
        <w:gridCol w:w="4345"/>
        <w:gridCol w:w="2449"/>
        <w:gridCol w:w="2833"/>
      </w:tblGrid>
      <w:tr>
        <w:trPr>
          <w:trHeight w:val="694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>
        <w:trPr>
          <w:trHeight w:val="2052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4219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x-none"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3117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exact" w:line="277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46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1411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4. Показатели результативности и эффективности Программы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021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90"/>
        <w:gridCol w:w="6790"/>
        <w:gridCol w:w="2836"/>
      </w:tblGrid>
      <w:tr>
        <w:trPr>
          <w:trHeight w:val="57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>
        <w:trPr>
          <w:trHeight w:val="2844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>
        <w:trPr>
          <w:trHeight w:val="118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>
        <w:trPr>
          <w:trHeight w:val="292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ourier New" w:hAnsi="Courier New" w:eastAsia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>
        <w:trPr>
          <w:trHeight w:val="953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ind w:left="2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 w:before="0" w:after="0"/>
              <w:ind w:firstLine="4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0"/>
          <w:szCs w:val="16"/>
        </w:rPr>
      </w:pPr>
      <w:r>
        <w:rPr>
          <w:rFonts w:eastAsia="Calibri" w:cs="Times New Roman"/>
          <w:sz w:val="20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829" w:footer="0" w:bottom="567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PT Astra Serif">
    <w:charset w:val="01"/>
    <w:family w:val="auto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3146f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" w:customStyle="1">
    <w:name w:val="ConsPlusNormal"/>
    <w:uiPriority w:val="99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uiPriority w:val="59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2BAA-0C39-48E2-8610-507C6781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6</Pages>
  <Words>1184</Words>
  <Characters>9609</Characters>
  <CharactersWithSpaces>11098</CharactersWithSpaces>
  <Paragraphs>84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2025-09-30T12:15:00Z</dcterms:created>
  <dc:creator>gulnara</dc:creator>
  <dc:description/>
  <dc:language>ru-RU</dc:language>
  <cp:lastModifiedBy/>
  <cp:lastPrinted>2021-12-20T07:22:00Z</cp:lastPrinted>
  <dcterms:modified xsi:type="dcterms:W3CDTF">2025-09-30T15:28:13Z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