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 xml:space="preserve">                                                                                        </w:t>
      </w:r>
      <w:r>
        <w:rPr>
          <w:rFonts w:ascii="Arial" w:hAnsi="Arial" w:cs="Arial"/>
          <w:b/>
          <w:bCs/>
          <w:lang w:eastAsia="zh-CN"/>
        </w:rPr>
        <w:t xml:space="preserve">                    </w:t>
      </w:r>
      <w:r>
        <w:rPr>
          <w:rFonts w:ascii="Arial" w:hAnsi="Arial" w:cs="Arial"/>
          <w:b/>
          <w:bCs/>
          <w:lang w:eastAsia="zh-CN"/>
        </w:rPr>
      </w:r>
      <w:r>
        <w:rPr>
          <w:rFonts w:ascii="Arial" w:hAnsi="Arial" w:cs="Arial"/>
          <w:b/>
          <w:bCs/>
          <w:lang w:eastAsia="zh-CN"/>
        </w:rPr>
      </w:r>
    </w:p>
    <w:p>
      <w:pPr>
        <w:jc w:val="right"/>
        <w:widowControl w:val="off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 xml:space="preserve">ПРОЕКТ</w:t>
      </w:r>
      <w:r>
        <w:rPr>
          <w:rFonts w:ascii="Arial" w:hAnsi="Arial" w:cs="Arial"/>
          <w:b/>
          <w:lang w:eastAsia="zh-CN"/>
        </w:rPr>
      </w:r>
      <w:r>
        <w:rPr>
          <w:rFonts w:ascii="Arial" w:hAnsi="Arial" w:cs="Arial"/>
          <w:b/>
          <w:lang w:eastAsia="zh-CN"/>
        </w:rPr>
      </w:r>
    </w:p>
    <w:p>
      <w:pPr>
        <w:jc w:val="right"/>
        <w:widowControl w:val="off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</w:r>
      <w:r>
        <w:rPr>
          <w:rFonts w:ascii="Arial" w:hAnsi="Arial" w:cs="Arial"/>
          <w:b/>
          <w:lang w:eastAsia="zh-CN"/>
        </w:rPr>
      </w:r>
      <w:r>
        <w:rPr>
          <w:rFonts w:ascii="Arial" w:hAnsi="Arial" w:cs="Arial"/>
          <w:b/>
          <w:lang w:eastAsia="zh-CN"/>
        </w:rPr>
      </w:r>
    </w:p>
    <w:p>
      <w:pPr>
        <w:jc w:val="right"/>
        <w:widowControl w:val="off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</w:r>
      <w:r>
        <w:rPr>
          <w:rFonts w:ascii="Arial" w:hAnsi="Arial" w:cs="Arial"/>
          <w:b/>
          <w:lang w:eastAsia="zh-CN"/>
        </w:rPr>
      </w:r>
      <w:r>
        <w:rPr>
          <w:rFonts w:ascii="Arial" w:hAnsi="Arial" w:cs="Arial"/>
          <w:b/>
          <w:lang w:eastAsia="zh-CN"/>
        </w:rPr>
      </w:r>
    </w:p>
    <w:p>
      <w:pPr>
        <w:jc w:val="right"/>
        <w:widowControl w:val="off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</w:r>
    </w:p>
    <w:p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ПОСТАНОВЛЕНИЕ                                                                                                  </w:t>
      </w:r>
      <w:r>
        <w:rPr>
          <w:rFonts w:ascii="Arial" w:hAnsi="Arial" w:cs="Arial"/>
          <w:b/>
          <w:lang w:val="tt-RU"/>
        </w:rPr>
        <w:t xml:space="preserve">   </w:t>
      </w:r>
      <w:r>
        <w:rPr>
          <w:rFonts w:ascii="Arial" w:hAnsi="Arial" w:cs="Arial"/>
          <w:b/>
          <w:lang w:val="tt-RU"/>
        </w:rPr>
        <w:t xml:space="preserve">КАРАР      </w:t>
      </w:r>
      <w:r>
        <w:rPr>
          <w:rFonts w:ascii="Arial" w:hAnsi="Arial" w:cs="Arial"/>
          <w:b/>
          <w:lang w:val="tt-RU"/>
        </w:rPr>
      </w:r>
      <w:r>
        <w:rPr>
          <w:rFonts w:ascii="Arial" w:hAnsi="Arial" w:cs="Arial"/>
          <w:b/>
          <w:lang w:val="tt-RU"/>
        </w:rPr>
      </w:r>
    </w:p>
    <w:p>
      <w:pPr>
        <w:rPr>
          <w:rFonts w:ascii="Arial" w:hAnsi="Arial" w:cs="Arial"/>
          <w:b/>
          <w:lang w:val="tt-RU"/>
        </w:rPr>
      </w:pPr>
      <w:r/>
      <w:bookmarkStart w:id="0" w:name="_GoBack"/>
      <w:r/>
      <w:bookmarkEnd w:id="0"/>
      <w:r>
        <w:rPr>
          <w:rFonts w:ascii="Arial" w:hAnsi="Arial" w:cs="Arial"/>
          <w:b/>
          <w:lang w:val="tt-RU"/>
        </w:rPr>
        <w:t xml:space="preserve">                                                                                                                                     </w:t>
      </w:r>
      <w:r>
        <w:rPr>
          <w:rFonts w:ascii="Arial" w:hAnsi="Arial" w:cs="Arial"/>
          <w:b/>
          <w:lang w:val="tt-RU"/>
        </w:rPr>
      </w:r>
      <w:r>
        <w:rPr>
          <w:rFonts w:ascii="Arial" w:hAnsi="Arial" w:cs="Arial"/>
          <w:b/>
          <w:lang w:val="tt-RU"/>
        </w:rPr>
      </w:r>
    </w:p>
    <w:p>
      <w:pPr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</w:t>
      </w:r>
      <w:r>
        <w:rPr>
          <w:rFonts w:ascii="Arial" w:hAnsi="Arial" w:cs="Arial"/>
          <w:lang w:val="tt-RU"/>
        </w:rPr>
        <w:t xml:space="preserve">от </w:t>
      </w:r>
      <w:r>
        <w:rPr>
          <w:rFonts w:ascii="Arial" w:hAnsi="Arial" w:cs="Arial"/>
        </w:rPr>
        <w:t xml:space="preserve">«</w:t>
      </w:r>
      <w:r>
        <w:rPr>
          <w:rFonts w:ascii="Arial" w:hAnsi="Arial" w:cs="Arial"/>
        </w:rPr>
        <w:t xml:space="preserve">__</w:t>
      </w:r>
      <w:r>
        <w:rPr>
          <w:rFonts w:ascii="Arial" w:hAnsi="Arial" w:cs="Arial"/>
        </w:rPr>
        <w:t xml:space="preserve">»</w:t>
      </w:r>
      <w:r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  <w:lang w:val="tt-RU"/>
        </w:rPr>
        <w:t xml:space="preserve">_______ </w:t>
      </w:r>
      <w:r>
        <w:rPr>
          <w:rFonts w:ascii="Arial" w:hAnsi="Arial" w:cs="Arial"/>
          <w:lang w:val="tt-RU"/>
        </w:rPr>
        <w:t xml:space="preserve">202</w:t>
      </w:r>
      <w:r>
        <w:rPr>
          <w:rFonts w:ascii="Arial" w:hAnsi="Arial" w:cs="Arial"/>
          <w:lang w:val="tt-RU"/>
        </w:rPr>
        <w:t xml:space="preserve">5</w:t>
      </w:r>
      <w:r>
        <w:rPr>
          <w:rFonts w:ascii="Arial" w:hAnsi="Arial" w:cs="Arial"/>
          <w:lang w:val="tt-RU"/>
        </w:rPr>
        <w:t xml:space="preserve"> года                                                                 </w:t>
      </w:r>
      <w:r>
        <w:rPr>
          <w:rFonts w:ascii="Arial" w:hAnsi="Arial" w:cs="Arial"/>
          <w:lang w:val="tt-RU"/>
        </w:rPr>
        <w:t xml:space="preserve">              №___</w:t>
      </w:r>
      <w:r>
        <w:rPr>
          <w:rFonts w:ascii="Arial" w:hAnsi="Arial" w:cs="Arial"/>
          <w:lang w:val="tt-RU"/>
        </w:rPr>
      </w:r>
      <w:r>
        <w:rPr>
          <w:rFonts w:ascii="Arial" w:hAnsi="Arial" w:cs="Arial"/>
          <w:lang w:val="tt-RU"/>
        </w:rPr>
      </w:r>
    </w:p>
    <w:p>
      <w:pPr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</w:r>
      <w:r>
        <w:rPr>
          <w:rFonts w:ascii="Arial" w:hAnsi="Arial" w:cs="Arial"/>
          <w:lang w:val="tt-RU"/>
        </w:rPr>
      </w:r>
      <w:r>
        <w:rPr>
          <w:rFonts w:ascii="Arial" w:hAnsi="Arial" w:cs="Arial"/>
          <w:lang w:val="tt-RU"/>
        </w:rPr>
      </w:r>
    </w:p>
    <w:p>
      <w:pPr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                                                                 </w:t>
      </w:r>
      <w:r>
        <w:rPr>
          <w:rFonts w:ascii="Arial" w:hAnsi="Arial" w:cs="Arial"/>
          <w:lang w:val="tt-RU"/>
        </w:rPr>
      </w:r>
      <w:r>
        <w:rPr>
          <w:rFonts w:ascii="Arial" w:hAnsi="Arial" w:cs="Arial"/>
          <w:lang w:val="tt-RU"/>
        </w:rPr>
      </w:r>
    </w:p>
    <w:p>
      <w:pPr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</w:r>
      <w:r>
        <w:rPr>
          <w:rFonts w:ascii="Arial" w:hAnsi="Arial" w:cs="Arial"/>
          <w:lang w:val="tt-RU"/>
        </w:rPr>
      </w:r>
      <w:r>
        <w:rPr>
          <w:rFonts w:ascii="Arial" w:hAnsi="Arial" w:cs="Arial"/>
          <w:lang w:val="tt-RU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н</w:t>
      </w:r>
      <w:r>
        <w:rPr>
          <w:rFonts w:ascii="Arial" w:hAnsi="Arial" w:cs="Arial"/>
        </w:rPr>
        <w:t xml:space="preserve">азначении схода граждан в населенном пункте железнодорожного разъезда Абсалямово, входящего в состав Абсалямовского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со ст. 25.1, 56 Федерального закона от 06.10.2003 № 131-ФЗ «Об общих принципах</w:t>
      </w:r>
      <w:r>
        <w:rPr>
          <w:rFonts w:ascii="Arial" w:hAnsi="Arial" w:cs="Arial"/>
        </w:rPr>
        <w:t xml:space="preserve">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26, Устава муниципального образования «Абсалямовское сельское поселение Ютаз</w:t>
      </w:r>
      <w:r>
        <w:rPr>
          <w:rFonts w:ascii="Arial" w:hAnsi="Arial" w:cs="Arial"/>
        </w:rPr>
        <w:t xml:space="preserve">инского муниципального района Республика Татарстан», Положения «О порядке подготовки и проведения схода граждан в населенных пунктах, входящих в состав Абсалямовского сельского поселения Ютазинского муниципального района Республики Татарстан», ПОСТАНОВЛЯЮ: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92"/>
        <w:numPr>
          <w:ilvl w:val="0"/>
          <w:numId w:val="13"/>
        </w:numPr>
        <w:ind w:left="0" w:firstLine="567"/>
        <w:jc w:val="both"/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Назначить на 14 ч. 00 мин. 12.11.2024 года возле дома №3 по улице Мира, расположенного по адресу: Республика Татарстан Ютазинский муниципальный</w:t>
      </w:r>
      <w:r>
        <w:rPr>
          <w:rFonts w:ascii="Arial" w:hAnsi="Arial" w:cs="Arial"/>
        </w:rPr>
        <w:t xml:space="preserve"> район, поселок железнодорожного разъезда, улица Мира, дом 3, сход граждан по вопросу введения самообложения в населенном пункте железнодорожного разъезда Абсалямово Абсалямовского сельского поселения Ютазинского муниципального района Республики Татарстан.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92"/>
        <w:numPr>
          <w:ilvl w:val="0"/>
          <w:numId w:val="13"/>
        </w:numPr>
        <w:jc w:val="both"/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Утвердить вопрос, выносимый на сход граждан: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«Согласны ли вы на введение самообложения в 2026 году в сумме 500 (пятьсот) рублей с каждого совершенноле</w:t>
      </w:r>
      <w:r>
        <w:rPr>
          <w:rFonts w:ascii="Arial" w:hAnsi="Arial" w:cs="Arial"/>
        </w:rPr>
        <w:t xml:space="preserve">тнего жителя, зарегистрированного по месту жительства на территории населенного пункта железнодорожного разъезда Абсалямово Абсалямовского сельского поселения Ютазинского муниципального района Республики Татарстан, за исключением инвалидов 1 группы, участн</w:t>
      </w:r>
      <w:r>
        <w:rPr>
          <w:rFonts w:ascii="Arial" w:hAnsi="Arial" w:cs="Arial"/>
        </w:rPr>
        <w:t xml:space="preserve">иков специальной военной операции и их близких родственников (родители, супруг(а), дети), граждане, призванные на срочную службу в ряды Российской Армии, и направлением полученных средств на решение вопросов местного значения по выполнению следующих работ: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tabs>
          <w:tab w:val="left" w:pos="567" w:leader="none"/>
        </w:tabs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        - устройство, ремонт, содержание автомобильных дорог общего пользования местного зн</w:t>
      </w:r>
      <w:r>
        <w:rPr>
          <w:rFonts w:ascii="Arial" w:hAnsi="Arial" w:cs="Arial"/>
        </w:rPr>
        <w:t xml:space="preserve">ачения в границах населенного пункта (приобретение, перевозка, укладка щебня, оплата работ по договору по улице Мира в поселке железнодорожного разъезда Абсалямово Абсалямовского сельского поселения Ютазинского муниципального района Республики Татарстан)?»</w:t>
      </w:r>
      <w:r>
        <w:rPr>
          <w:rFonts w:ascii="Arial" w:hAnsi="Arial" w:cs="Arial"/>
        </w:rPr>
      </w:r>
      <w:r>
        <w:rPr>
          <w:rFonts w:ascii="Arial" w:hAnsi="Arial" w:cs="Arial"/>
          <w:highlight w:val="none"/>
        </w:rPr>
      </w:r>
    </w:p>
    <w:p>
      <w:pPr>
        <w:jc w:val="both"/>
        <w:tabs>
          <w:tab w:val="left" w:pos="567" w:leader="none"/>
        </w:tabs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«</w:t>
      </w:r>
      <w:r>
        <w:rPr>
          <w:rFonts w:ascii="Arial" w:hAnsi="Arial" w:cs="Arial"/>
        </w:rPr>
        <w:t xml:space="preserve">ЗА»   </w:t>
      </w:r>
      <w:r>
        <w:rPr>
          <w:rFonts w:ascii="Arial" w:hAnsi="Arial" w:cs="Arial"/>
        </w:rPr>
        <w:t xml:space="preserve">                                                                       «ПРОТИВ»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92"/>
        <w:numPr>
          <w:ilvl w:val="0"/>
          <w:numId w:val="13"/>
        </w:numPr>
        <w:ind w:left="0" w:firstLine="567"/>
        <w:jc w:val="both"/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Исполнительному комитету Абсалямовского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Абсалямово.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92"/>
        <w:numPr>
          <w:ilvl w:val="0"/>
          <w:numId w:val="13"/>
        </w:numPr>
        <w:ind w:left="0" w:firstLine="567"/>
        <w:jc w:val="both"/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Обнародовать настоящее Постановление путем размещения на информационных стендах Абсалямовского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12" w:tooltip="http://jutaza.tatarstan.ru" w:history="1">
        <w:r>
          <w:rPr>
            <w:rStyle w:val="947"/>
            <w:rFonts w:ascii="Arial" w:hAnsi="Arial" w:cs="Arial"/>
            <w:color w:val="auto"/>
          </w:rPr>
          <w:t xml:space="preserve">http://jutaza.tatarstan.ru</w:t>
        </w:r>
      </w:hyperlink>
      <w:r>
        <w:rPr>
          <w:rFonts w:ascii="Arial" w:hAnsi="Arial" w:cs="Arial"/>
        </w:rPr>
        <w:t xml:space="preserve">.), на официальном портале правовой информации Республики Татарстан по адресу http://pravo.tatarstan.ru/ в течении 5 дней со дня принятия.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92"/>
        <w:numPr>
          <w:ilvl w:val="0"/>
          <w:numId w:val="13"/>
        </w:numPr>
        <w:ind w:left="0" w:firstLine="567"/>
        <w:jc w:val="both"/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Настоящее постановление вступает в силу со дня его официального обнародования.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92"/>
        <w:ind w:left="142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92"/>
        <w:ind w:left="142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92"/>
        <w:ind w:left="142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  <w:t xml:space="preserve">Абсалямовского сельского поселения</w:t>
      </w: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Ютазинского муниципального района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Республики Татарстан                                                                           </w:t>
      </w:r>
      <w:r>
        <w:rPr>
          <w:rFonts w:ascii="Arial" w:hAnsi="Arial" w:cs="Arial"/>
        </w:rPr>
        <w:t xml:space="preserve">Г.В.Кубашева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widowControl w:val="off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284" w:right="991" w:bottom="567" w:left="1134" w:header="680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libri Light">
    <w:panose1 w:val="020F030202020403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951"/>
      </w:rPr>
      <w:framePr w:wrap="around" w:vAnchor="text" w:hAnchor="margin" w:xAlign="center" w:y="1"/>
    </w:pPr>
    <w:r>
      <w:rPr>
        <w:rStyle w:val="951"/>
      </w:rPr>
      <w:fldChar w:fldCharType="begin"/>
    </w:r>
    <w:r>
      <w:rPr>
        <w:rStyle w:val="951"/>
      </w:rPr>
      <w:instrText xml:space="preserve">PAGE  </w:instrText>
    </w:r>
    <w:r>
      <w:rPr>
        <w:rStyle w:val="951"/>
      </w:rPr>
      <w:fldChar w:fldCharType="end"/>
    </w:r>
    <w:r>
      <w:rPr>
        <w:rStyle w:val="951"/>
      </w:rPr>
    </w:r>
    <w:r>
      <w:rPr>
        <w:rStyle w:val="951"/>
      </w:rPr>
    </w:r>
  </w:p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  <w:tabs>
          <w:tab w:val="num" w:pos="0" w:leader="none"/>
        </w:tabs>
      </w:pPr>
      <w:rPr>
        <w:rFonts w:ascii="Arial" w:hAnsi="Arial" w:eastAsia="Times New Roman" w:cs="Arial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8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8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8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8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00" w:hanging="360"/>
        <w:tabs>
          <w:tab w:val="num" w:pos="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495" w:hanging="360"/>
      </w:pPr>
      <w:rPr>
        <w:rFonts w:ascii="Times New Roman" w:hAnsi="Times New Roman" w:eastAsia="Calibri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egacy w:legacy="1" w:legacyIndent="40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85" w:hanging="180"/>
      </w:pPr>
    </w:lvl>
  </w:abstractNum>
  <w:abstractNum w:abstractNumId="1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6"/>
    <w:link w:val="869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6"/>
    <w:link w:val="870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76"/>
    <w:link w:val="871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76"/>
    <w:link w:val="872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76"/>
    <w:link w:val="873"/>
    <w:uiPriority w:val="9"/>
    <w:rPr>
      <w:rFonts w:ascii="Arial" w:hAnsi="Arial" w:eastAsia="Arial" w:cs="Arial"/>
      <w:b/>
      <w:bCs/>
      <w:sz w:val="24"/>
      <w:szCs w:val="24"/>
    </w:rPr>
  </w:style>
  <w:style w:type="character" w:styleId="710">
    <w:name w:val="Heading 6 Char"/>
    <w:basedOn w:val="876"/>
    <w:link w:val="874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68"/>
    <w:next w:val="868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68"/>
    <w:next w:val="868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15">
    <w:name w:val="Heading 9 Char"/>
    <w:basedOn w:val="876"/>
    <w:link w:val="875"/>
    <w:uiPriority w:val="9"/>
    <w:rPr>
      <w:rFonts w:ascii="Arial" w:hAnsi="Arial" w:eastAsia="Arial" w:cs="Arial"/>
      <w:i/>
      <w:iCs/>
      <w:sz w:val="21"/>
      <w:szCs w:val="21"/>
    </w:rPr>
  </w:style>
  <w:style w:type="character" w:styleId="716">
    <w:name w:val="Title Char"/>
    <w:basedOn w:val="876"/>
    <w:link w:val="932"/>
    <w:uiPriority w:val="10"/>
    <w:rPr>
      <w:sz w:val="48"/>
      <w:szCs w:val="48"/>
    </w:rPr>
  </w:style>
  <w:style w:type="paragraph" w:styleId="717">
    <w:name w:val="Subtitle"/>
    <w:basedOn w:val="868"/>
    <w:next w:val="868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6"/>
    <w:link w:val="717"/>
    <w:uiPriority w:val="11"/>
    <w:rPr>
      <w:sz w:val="24"/>
      <w:szCs w:val="24"/>
    </w:rPr>
  </w:style>
  <w:style w:type="paragraph" w:styleId="719">
    <w:name w:val="Quote"/>
    <w:basedOn w:val="868"/>
    <w:next w:val="868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68"/>
    <w:next w:val="868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6"/>
    <w:link w:val="885"/>
    <w:uiPriority w:val="99"/>
  </w:style>
  <w:style w:type="character" w:styleId="724">
    <w:name w:val="Footer Char"/>
    <w:basedOn w:val="876"/>
    <w:link w:val="887"/>
    <w:uiPriority w:val="99"/>
  </w:style>
  <w:style w:type="character" w:styleId="725">
    <w:name w:val="Caption Char"/>
    <w:basedOn w:val="876"/>
    <w:link w:val="937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76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76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9">
    <w:name w:val="Heading 1"/>
    <w:basedOn w:val="868"/>
    <w:next w:val="868"/>
    <w:link w:val="889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70">
    <w:name w:val="Heading 2"/>
    <w:basedOn w:val="868"/>
    <w:next w:val="868"/>
    <w:link w:val="893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871">
    <w:name w:val="Heading 3"/>
    <w:basedOn w:val="868"/>
    <w:next w:val="868"/>
    <w:link w:val="897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872">
    <w:name w:val="Heading 4"/>
    <w:basedOn w:val="868"/>
    <w:next w:val="868"/>
    <w:link w:val="894"/>
    <w:uiPriority w:val="99"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873">
    <w:name w:val="Heading 5"/>
    <w:basedOn w:val="868"/>
    <w:next w:val="868"/>
    <w:link w:val="898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zh-CN"/>
    </w:rPr>
  </w:style>
  <w:style w:type="paragraph" w:styleId="874">
    <w:name w:val="Heading 6"/>
    <w:basedOn w:val="868"/>
    <w:next w:val="868"/>
    <w:link w:val="8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zh-CN"/>
    </w:rPr>
  </w:style>
  <w:style w:type="paragraph" w:styleId="875">
    <w:name w:val="Heading 9"/>
    <w:basedOn w:val="868"/>
    <w:next w:val="868"/>
    <w:link w:val="90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zh-CN"/>
    </w:r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customStyle="1">
    <w:name w:val="ConsPlusNormal"/>
    <w:link w:val="949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8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81" w:customStyle="1">
    <w:name w:val="ConsPlusTitle"/>
    <w:qFormat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82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83">
    <w:name w:val="Balloon Text"/>
    <w:basedOn w:val="868"/>
    <w:link w:val="884"/>
    <w:unhideWhenUsed/>
    <w:rPr>
      <w:rFonts w:ascii="Tahoma" w:hAnsi="Tahoma" w:cs="Tahoma"/>
      <w:sz w:val="16"/>
      <w:szCs w:val="16"/>
    </w:rPr>
  </w:style>
  <w:style w:type="character" w:styleId="884" w:customStyle="1">
    <w:name w:val="Текст выноски Знак"/>
    <w:basedOn w:val="876"/>
    <w:link w:val="883"/>
    <w:rPr>
      <w:rFonts w:ascii="Tahoma" w:hAnsi="Tahoma" w:eastAsia="Times New Roman" w:cs="Tahoma"/>
      <w:sz w:val="16"/>
      <w:szCs w:val="16"/>
      <w:lang w:eastAsia="ru-RU"/>
    </w:rPr>
  </w:style>
  <w:style w:type="paragraph" w:styleId="885">
    <w:name w:val="Header"/>
    <w:basedOn w:val="868"/>
    <w:link w:val="8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6" w:customStyle="1">
    <w:name w:val="Верхний колонтитул Знак"/>
    <w:basedOn w:val="876"/>
    <w:link w:val="88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7">
    <w:name w:val="Footer"/>
    <w:basedOn w:val="868"/>
    <w:link w:val="88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8" w:customStyle="1">
    <w:name w:val="Нижний колонтитул Знак"/>
    <w:basedOn w:val="876"/>
    <w:link w:val="88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9" w:customStyle="1">
    <w:name w:val="Заголовок 1 Знак"/>
    <w:basedOn w:val="876"/>
    <w:link w:val="869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890">
    <w:name w:val="Body Text 3"/>
    <w:basedOn w:val="868"/>
    <w:link w:val="891"/>
    <w:uiPriority w:val="99"/>
    <w:unhideWhenUsed/>
    <w:pPr>
      <w:spacing w:after="120" w:line="276" w:lineRule="auto"/>
    </w:pPr>
    <w:rPr>
      <w:sz w:val="16"/>
      <w:szCs w:val="16"/>
      <w:lang w:eastAsia="en-US"/>
    </w:rPr>
  </w:style>
  <w:style w:type="character" w:styleId="891" w:customStyle="1">
    <w:name w:val="Основной текст 3 Знак"/>
    <w:basedOn w:val="876"/>
    <w:link w:val="890"/>
    <w:uiPriority w:val="99"/>
    <w:rPr>
      <w:rFonts w:ascii="Times New Roman" w:hAnsi="Times New Roman" w:eastAsia="Times New Roman" w:cs="Times New Roman"/>
      <w:sz w:val="16"/>
      <w:szCs w:val="16"/>
    </w:rPr>
  </w:style>
  <w:style w:type="paragraph" w:styleId="892">
    <w:name w:val="List Paragraph"/>
    <w:basedOn w:val="868"/>
    <w:uiPriority w:val="34"/>
    <w:qFormat/>
    <w:pPr>
      <w:contextualSpacing/>
      <w:ind w:left="720"/>
      <w:widowControl w:val="off"/>
    </w:pPr>
    <w:rPr>
      <w:rFonts w:ascii="Tahoma" w:hAnsi="Tahoma" w:eastAsia="Tahoma" w:cs="Tahoma"/>
      <w:color w:val="000000"/>
      <w:lang w:bidi="ru-RU"/>
    </w:rPr>
  </w:style>
  <w:style w:type="character" w:styleId="893" w:customStyle="1">
    <w:name w:val="Заголовок 2 Знак"/>
    <w:basedOn w:val="876"/>
    <w:link w:val="870"/>
    <w:semiHidden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character" w:styleId="894" w:customStyle="1">
    <w:name w:val="Заголовок 4 Знак"/>
    <w:basedOn w:val="876"/>
    <w:link w:val="872"/>
    <w:uiPriority w:val="9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895">
    <w:name w:val="Body Text Indent"/>
    <w:basedOn w:val="868"/>
    <w:link w:val="896"/>
    <w:unhideWhenUsed/>
    <w:pPr>
      <w:ind w:left="283"/>
      <w:spacing w:after="120"/>
    </w:pPr>
  </w:style>
  <w:style w:type="character" w:styleId="896" w:customStyle="1">
    <w:name w:val="Основной текст с отступом Знак"/>
    <w:basedOn w:val="876"/>
    <w:link w:val="895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7" w:customStyle="1">
    <w:name w:val="Заголовок 3 Знак"/>
    <w:basedOn w:val="876"/>
    <w:link w:val="871"/>
    <w:rPr>
      <w:rFonts w:ascii="Arial" w:hAnsi="Arial" w:eastAsia="Times New Roman" w:cs="Arial"/>
      <w:b/>
      <w:bCs/>
      <w:sz w:val="26"/>
      <w:szCs w:val="26"/>
      <w:lang w:eastAsia="zh-CN"/>
    </w:rPr>
  </w:style>
  <w:style w:type="character" w:styleId="898" w:customStyle="1">
    <w:name w:val="Заголовок 5 Знак"/>
    <w:basedOn w:val="876"/>
    <w:link w:val="873"/>
    <w:rPr>
      <w:rFonts w:ascii="Times New Roman" w:hAnsi="Times New Roman" w:eastAsia="Times New Roman" w:cs="Times New Roman"/>
      <w:b/>
      <w:bCs/>
      <w:i/>
      <w:iCs/>
      <w:sz w:val="26"/>
      <w:szCs w:val="26"/>
      <w:lang w:eastAsia="zh-CN"/>
    </w:rPr>
  </w:style>
  <w:style w:type="character" w:styleId="899" w:customStyle="1">
    <w:name w:val="Заголовок 6 Знак"/>
    <w:basedOn w:val="876"/>
    <w:link w:val="874"/>
    <w:rPr>
      <w:rFonts w:ascii="Times New Roman" w:hAnsi="Times New Roman" w:eastAsia="Times New Roman" w:cs="Times New Roman"/>
      <w:b/>
      <w:bCs/>
      <w:lang w:eastAsia="zh-CN"/>
    </w:rPr>
  </w:style>
  <w:style w:type="character" w:styleId="900" w:customStyle="1">
    <w:name w:val="Заголовок 9 Знак"/>
    <w:basedOn w:val="876"/>
    <w:link w:val="875"/>
    <w:rPr>
      <w:rFonts w:ascii="Arial" w:hAnsi="Arial" w:eastAsia="Times New Roman" w:cs="Arial"/>
      <w:lang w:eastAsia="zh-CN"/>
    </w:rPr>
  </w:style>
  <w:style w:type="character" w:styleId="901" w:customStyle="1">
    <w:name w:val="WW8Num1z0"/>
  </w:style>
  <w:style w:type="character" w:styleId="902" w:customStyle="1">
    <w:name w:val="WW8Num1z1"/>
  </w:style>
  <w:style w:type="character" w:styleId="903" w:customStyle="1">
    <w:name w:val="WW8Num1z2"/>
  </w:style>
  <w:style w:type="character" w:styleId="904" w:customStyle="1">
    <w:name w:val="WW8Num1z3"/>
  </w:style>
  <w:style w:type="character" w:styleId="905" w:customStyle="1">
    <w:name w:val="WW8Num1z4"/>
  </w:style>
  <w:style w:type="character" w:styleId="906" w:customStyle="1">
    <w:name w:val="WW8Num1z5"/>
  </w:style>
  <w:style w:type="character" w:styleId="907" w:customStyle="1">
    <w:name w:val="WW8Num1z6"/>
  </w:style>
  <w:style w:type="character" w:styleId="908" w:customStyle="1">
    <w:name w:val="WW8Num1z7"/>
  </w:style>
  <w:style w:type="character" w:styleId="909" w:customStyle="1">
    <w:name w:val="WW8Num1z8"/>
  </w:style>
  <w:style w:type="character" w:styleId="910" w:customStyle="1">
    <w:name w:val="WW8Num2z0"/>
    <w:rPr>
      <w:rFonts w:hint="default"/>
    </w:rPr>
  </w:style>
  <w:style w:type="character" w:styleId="911" w:customStyle="1">
    <w:name w:val="WW8Num3z0"/>
    <w:rPr>
      <w:rFonts w:hint="default"/>
    </w:rPr>
  </w:style>
  <w:style w:type="character" w:styleId="912" w:customStyle="1">
    <w:name w:val="Основной шрифт абзаца2"/>
  </w:style>
  <w:style w:type="character" w:styleId="913" w:customStyle="1">
    <w:name w:val="WW8Num2z1"/>
  </w:style>
  <w:style w:type="character" w:styleId="914" w:customStyle="1">
    <w:name w:val="WW8Num2z2"/>
  </w:style>
  <w:style w:type="character" w:styleId="915" w:customStyle="1">
    <w:name w:val="WW8Num2z3"/>
  </w:style>
  <w:style w:type="character" w:styleId="916" w:customStyle="1">
    <w:name w:val="WW8Num2z4"/>
  </w:style>
  <w:style w:type="character" w:styleId="917" w:customStyle="1">
    <w:name w:val="WW8Num2z5"/>
  </w:style>
  <w:style w:type="character" w:styleId="918" w:customStyle="1">
    <w:name w:val="WW8Num2z6"/>
  </w:style>
  <w:style w:type="character" w:styleId="919" w:customStyle="1">
    <w:name w:val="WW8Num2z7"/>
  </w:style>
  <w:style w:type="character" w:styleId="920" w:customStyle="1">
    <w:name w:val="WW8Num2z8"/>
  </w:style>
  <w:style w:type="character" w:styleId="921" w:customStyle="1">
    <w:name w:val="WW8Num3z1"/>
  </w:style>
  <w:style w:type="character" w:styleId="922" w:customStyle="1">
    <w:name w:val="WW8Num3z2"/>
  </w:style>
  <w:style w:type="character" w:styleId="923" w:customStyle="1">
    <w:name w:val="WW8Num3z3"/>
  </w:style>
  <w:style w:type="character" w:styleId="924" w:customStyle="1">
    <w:name w:val="WW8Num3z4"/>
  </w:style>
  <w:style w:type="character" w:styleId="925" w:customStyle="1">
    <w:name w:val="WW8Num3z5"/>
  </w:style>
  <w:style w:type="character" w:styleId="926" w:customStyle="1">
    <w:name w:val="WW8Num3z6"/>
  </w:style>
  <w:style w:type="character" w:styleId="927" w:customStyle="1">
    <w:name w:val="WW8Num3z7"/>
  </w:style>
  <w:style w:type="character" w:styleId="928" w:customStyle="1">
    <w:name w:val="WW8Num3z8"/>
  </w:style>
  <w:style w:type="character" w:styleId="929" w:customStyle="1">
    <w:name w:val="Основной шрифт абзаца1"/>
  </w:style>
  <w:style w:type="character" w:styleId="930" w:customStyle="1">
    <w:name w:val="Название Знак"/>
    <w:rPr>
      <w:sz w:val="28"/>
      <w:szCs w:val="24"/>
    </w:rPr>
  </w:style>
  <w:style w:type="character" w:styleId="931" w:customStyle="1">
    <w:name w:val="Символ нумерации"/>
  </w:style>
  <w:style w:type="paragraph" w:styleId="932">
    <w:name w:val="Title"/>
    <w:basedOn w:val="868"/>
    <w:next w:val="934"/>
    <w:link w:val="933"/>
    <w:qFormat/>
    <w:pPr>
      <w:jc w:val="center"/>
    </w:pPr>
    <w:rPr>
      <w:sz w:val="28"/>
      <w:lang w:eastAsia="zh-CN"/>
    </w:rPr>
  </w:style>
  <w:style w:type="character" w:styleId="933" w:customStyle="1">
    <w:name w:val="Заголовок Знак"/>
    <w:basedOn w:val="876"/>
    <w:link w:val="932"/>
    <w:rPr>
      <w:rFonts w:ascii="Times New Roman" w:hAnsi="Times New Roman" w:eastAsia="Times New Roman" w:cs="Times New Roman"/>
      <w:sz w:val="28"/>
      <w:szCs w:val="24"/>
      <w:lang w:eastAsia="zh-CN"/>
    </w:rPr>
  </w:style>
  <w:style w:type="paragraph" w:styleId="934">
    <w:name w:val="Body Text"/>
    <w:basedOn w:val="868"/>
    <w:link w:val="935"/>
    <w:pPr>
      <w:spacing w:after="120"/>
    </w:pPr>
    <w:rPr>
      <w:lang w:val="en-US" w:eastAsia="zh-CN"/>
    </w:rPr>
  </w:style>
  <w:style w:type="character" w:styleId="935" w:customStyle="1">
    <w:name w:val="Основной текст Знак"/>
    <w:basedOn w:val="876"/>
    <w:link w:val="934"/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paragraph" w:styleId="936">
    <w:name w:val="List"/>
    <w:basedOn w:val="934"/>
    <w:rPr>
      <w:rFonts w:cs="Arial"/>
    </w:rPr>
  </w:style>
  <w:style w:type="paragraph" w:styleId="937">
    <w:name w:val="Caption"/>
    <w:basedOn w:val="868"/>
    <w:link w:val="725"/>
    <w:qFormat/>
    <w:pPr>
      <w:spacing w:before="120" w:after="120"/>
      <w:suppressLineNumbers/>
    </w:pPr>
    <w:rPr>
      <w:rFonts w:cs="Arial"/>
      <w:i/>
      <w:iCs/>
      <w:lang w:eastAsia="zh-CN"/>
    </w:rPr>
  </w:style>
  <w:style w:type="paragraph" w:styleId="938" w:customStyle="1">
    <w:name w:val="Указатель2"/>
    <w:basedOn w:val="868"/>
    <w:pPr>
      <w:suppressLineNumbers/>
    </w:pPr>
    <w:rPr>
      <w:rFonts w:cs="Arial"/>
      <w:lang w:eastAsia="zh-CN"/>
    </w:rPr>
  </w:style>
  <w:style w:type="paragraph" w:styleId="939" w:customStyle="1">
    <w:name w:val="Название объекта1"/>
    <w:basedOn w:val="868"/>
    <w:pPr>
      <w:spacing w:before="120" w:after="120"/>
      <w:suppressLineNumbers/>
    </w:pPr>
    <w:rPr>
      <w:rFonts w:cs="Arial"/>
      <w:i/>
      <w:iCs/>
      <w:lang w:eastAsia="zh-CN"/>
    </w:rPr>
  </w:style>
  <w:style w:type="paragraph" w:styleId="940" w:customStyle="1">
    <w:name w:val="Указатель1"/>
    <w:basedOn w:val="868"/>
    <w:pPr>
      <w:suppressLineNumbers/>
    </w:pPr>
    <w:rPr>
      <w:rFonts w:cs="Arial"/>
      <w:lang w:eastAsia="zh-CN"/>
    </w:rPr>
  </w:style>
  <w:style w:type="paragraph" w:styleId="941" w:customStyle="1">
    <w:name w:val="Содержимое таблицы"/>
    <w:basedOn w:val="868"/>
    <w:pPr>
      <w:suppressLineNumbers/>
    </w:pPr>
    <w:rPr>
      <w:lang w:eastAsia="zh-CN"/>
    </w:rPr>
  </w:style>
  <w:style w:type="paragraph" w:styleId="942" w:customStyle="1">
    <w:name w:val="Заголовок таблицы"/>
    <w:basedOn w:val="941"/>
    <w:pPr>
      <w:jc w:val="center"/>
    </w:pPr>
    <w:rPr>
      <w:b/>
      <w:bCs/>
    </w:rPr>
  </w:style>
  <w:style w:type="paragraph" w:styleId="943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lang w:eastAsia="zh-CN"/>
    </w:rPr>
  </w:style>
  <w:style w:type="paragraph" w:styleId="944">
    <w:name w:val="No Spacing"/>
    <w:qFormat/>
    <w:pPr>
      <w:spacing w:after="0" w:line="240" w:lineRule="auto"/>
    </w:pPr>
    <w:rPr>
      <w:rFonts w:ascii="Calibri" w:hAnsi="Calibri" w:eastAsia="Times New Roman" w:cs="Calibri"/>
      <w:lang w:eastAsia="zh-CN"/>
    </w:rPr>
  </w:style>
  <w:style w:type="character" w:styleId="945" w:customStyle="1">
    <w:name w:val="Заголовок Знак1"/>
    <w:uiPriority w:val="10"/>
    <w:rPr>
      <w:rFonts w:ascii="Calibri Light" w:hAnsi="Calibri Light" w:eastAsia="Times New Roman" w:cs="Times New Roman"/>
      <w:b/>
      <w:bCs/>
      <w:sz w:val="32"/>
      <w:szCs w:val="32"/>
      <w:lang w:eastAsia="zh-CN"/>
    </w:rPr>
  </w:style>
  <w:style w:type="paragraph" w:styleId="946" w:customStyle="1">
    <w:name w:val="ConsTitle"/>
    <w:qFormat/>
    <w:pPr>
      <w:ind w:right="19772"/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</w:rPr>
  </w:style>
  <w:style w:type="character" w:styleId="947">
    <w:name w:val="Hyperlink"/>
    <w:basedOn w:val="876"/>
    <w:uiPriority w:val="99"/>
    <w:unhideWhenUsed/>
    <w:rPr>
      <w:color w:val="0000ff" w:themeColor="hyperlink"/>
      <w:u w:val="single"/>
    </w:rPr>
  </w:style>
  <w:style w:type="table" w:styleId="948">
    <w:name w:val="Table Grid"/>
    <w:basedOn w:val="87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49" w:customStyle="1">
    <w:name w:val="ConsPlusNormal Знак"/>
    <w:link w:val="879"/>
    <w:uiPriority w:val="99"/>
    <w:rPr>
      <w:rFonts w:ascii="Calibri" w:hAnsi="Calibri" w:eastAsia="Times New Roman" w:cs="Calibri"/>
      <w:szCs w:val="20"/>
      <w:lang w:eastAsia="ru-RU"/>
    </w:rPr>
  </w:style>
  <w:style w:type="paragraph" w:styleId="950" w:customStyle="1">
    <w:name w:val="msonormal"/>
    <w:basedOn w:val="868"/>
    <w:pPr>
      <w:spacing w:before="100" w:beforeAutospacing="1" w:after="100" w:afterAutospacing="1"/>
    </w:pPr>
  </w:style>
  <w:style w:type="character" w:styleId="951">
    <w:name w:val="page number"/>
    <w:basedOn w:val="876"/>
  </w:style>
  <w:style w:type="character" w:styleId="952">
    <w:name w:val="Emphasis"/>
    <w:qFormat/>
    <w:rPr>
      <w:i/>
      <w:iCs/>
    </w:rPr>
  </w:style>
  <w:style w:type="character" w:styleId="953" w:customStyle="1">
    <w:name w:val="s_10"/>
    <w:basedOn w:val="876"/>
  </w:style>
  <w:style w:type="numbering" w:styleId="954" w:customStyle="1">
    <w:name w:val="Нет списка1"/>
    <w:next w:val="878"/>
    <w:uiPriority w:val="99"/>
    <w:semiHidden/>
    <w:unhideWhenUsed/>
  </w:style>
  <w:style w:type="table" w:styleId="955" w:customStyle="1">
    <w:name w:val="Сетка таблицы1"/>
    <w:basedOn w:val="877"/>
    <w:next w:val="948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jutaza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117F-26EA-4785-92C8-826FC232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66</cp:revision>
  <dcterms:created xsi:type="dcterms:W3CDTF">2022-09-22T07:49:00Z</dcterms:created>
  <dcterms:modified xsi:type="dcterms:W3CDTF">2025-10-24T07:16:26Z</dcterms:modified>
</cp:coreProperties>
</file>