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cs="Times New Roman" w:ascii="Times New Roman" w:hAnsi="Times New Roman"/>
          <w:sz w:val="24"/>
          <w:szCs w:val="24"/>
          <w:lang w:val="tt-RU"/>
        </w:rPr>
        <w:t>ПРОЕКТ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cs="Times New Roman" w:ascii="Times New Roman" w:hAnsi="Times New Roman"/>
          <w:sz w:val="24"/>
          <w:szCs w:val="24"/>
          <w:lang w:val="tt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cs="Times New Roman" w:ascii="Times New Roman" w:hAnsi="Times New Roman"/>
          <w:sz w:val="24"/>
          <w:szCs w:val="24"/>
          <w:lang w:val="tt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cs="Times New Roman" w:ascii="Times New Roman" w:hAnsi="Times New Roman"/>
          <w:sz w:val="24"/>
          <w:szCs w:val="24"/>
          <w:lang w:val="tt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cs="Times New Roman" w:ascii="Times New Roman" w:hAnsi="Times New Roman"/>
          <w:sz w:val="24"/>
          <w:szCs w:val="24"/>
          <w:lang w:val="tt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cs="Times New Roman" w:ascii="Times New Roman" w:hAnsi="Times New Roman"/>
          <w:sz w:val="24"/>
          <w:szCs w:val="24"/>
          <w:lang w:val="tt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cs="Times New Roman" w:ascii="Times New Roman" w:hAnsi="Times New Roman"/>
          <w:sz w:val="24"/>
          <w:szCs w:val="24"/>
          <w:lang w:val="tt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cs="Times New Roman" w:ascii="Times New Roman" w:hAnsi="Times New Roman"/>
          <w:sz w:val="24"/>
          <w:szCs w:val="24"/>
          <w:lang w:val="tt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cs="Times New Roman" w:ascii="Times New Roman" w:hAnsi="Times New Roman"/>
          <w:sz w:val="24"/>
          <w:szCs w:val="24"/>
          <w:lang w:val="tt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cs="Times New Roman" w:ascii="Times New Roman" w:hAnsi="Times New Roman"/>
          <w:sz w:val="24"/>
          <w:szCs w:val="24"/>
          <w:lang w:val="tt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cs="Times New Roman" w:ascii="Times New Roman" w:hAnsi="Times New Roman"/>
          <w:b/>
          <w:sz w:val="24"/>
          <w:szCs w:val="24"/>
          <w:lang w:val="tt-RU"/>
        </w:rPr>
        <w:t xml:space="preserve">ПОСТАНОВЛЕНИЕ                                                                            КАРАР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cs="Times New Roman" w:ascii="Times New Roman" w:hAnsi="Times New Roman"/>
          <w:sz w:val="24"/>
          <w:szCs w:val="24"/>
          <w:lang w:val="tt-RU"/>
        </w:rPr>
        <w:t xml:space="preserve">от </w:t>
      </w:r>
      <w:r>
        <w:rPr>
          <w:rFonts w:cs="Times New Roman" w:ascii="Times New Roman" w:hAnsi="Times New Roman"/>
          <w:sz w:val="24"/>
          <w:szCs w:val="24"/>
        </w:rPr>
        <w:t xml:space="preserve">«»          </w:t>
      </w:r>
      <w:r>
        <w:rPr>
          <w:rFonts w:cs="Times New Roman" w:ascii="Times New Roman" w:hAnsi="Times New Roman"/>
          <w:sz w:val="24"/>
          <w:szCs w:val="24"/>
          <w:lang w:val="tt-RU"/>
        </w:rPr>
        <w:t xml:space="preserve">2025 года                                                                              №                    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cs="Times New Roman" w:ascii="Times New Roman" w:hAnsi="Times New Roman"/>
          <w:sz w:val="24"/>
          <w:szCs w:val="24"/>
          <w:lang w:val="tt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 назначении схода граждан в населенном пункте Биек-Тау,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входящего в состав Ташкичуйского сельского поселения Ютазинского муниципального района Республики Татарстан по вопросу введения и использования средств самообложения граждан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соответствии со ст. 25.1,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от 28.07.2004г. № 45-ЗРТ «О местном самоуправлении в Республике Татарстан», ст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26, 92 Устава муниципального образования «Ташкичуйское сельское поселение Ютазинского муниципального района Республика Татарстан», ПОСТАНОВЛЯЮ: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Назначить на 13 ч. 00 мин. 19.11.2025 года по адресу: Республика Татарстан, Ютазинский муниципальный район, поселок Биек-Тау, улица Мира, возле здания 26, сход граждан по вопросу введения самообложения в населенном пункте Биек-Тау Ташкичуйского сельского поселения Ютазинского муниципального района Республики Татарстан.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Утвердить вопрос, выносимый на сход граждан: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«Согласны ли вы на введение самообложения в 2026 году в сумме 700 (Семьсот) рублей с каждого совершеннолетнего жителя, зарегистрированного по месту жительства на территории населенного пункта Биек-Тау Ташкичуйского сельского поселения Ютазинского муниципального района Республики Татарстан, и направлением полученных средств на решение вопросов местного значения по выполнению следующих работ: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устройство, ремонт, содержание автомобильных дорог общего пользования местного значения в границах населенного пункта (приведение в нормативное состояние дорожно-уличной сети (приобретение и укладка щебня, ПГС, транспортные услуги, оплата работ и услуг по договору)  в населенном пункте Биек-Тау по улице Мира);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 (приобретение, установка энергосберегающих ламп уличного освещения, оплата работ и услуг по договору в населенном пункте Биек-Тау).</w:t>
      </w:r>
      <w:bookmarkStart w:id="0" w:name="_GoBack"/>
      <w:bookmarkEnd w:id="0"/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«ЗА»                                                                          «ПРОТИВ»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Исполнительному комитету Ташкичуйского сельского поселения Ютазинского муниципального района Республики Татарстан обеспечить организацию и проведение схода граждан в населенном пункте Биек-Тау.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Обнародовать настоящее Постановление путем размещения на информационных стендах Ташкичуйского сельского поселения Ютазинского муниципального района Республики Татарстан, официальном сайте Ютазинского муниципального района (</w:t>
      </w:r>
      <w:hyperlink r:id="rId2">
        <w:r>
          <w:rPr>
            <w:rStyle w:val="Style9"/>
            <w:rFonts w:cs="Times New Roman" w:ascii="Times New Roman" w:hAnsi="Times New Roman"/>
            <w:sz w:val="24"/>
            <w:szCs w:val="24"/>
          </w:rPr>
          <w:t>http://jutaza.tatarstan.ru</w:t>
        </w:r>
      </w:hyperlink>
      <w:r>
        <w:rPr>
          <w:rFonts w:cs="Times New Roman" w:ascii="Times New Roman" w:hAnsi="Times New Roman"/>
          <w:sz w:val="24"/>
          <w:szCs w:val="24"/>
        </w:rPr>
        <w:t>.), на официальном портале правовой информации Республики Татарстан по адресу http://pravo.tatarstan.ru/ в течении 5 дней со дня принятия.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Настоящее постановление вступает в силу со дня его официального обнародования.</w:t>
      </w:r>
    </w:p>
    <w:p>
      <w:pPr>
        <w:pStyle w:val="ListParagraph"/>
        <w:spacing w:lineRule="auto" w:line="240" w:before="0" w:after="0"/>
        <w:ind w:firstLine="567"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240" w:before="0" w:after="0"/>
        <w:ind w:firstLine="567"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240" w:before="0" w:after="0"/>
        <w:ind w:firstLine="567"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Глава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Ташкичуйского сельского поселения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Ютазинского муниципального района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Республики Татарстан                                                                           Н.С.Рафиков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25f7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2e45ab"/>
    <w:rPr>
      <w:color w:themeColor="hyperlink" w:val="0563C1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025f71"/>
    <w:pPr>
      <w:spacing w:before="0" w:after="160"/>
      <w:ind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jutaza.tatarstan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LibreOffice/24.8.4.2$Linux_X86_64 LibreOffice_project/480$Build-2</Application>
  <AppVersion>15.0000</AppVersion>
  <DocSecurity>4</DocSecurity>
  <Pages>2</Pages>
  <Words>351</Words>
  <Characters>2588</Characters>
  <CharactersWithSpaces>3442</CharactersWithSpaces>
  <Paragraphs>20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2025-10-23T11:34:00Z</dcterms:created>
  <dc:creator>rfo6</dc:creator>
  <dc:description/>
  <dc:language>ru-RU</dc:language>
  <cp:lastModifiedBy/>
  <dcterms:modified xsi:type="dcterms:W3CDTF">2025-10-29T11:30:04Z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