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Nonformat"/>
        <w:widowControl/>
        <w:ind w:firstLine="720" w:right="0"/>
        <w:jc w:val="right"/>
        <w:rPr>
          <w:rFonts w:ascii="Arial" w:hAnsi="Arial" w:cs="Arial"/>
          <w:bCs/>
          <w:sz w:val="24"/>
          <w:szCs w:val="24"/>
        </w:rPr>
      </w:pPr>
      <w:r>
        <w:rPr>
          <w:rFonts w:cs="Arial" w:ascii="Arial" w:hAnsi="Arial"/>
          <w:bCs/>
          <w:sz w:val="24"/>
          <w:szCs w:val="24"/>
        </w:rPr>
        <w:t>ПРОЕКТ</w:t>
      </w:r>
    </w:p>
    <w:p>
      <w:pPr>
        <w:pStyle w:val="ConsNonformat"/>
        <w:widowControl/>
        <w:ind w:firstLine="720" w:right="0"/>
        <w:jc w:val="right"/>
        <w:rPr>
          <w:rFonts w:ascii="Arial" w:hAnsi="Arial" w:cs="Arial"/>
          <w:bCs/>
          <w:sz w:val="24"/>
          <w:szCs w:val="24"/>
        </w:rPr>
      </w:pPr>
      <w:r>
        <w:rPr/>
      </w:r>
    </w:p>
    <w:p>
      <w:pPr>
        <w:pStyle w:val="ConsNonformat"/>
        <w:widowControl/>
        <w:ind w:firstLine="720" w:right="0"/>
        <w:jc w:val="right"/>
        <w:rPr>
          <w:rFonts w:ascii="Arial" w:hAnsi="Arial" w:cs="Arial"/>
          <w:bCs/>
          <w:sz w:val="24"/>
          <w:szCs w:val="24"/>
        </w:rPr>
      </w:pPr>
      <w:r>
        <w:rPr/>
      </w:r>
    </w:p>
    <w:p>
      <w:pPr>
        <w:pStyle w:val="ConsNonformat"/>
        <w:widowControl/>
        <w:ind w:firstLine="720" w:right="0"/>
        <w:jc w:val="center"/>
        <w:rPr>
          <w:rFonts w:ascii="Arial" w:hAnsi="Arial" w:cs="Arial"/>
          <w:bCs/>
          <w:sz w:val="24"/>
          <w:szCs w:val="24"/>
        </w:rPr>
      </w:pPr>
      <w:r>
        <w:rPr>
          <w:rFonts w:cs="Arial" w:ascii="Arial" w:hAnsi="Arial"/>
          <w:bCs/>
          <w:sz w:val="24"/>
          <w:szCs w:val="24"/>
        </w:rPr>
        <w:t>СОВЕТ СТАРОКАРАЗЕРИКСКОГО  СЕЛЬКОГО ПОСЕЛЕНИЯ ЮТАЗИНСКОГО МУНИЦИПАЛЬНОГО РАЙОНА РЕСПУБЛИКИ ТАТАРСТАН</w:t>
      </w:r>
    </w:p>
    <w:p>
      <w:pPr>
        <w:pStyle w:val="ConsTitle"/>
        <w:widowControl/>
        <w:ind w:firstLine="720" w:right="0"/>
        <w:rPr>
          <w:b w:val="false"/>
          <w:sz w:val="24"/>
          <w:szCs w:val="24"/>
        </w:rPr>
      </w:pPr>
      <w:r>
        <w:rPr>
          <w:b w:val="false"/>
          <w:sz w:val="24"/>
          <w:szCs w:val="24"/>
        </w:rPr>
      </w:r>
    </w:p>
    <w:p>
      <w:pPr>
        <w:pStyle w:val="ConsTitle"/>
        <w:widowControl/>
        <w:ind w:firstLine="720" w:right="0"/>
        <w:jc w:val="center"/>
        <w:rPr>
          <w:b w:val="false"/>
          <w:sz w:val="24"/>
          <w:szCs w:val="24"/>
        </w:rPr>
      </w:pPr>
      <w:r>
        <w:rPr>
          <w:b w:val="false"/>
          <w:sz w:val="24"/>
          <w:szCs w:val="24"/>
        </w:rPr>
        <w:t>РЕШЕНИЕ</w:t>
      </w:r>
    </w:p>
    <w:p>
      <w:pPr>
        <w:pStyle w:val="ConsTitle"/>
        <w:widowControl/>
        <w:ind w:firstLine="720" w:right="0"/>
        <w:rPr>
          <w:sz w:val="24"/>
          <w:szCs w:val="24"/>
        </w:rPr>
      </w:pPr>
      <w:r>
        <w:rPr>
          <w:sz w:val="24"/>
          <w:szCs w:val="24"/>
        </w:rPr>
      </w:r>
    </w:p>
    <w:p>
      <w:pPr>
        <w:pStyle w:val="ConsTitle"/>
        <w:widowControl/>
        <w:ind w:right="0"/>
        <w:rPr>
          <w:b w:val="false"/>
          <w:bCs w:val="false"/>
          <w:iCs/>
          <w:sz w:val="24"/>
          <w:szCs w:val="24"/>
        </w:rPr>
      </w:pPr>
      <w:r>
        <w:rPr>
          <w:b w:val="false"/>
          <w:bCs w:val="false"/>
          <w:iCs/>
          <w:sz w:val="24"/>
          <w:szCs w:val="24"/>
        </w:rPr>
        <w:t xml:space="preserve">№ </w:t>
      </w:r>
      <w:r>
        <w:rPr>
          <w:b w:val="false"/>
          <w:bCs w:val="false"/>
          <w:iCs/>
          <w:sz w:val="24"/>
          <w:szCs w:val="24"/>
        </w:rPr>
        <w:t>8                                                              с. Старый Каразерик         11 ноября 2025 года</w:t>
      </w:r>
    </w:p>
    <w:p>
      <w:pPr>
        <w:pStyle w:val="ConsTitle"/>
        <w:widowControl/>
        <w:ind w:right="0"/>
        <w:rPr>
          <w:b w:val="false"/>
          <w:bCs w:val="false"/>
          <w:iCs/>
          <w:sz w:val="24"/>
          <w:szCs w:val="24"/>
        </w:rPr>
      </w:pPr>
      <w:r>
        <w:rPr>
          <w:b w:val="false"/>
          <w:bCs w:val="false"/>
          <w:iCs/>
          <w:sz w:val="24"/>
          <w:szCs w:val="24"/>
        </w:rPr>
      </w:r>
    </w:p>
    <w:p>
      <w:pPr>
        <w:pStyle w:val="Normal"/>
        <w:jc w:val="center"/>
        <w:rPr>
          <w:sz w:val="24"/>
          <w:szCs w:val="24"/>
        </w:rPr>
      </w:pPr>
      <w:r>
        <w:rPr>
          <w:sz w:val="24"/>
          <w:szCs w:val="24"/>
        </w:rPr>
      </w:r>
    </w:p>
    <w:p>
      <w:pPr>
        <w:pStyle w:val="Normal"/>
        <w:ind w:hanging="0"/>
        <w:jc w:val="center"/>
        <w:rPr>
          <w:sz w:val="24"/>
          <w:szCs w:val="24"/>
        </w:rPr>
      </w:pPr>
      <w:r>
        <w:rPr>
          <w:sz w:val="24"/>
          <w:szCs w:val="24"/>
        </w:rPr>
        <w:t>О назначении публичных слушаний по проекту решения Совета Старокаразерикского  сельского поселения Ютазинского муниципального района Республики Татарстан «О бюджете Старокаразерикского  сельского поселения Ютазинского муниципального района Республики Татарстан на 2026 год и на плановый период 2027 и 2028 годов»</w:t>
      </w:r>
    </w:p>
    <w:p>
      <w:pPr>
        <w:pStyle w:val="Normal"/>
        <w:ind w:hanging="0"/>
        <w:jc w:val="center"/>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 xml:space="preserve"> </w:t>
      </w:r>
      <w:r>
        <w:rPr>
          <w:sz w:val="24"/>
          <w:szCs w:val="24"/>
        </w:rPr>
        <w:t>В соответствии со статьей 28 Федерального закона от 06.10.2003 № 33-ФЗ «Об общих принципах организации местного самоуправления в единой системе публичной власти», статьей 20 Закона Республики Татарстан от 28.07.2004 № 45-ЗРТ «О местном самоуправлении в Республике Татарстан», статьей 24 Устава муниципального образования «Старокаразерикское сельское поселение» Ютазинского муниципального района Республики Татарстан, принятого решением Совета Старокаразерикского  сельского поселения Ютазинского муниципального района Республики Татарстан от 17.07.2019 № 9, Положением о порядке организации и проведения публичных слушаний (общественных обсуждений) в муниципальном образовании «Старокаразерикское сельское поселение» Ютазинского муниципального района Республики Татарстан, принятого решением Совета Старокаразерикского  сельского поселения Ютазинского муниципального района Республики Татарстан от 02.10.2018 № 20, Совет Старокаразерикского  сельского поселения Ютазинского муниципального района Республики Татарстан решил:</w:t>
      </w:r>
    </w:p>
    <w:p>
      <w:pPr>
        <w:pStyle w:val="Normal"/>
        <w:rPr>
          <w:b/>
          <w:sz w:val="24"/>
          <w:szCs w:val="24"/>
          <w:u w:val="single"/>
        </w:rPr>
      </w:pPr>
      <w:r>
        <w:rPr>
          <w:b/>
          <w:sz w:val="24"/>
          <w:szCs w:val="24"/>
          <w:u w:val="single"/>
        </w:rPr>
      </w:r>
    </w:p>
    <w:p>
      <w:pPr>
        <w:pStyle w:val="ListParagraph"/>
        <w:numPr>
          <w:ilvl w:val="0"/>
          <w:numId w:val="2"/>
        </w:numPr>
        <w:ind w:firstLine="567" w:left="0"/>
        <w:rPr>
          <w:sz w:val="24"/>
          <w:szCs w:val="24"/>
        </w:rPr>
      </w:pPr>
      <w:r>
        <w:rPr>
          <w:sz w:val="24"/>
          <w:szCs w:val="24"/>
        </w:rPr>
        <w:t xml:space="preserve">Назначить проведение публичных слушаний по прилагаемому проекту решения Старокаразерикского  сельского поселения Ютазинского муниципального района Республики Татарстан «О </w:t>
      </w:r>
      <w:r>
        <w:rPr>
          <w:i/>
          <w:sz w:val="24"/>
          <w:szCs w:val="24"/>
        </w:rPr>
        <w:t xml:space="preserve"> </w:t>
      </w:r>
      <w:r>
        <w:rPr>
          <w:sz w:val="24"/>
          <w:szCs w:val="24"/>
        </w:rPr>
        <w:t xml:space="preserve"> бюджете Старокаразерикского  сельского поселения Ютазинского муниципального района Республики Татарстан на 2026 год и на плановый период 2027 и 2028 годов» (далее - Проект).</w:t>
      </w:r>
    </w:p>
    <w:p>
      <w:pPr>
        <w:pStyle w:val="ListParagraph"/>
        <w:numPr>
          <w:ilvl w:val="0"/>
          <w:numId w:val="2"/>
        </w:numPr>
        <w:ind w:firstLine="567" w:left="0"/>
        <w:rPr>
          <w:sz w:val="24"/>
          <w:szCs w:val="24"/>
        </w:rPr>
      </w:pPr>
      <w:r>
        <w:rPr>
          <w:sz w:val="24"/>
          <w:szCs w:val="24"/>
        </w:rPr>
        <w:t>Инициатором проведения публичных слушаний является Совет Старокаразерикского  сельского поселения Ютазинского муниципального района Республики Татарстан.</w:t>
      </w:r>
    </w:p>
    <w:p>
      <w:pPr>
        <w:pStyle w:val="ListParagraph"/>
        <w:numPr>
          <w:ilvl w:val="0"/>
          <w:numId w:val="2"/>
        </w:numPr>
        <w:ind w:firstLine="567" w:left="0"/>
        <w:rPr>
          <w:sz w:val="24"/>
          <w:szCs w:val="24"/>
        </w:rPr>
      </w:pPr>
      <w:r>
        <w:rPr>
          <w:sz w:val="24"/>
          <w:szCs w:val="24"/>
        </w:rPr>
        <w:t>Определить:</w:t>
      </w:r>
    </w:p>
    <w:p>
      <w:pPr>
        <w:pStyle w:val="ListParagraph"/>
        <w:ind w:firstLine="567" w:left="0"/>
        <w:rPr>
          <w:sz w:val="24"/>
          <w:szCs w:val="24"/>
        </w:rPr>
      </w:pPr>
      <w:r>
        <w:rPr>
          <w:sz w:val="24"/>
          <w:szCs w:val="24"/>
        </w:rPr>
        <w:t>- время проведения публичных слушаний по Проекту: 10 часов 00 минут 2 декабря 2025 года;</w:t>
      </w:r>
    </w:p>
    <w:p>
      <w:pPr>
        <w:pStyle w:val="ListParagraph"/>
        <w:ind w:firstLine="567" w:left="0"/>
        <w:rPr>
          <w:sz w:val="24"/>
          <w:szCs w:val="24"/>
        </w:rPr>
      </w:pPr>
      <w:r>
        <w:rPr>
          <w:sz w:val="24"/>
          <w:szCs w:val="24"/>
        </w:rPr>
        <w:t>- место проведения публичных слушаний по Проекту: Республика Татарстан, Ютазинский муниципальный район, Старокаразерикское сельское поселение, с. Старый Каразерик, ул. Советская, д. 12, здание сельского поселения; </w:t>
      </w:r>
    </w:p>
    <w:p>
      <w:pPr>
        <w:pStyle w:val="ListParagraph"/>
        <w:ind w:firstLine="567" w:left="0"/>
        <w:rPr>
          <w:sz w:val="24"/>
          <w:szCs w:val="24"/>
        </w:rPr>
      </w:pPr>
      <w:r>
        <w:rPr>
          <w:sz w:val="24"/>
          <w:szCs w:val="24"/>
        </w:rPr>
        <w:t>- адрес, по которому могут представляться письменные предложения и замечания по Проекту: Республика Татарстан, Ютазинский муниципальный район, Старокаразерикское сельское поселение, с. Старый Каразерик, ул. Советская, д. 15, Исполнительный комитет Старокаразерикского  сельского поселения Ютазинского муниципального района Республики Татарстан.</w:t>
      </w:r>
    </w:p>
    <w:p>
      <w:pPr>
        <w:pStyle w:val="ListParagraph"/>
        <w:numPr>
          <w:ilvl w:val="0"/>
          <w:numId w:val="2"/>
        </w:numPr>
        <w:ind w:firstLine="567" w:left="0"/>
        <w:rPr>
          <w:sz w:val="24"/>
          <w:szCs w:val="24"/>
        </w:rPr>
      </w:pPr>
      <w:r>
        <w:rPr>
          <w:sz w:val="24"/>
          <w:szCs w:val="24"/>
        </w:rPr>
        <w:t>Исполнительному комитету Старокаразерикского  сельского поселения Ютазинского муниципального района Республики Татарстан подготовить и провести публичные слушания по Проекту в соответствии с действующим законодательством Российской Федерации, Республики Татарстан, нормативными правовыми актами Старокаразерикского  сельского поселения Ютазинского муниципального района Республики Татарстан и в установленные данным решением сроки.</w:t>
      </w:r>
    </w:p>
    <w:p>
      <w:pPr>
        <w:pStyle w:val="ListParagraph"/>
        <w:numPr>
          <w:ilvl w:val="0"/>
          <w:numId w:val="2"/>
        </w:numPr>
        <w:ind w:firstLine="567" w:left="0"/>
        <w:rPr>
          <w:sz w:val="24"/>
          <w:szCs w:val="24"/>
        </w:rPr>
      </w:pPr>
      <w:r>
        <w:rPr>
          <w:sz w:val="24"/>
          <w:szCs w:val="24"/>
        </w:rPr>
        <w:t>Утвердить состав оргкомитета (рабочей группы) по проведению публичных слушаний по проекту решения Совета Старокаразерикского  сельского поселения Ютазинского муниципального района Республики Татарстан «О бюджете Старокаразерикского  сельского поселения Ютазинского муниципального района Республики Татарстан на 2026 год и плановый период 2027 и 2028 годов» в следующем составе:</w:t>
      </w:r>
    </w:p>
    <w:p>
      <w:pPr>
        <w:pStyle w:val="ListParagraph"/>
        <w:ind w:firstLine="567" w:left="0"/>
        <w:rPr>
          <w:sz w:val="24"/>
          <w:szCs w:val="24"/>
        </w:rPr>
      </w:pPr>
      <w:r>
        <w:rPr>
          <w:sz w:val="24"/>
          <w:szCs w:val="24"/>
        </w:rPr>
        <w:t xml:space="preserve">- </w:t>
      </w:r>
      <w:r>
        <w:rPr>
          <w:color w:val="303030"/>
          <w:sz w:val="24"/>
          <w:szCs w:val="24"/>
        </w:rPr>
        <w:t>Исаков Талгат Шавкатович</w:t>
      </w:r>
      <w:r>
        <w:rPr>
          <w:sz w:val="24"/>
          <w:szCs w:val="24"/>
        </w:rPr>
        <w:t xml:space="preserve"> – депутат Совета Старокаразерикского  сельского поселения;</w:t>
      </w:r>
    </w:p>
    <w:p>
      <w:pPr>
        <w:pStyle w:val="ListParagraph"/>
        <w:ind w:firstLine="567" w:left="0"/>
        <w:rPr>
          <w:sz w:val="24"/>
          <w:szCs w:val="24"/>
        </w:rPr>
      </w:pPr>
      <w:r>
        <w:rPr>
          <w:sz w:val="24"/>
          <w:szCs w:val="24"/>
        </w:rPr>
        <w:t xml:space="preserve">- </w:t>
      </w:r>
      <w:r>
        <w:rPr>
          <w:color w:val="303030"/>
          <w:sz w:val="24"/>
          <w:szCs w:val="24"/>
        </w:rPr>
        <w:t>Мухаметов Ильгизар Кавсарович</w:t>
      </w:r>
      <w:r>
        <w:rPr>
          <w:sz w:val="24"/>
          <w:szCs w:val="24"/>
        </w:rPr>
        <w:t xml:space="preserve"> – депутат Совета Старокаразерикского  сельского поселения;</w:t>
      </w:r>
    </w:p>
    <w:p>
      <w:pPr>
        <w:pStyle w:val="ListParagraph"/>
        <w:ind w:firstLine="567" w:left="0"/>
        <w:rPr>
          <w:sz w:val="24"/>
          <w:szCs w:val="24"/>
        </w:rPr>
      </w:pPr>
      <w:r>
        <w:rPr>
          <w:sz w:val="24"/>
          <w:szCs w:val="24"/>
        </w:rPr>
        <w:t xml:space="preserve">- </w:t>
      </w:r>
      <w:r>
        <w:rPr>
          <w:color w:val="303030"/>
          <w:sz w:val="24"/>
          <w:szCs w:val="24"/>
        </w:rPr>
        <w:t>Гафиятов Ильвир Фирдаусович</w:t>
      </w:r>
      <w:r>
        <w:rPr>
          <w:sz w:val="24"/>
          <w:szCs w:val="24"/>
        </w:rPr>
        <w:t xml:space="preserve"> - депутат Совета Старокаразерикского  сельского поселения. </w:t>
      </w:r>
    </w:p>
    <w:p>
      <w:pPr>
        <w:pStyle w:val="ListParagraph"/>
        <w:numPr>
          <w:ilvl w:val="0"/>
          <w:numId w:val="2"/>
        </w:numPr>
        <w:ind w:firstLine="567" w:left="0"/>
        <w:rPr>
          <w:sz w:val="24"/>
          <w:szCs w:val="24"/>
        </w:rPr>
      </w:pPr>
      <w:r>
        <w:rPr>
          <w:sz w:val="24"/>
          <w:szCs w:val="24"/>
        </w:rPr>
        <w:t>Разместить Проект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 на специальных информационных стендах на территории населенных пунктов муниципального образования «Старокаразерикское сельское поселение» Ютазинского муниципального района Республики Татарстан расположенных по адресам: село Старый Каразерик, улица Советская, дом 16, административное здание;  деревня Новый Каразерик, улица Пионерская, дом 18, здание СК; а также в федеральной государственной информационной системе «Единый портал государственных и муниципальных услуг (функций)».</w:t>
      </w:r>
    </w:p>
    <w:p>
      <w:pPr>
        <w:pStyle w:val="ListParagraph"/>
        <w:numPr>
          <w:ilvl w:val="0"/>
          <w:numId w:val="2"/>
        </w:numPr>
        <w:ind w:firstLine="567" w:left="0"/>
        <w:rPr>
          <w:sz w:val="24"/>
          <w:szCs w:val="24"/>
        </w:rPr>
      </w:pPr>
      <w:r>
        <w:rPr>
          <w:sz w:val="24"/>
          <w:szCs w:val="24"/>
        </w:rPr>
        <w:t>Официально обнародовать настоящее решение путем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 размещения в федеральной государственной информационной системе «Единый портал государственных и муниципальных услуг (функций)» в подсистеме общественного голосования платформы обратной связи (ПОС) и размещения на информационных стендах на территории населенных пунктов муниципального образования «Старокаразерикское сельское поселение» Ютазинского муниципального района Республики Татарстан расположенных по адресам: село Старый Каразерик, улица Советская, дом16, административное здание; деревня Новый Каразерик, улица Пионерская, дом 18, здание СК.</w:t>
      </w:r>
    </w:p>
    <w:p>
      <w:pPr>
        <w:pStyle w:val="ListParagraph"/>
        <w:numPr>
          <w:ilvl w:val="0"/>
          <w:numId w:val="2"/>
        </w:numPr>
        <w:ind w:firstLine="567" w:left="0"/>
        <w:rPr>
          <w:sz w:val="24"/>
          <w:szCs w:val="24"/>
        </w:rPr>
      </w:pPr>
      <w:r>
        <w:rPr>
          <w:sz w:val="24"/>
          <w:szCs w:val="24"/>
        </w:rPr>
        <w:t xml:space="preserve">Настоящее решение вступает в силу со дня его официального обнародования.  </w:t>
      </w:r>
    </w:p>
    <w:p>
      <w:pPr>
        <w:pStyle w:val="ListParagraph"/>
        <w:numPr>
          <w:ilvl w:val="0"/>
          <w:numId w:val="2"/>
        </w:numPr>
        <w:ind w:firstLine="567" w:left="0"/>
        <w:rPr>
          <w:sz w:val="24"/>
          <w:szCs w:val="24"/>
        </w:rPr>
      </w:pPr>
      <w:r>
        <w:rPr>
          <w:sz w:val="24"/>
          <w:szCs w:val="24"/>
        </w:rPr>
        <w:t>Контроль за исполнением настоящего решения оставляю за собой.</w:t>
      </w:r>
    </w:p>
    <w:p>
      <w:pPr>
        <w:pStyle w:val="ListParagraph"/>
        <w:ind w:hanging="0" w:left="0"/>
        <w:rPr>
          <w:sz w:val="24"/>
          <w:szCs w:val="24"/>
        </w:rPr>
      </w:pPr>
      <w:r>
        <w:rPr>
          <w:sz w:val="24"/>
          <w:szCs w:val="24"/>
        </w:rPr>
      </w:r>
    </w:p>
    <w:p>
      <w:pPr>
        <w:pStyle w:val="Normal"/>
        <w:ind w:hanging="0"/>
        <w:rPr>
          <w:sz w:val="24"/>
          <w:szCs w:val="24"/>
        </w:rPr>
      </w:pPr>
      <w:r>
        <w:rPr>
          <w:sz w:val="24"/>
          <w:szCs w:val="24"/>
        </w:rPr>
        <w:t xml:space="preserve">Глава Старокаразерикского </w:t>
      </w:r>
    </w:p>
    <w:p>
      <w:pPr>
        <w:pStyle w:val="Normal"/>
        <w:ind w:hanging="0"/>
        <w:rPr>
          <w:sz w:val="24"/>
          <w:szCs w:val="24"/>
        </w:rPr>
      </w:pPr>
      <w:r>
        <w:rPr>
          <w:sz w:val="24"/>
          <w:szCs w:val="24"/>
        </w:rPr>
        <w:t>сельского поселения                                                                                              И.Р.Гареев</w:t>
      </w:r>
    </w:p>
    <w:p>
      <w:pPr>
        <w:pStyle w:val="Normal"/>
        <w:ind w:hanging="0"/>
        <w:jc w:val="center"/>
        <w:rPr>
          <w:sz w:val="24"/>
          <w:szCs w:val="24"/>
        </w:rPr>
      </w:pPr>
      <w:r>
        <w:rPr>
          <w:sz w:val="24"/>
          <w:szCs w:val="24"/>
        </w:rPr>
      </w:r>
    </w:p>
    <w:p>
      <w:pPr>
        <w:pStyle w:val="Normal"/>
        <w:ind w:hanging="0"/>
        <w:jc w:val="center"/>
        <w:rPr>
          <w:b/>
          <w:sz w:val="24"/>
          <w:szCs w:val="24"/>
        </w:rPr>
      </w:pPr>
      <w:r>
        <w:rPr>
          <w:b/>
          <w:sz w:val="24"/>
          <w:szCs w:val="24"/>
        </w:rPr>
      </w:r>
    </w:p>
    <w:p>
      <w:pPr>
        <w:pStyle w:val="Normal"/>
        <w:ind w:hanging="0"/>
        <w:jc w:val="center"/>
        <w:rPr>
          <w:b/>
          <w:sz w:val="24"/>
          <w:szCs w:val="24"/>
        </w:rPr>
      </w:pPr>
      <w:r>
        <w:rPr>
          <w:b/>
          <w:sz w:val="24"/>
          <w:szCs w:val="24"/>
        </w:rPr>
      </w:r>
    </w:p>
    <w:p>
      <w:pPr>
        <w:pStyle w:val="Normal"/>
        <w:ind w:hanging="0"/>
        <w:jc w:val="center"/>
        <w:rPr>
          <w:b/>
          <w:sz w:val="24"/>
          <w:szCs w:val="24"/>
        </w:rPr>
      </w:pPr>
      <w:r>
        <w:rPr>
          <w:b/>
          <w:sz w:val="24"/>
          <w:szCs w:val="24"/>
        </w:rPr>
      </w:r>
    </w:p>
    <w:p>
      <w:pPr>
        <w:pStyle w:val="Normal"/>
        <w:ind w:hanging="0"/>
        <w:jc w:val="right"/>
        <w:rPr>
          <w:sz w:val="24"/>
          <w:szCs w:val="24"/>
        </w:rPr>
      </w:pPr>
      <w:r>
        <w:rPr>
          <w:sz w:val="24"/>
          <w:szCs w:val="24"/>
        </w:rPr>
        <w:t>Приложение к решению Совета</w:t>
      </w:r>
    </w:p>
    <w:p>
      <w:pPr>
        <w:pStyle w:val="Normal"/>
        <w:ind w:hanging="0"/>
        <w:jc w:val="right"/>
        <w:rPr>
          <w:sz w:val="24"/>
          <w:szCs w:val="24"/>
        </w:rPr>
      </w:pPr>
      <w:r>
        <w:rPr>
          <w:sz w:val="24"/>
          <w:szCs w:val="24"/>
        </w:rPr>
        <w:t>Старокаразерикского сельского</w:t>
      </w:r>
    </w:p>
    <w:p>
      <w:pPr>
        <w:pStyle w:val="Normal"/>
        <w:ind w:hanging="0"/>
        <w:jc w:val="right"/>
        <w:rPr>
          <w:sz w:val="24"/>
          <w:szCs w:val="24"/>
        </w:rPr>
      </w:pPr>
      <w:r>
        <w:rPr>
          <w:sz w:val="24"/>
          <w:szCs w:val="24"/>
        </w:rPr>
        <w:t>поселения Ютазинского</w:t>
      </w:r>
    </w:p>
    <w:p>
      <w:pPr>
        <w:pStyle w:val="Normal"/>
        <w:ind w:hanging="0"/>
        <w:jc w:val="right"/>
        <w:rPr>
          <w:sz w:val="24"/>
          <w:szCs w:val="24"/>
        </w:rPr>
      </w:pPr>
      <w:r>
        <w:rPr>
          <w:sz w:val="24"/>
          <w:szCs w:val="24"/>
        </w:rPr>
        <w:t xml:space="preserve">муниципального района </w:t>
      </w:r>
    </w:p>
    <w:p>
      <w:pPr>
        <w:pStyle w:val="Normal"/>
        <w:ind w:hanging="0"/>
        <w:jc w:val="right"/>
        <w:rPr>
          <w:sz w:val="24"/>
          <w:szCs w:val="24"/>
        </w:rPr>
      </w:pPr>
      <w:r>
        <w:rPr>
          <w:sz w:val="24"/>
          <w:szCs w:val="24"/>
        </w:rPr>
        <w:t>Республики Татарстан</w:t>
      </w:r>
    </w:p>
    <w:p>
      <w:pPr>
        <w:pStyle w:val="Normal"/>
        <w:ind w:hanging="0"/>
        <w:jc w:val="right"/>
        <w:rPr>
          <w:b/>
          <w:sz w:val="24"/>
          <w:szCs w:val="24"/>
        </w:rPr>
      </w:pPr>
      <w:r>
        <w:rPr>
          <w:sz w:val="24"/>
          <w:szCs w:val="24"/>
        </w:rPr>
        <w:t>от 11.11.2025 №8</w:t>
      </w:r>
    </w:p>
    <w:p>
      <w:pPr>
        <w:pStyle w:val="Normal"/>
        <w:ind w:hanging="0"/>
        <w:jc w:val="center"/>
        <w:rPr>
          <w:b/>
          <w:sz w:val="24"/>
          <w:szCs w:val="24"/>
        </w:rPr>
      </w:pPr>
      <w:bookmarkStart w:id="0" w:name="_GoBack"/>
      <w:bookmarkEnd w:id="0"/>
      <w:r>
        <w:rPr>
          <w:b/>
          <w:sz w:val="24"/>
          <w:szCs w:val="24"/>
        </w:rPr>
        <w:t xml:space="preserve">Совет Старокаразерикского сельского поселения </w:t>
      </w:r>
    </w:p>
    <w:p>
      <w:pPr>
        <w:pStyle w:val="Normal"/>
        <w:ind w:hanging="0"/>
        <w:jc w:val="center"/>
        <w:rPr>
          <w:b/>
          <w:sz w:val="24"/>
          <w:szCs w:val="24"/>
        </w:rPr>
      </w:pPr>
      <w:r>
        <w:rPr>
          <w:b/>
          <w:sz w:val="24"/>
          <w:szCs w:val="24"/>
        </w:rPr>
        <w:t>Ютазинского муниципального района Республики Татарстан</w:t>
      </w:r>
    </w:p>
    <w:p>
      <w:pPr>
        <w:pStyle w:val="ConsTitle"/>
        <w:widowControl/>
        <w:ind w:right="0"/>
        <w:jc w:val="center"/>
        <w:rPr>
          <w:sz w:val="24"/>
          <w:szCs w:val="24"/>
        </w:rPr>
      </w:pPr>
      <w:r>
        <w:rPr>
          <w:sz w:val="24"/>
          <w:szCs w:val="24"/>
        </w:rPr>
      </w:r>
    </w:p>
    <w:p>
      <w:pPr>
        <w:pStyle w:val="ConsTitle"/>
        <w:widowControl/>
        <w:ind w:right="0"/>
        <w:jc w:val="center"/>
        <w:rPr>
          <w:sz w:val="24"/>
          <w:szCs w:val="24"/>
        </w:rPr>
      </w:pPr>
      <w:r>
        <w:rPr>
          <w:sz w:val="24"/>
          <w:szCs w:val="24"/>
        </w:rPr>
        <w:t>РЕШЕНИЕ № ___</w:t>
      </w:r>
    </w:p>
    <w:p>
      <w:pPr>
        <w:pStyle w:val="ConsTitle"/>
        <w:widowControl/>
        <w:ind w:right="0"/>
        <w:rPr>
          <w:sz w:val="24"/>
          <w:szCs w:val="24"/>
        </w:rPr>
      </w:pPr>
      <w:r>
        <w:rPr>
          <w:sz w:val="24"/>
          <w:szCs w:val="24"/>
        </w:rPr>
      </w:r>
    </w:p>
    <w:p>
      <w:pPr>
        <w:pStyle w:val="ConsTitle"/>
        <w:widowControl/>
        <w:ind w:right="0"/>
        <w:rPr>
          <w:sz w:val="24"/>
          <w:szCs w:val="24"/>
        </w:rPr>
      </w:pPr>
      <w:r>
        <w:rPr>
          <w:sz w:val="24"/>
          <w:szCs w:val="24"/>
        </w:rPr>
        <w:t>с.Старый Каразерик                                                             от «____»  _______ 2025г.</w:t>
      </w:r>
    </w:p>
    <w:p>
      <w:pPr>
        <w:pStyle w:val="Normal"/>
        <w:ind w:hanging="0"/>
        <w:rPr>
          <w:b/>
          <w:sz w:val="24"/>
          <w:szCs w:val="24"/>
        </w:rPr>
      </w:pPr>
      <w:r>
        <w:rPr>
          <w:b/>
          <w:sz w:val="24"/>
          <w:szCs w:val="24"/>
        </w:rPr>
      </w:r>
    </w:p>
    <w:p>
      <w:pPr>
        <w:pStyle w:val="Normal"/>
        <w:ind w:hanging="0"/>
        <w:rPr>
          <w:b/>
          <w:sz w:val="24"/>
          <w:szCs w:val="24"/>
        </w:rPr>
      </w:pPr>
      <w:r>
        <w:rPr>
          <w:b/>
          <w:sz w:val="24"/>
          <w:szCs w:val="24"/>
        </w:rPr>
      </w:r>
    </w:p>
    <w:tbl>
      <w:tblPr>
        <w:tblW w:w="1042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494"/>
        <w:gridCol w:w="4926"/>
      </w:tblGrid>
      <w:tr>
        <w:trPr/>
        <w:tc>
          <w:tcPr>
            <w:tcW w:w="5494" w:type="dxa"/>
            <w:tcBorders/>
            <w:shd w:color="auto" w:fill="auto" w:val="clear"/>
          </w:tcPr>
          <w:p>
            <w:pPr>
              <w:pStyle w:val="Normal"/>
              <w:ind w:hanging="0"/>
              <w:rPr>
                <w:sz w:val="24"/>
                <w:szCs w:val="24"/>
              </w:rPr>
            </w:pPr>
            <w:r>
              <w:rPr>
                <w:sz w:val="24"/>
                <w:szCs w:val="24"/>
              </w:rPr>
              <w:t>О бюджете Старокаразерикского сельского поселения Ютазинского муниципального района Республики Татарстан на 2026 год и на плановый период 2027 и 2028 годов</w:t>
            </w:r>
          </w:p>
        </w:tc>
        <w:tc>
          <w:tcPr>
            <w:tcW w:w="4926" w:type="dxa"/>
            <w:tcBorders/>
            <w:shd w:color="auto" w:fill="auto" w:val="clear"/>
          </w:tcPr>
          <w:p>
            <w:pPr>
              <w:pStyle w:val="Normal"/>
              <w:ind w:hanging="0"/>
              <w:rPr>
                <w:sz w:val="24"/>
                <w:szCs w:val="24"/>
              </w:rPr>
            </w:pPr>
            <w:r>
              <w:rPr>
                <w:sz w:val="24"/>
                <w:szCs w:val="24"/>
              </w:rPr>
            </w:r>
          </w:p>
        </w:tc>
      </w:tr>
    </w:tbl>
    <w:p>
      <w:pPr>
        <w:pStyle w:val="Normal"/>
        <w:ind w:hanging="0"/>
        <w:rPr>
          <w:b/>
          <w:sz w:val="24"/>
          <w:szCs w:val="24"/>
        </w:rPr>
      </w:pPr>
      <w:r>
        <w:rPr>
          <w:b/>
          <w:sz w:val="24"/>
          <w:szCs w:val="24"/>
        </w:rPr>
      </w:r>
    </w:p>
    <w:p>
      <w:pPr>
        <w:pStyle w:val="Normal"/>
        <w:rPr>
          <w:sz w:val="24"/>
          <w:szCs w:val="24"/>
        </w:rPr>
      </w:pPr>
      <w:r>
        <w:rPr>
          <w:rStyle w:val="Style6"/>
          <w:bCs w:val="false"/>
          <w:color w:val="auto"/>
          <w:sz w:val="24"/>
          <w:szCs w:val="24"/>
        </w:rPr>
        <w:t xml:space="preserve">Статья 1  </w:t>
      </w:r>
    </w:p>
    <w:p>
      <w:pPr>
        <w:pStyle w:val="Normal"/>
        <w:rPr>
          <w:sz w:val="24"/>
          <w:szCs w:val="24"/>
        </w:rPr>
      </w:pPr>
      <w:bookmarkStart w:id="1" w:name="sub_100"/>
      <w:r>
        <w:rPr>
          <w:sz w:val="24"/>
          <w:szCs w:val="24"/>
        </w:rPr>
        <w:t>1. Утвердить о</w:t>
      </w:r>
      <w:r>
        <w:rPr>
          <w:rStyle w:val="Style6"/>
          <w:b w:val="false"/>
          <w:bCs w:val="false"/>
          <w:color w:val="auto"/>
          <w:sz w:val="24"/>
          <w:szCs w:val="24"/>
        </w:rPr>
        <w:t xml:space="preserve">сновные характеристики бюджета </w:t>
      </w:r>
      <w:r>
        <w:rPr>
          <w:sz w:val="24"/>
          <w:szCs w:val="24"/>
        </w:rPr>
        <w:t xml:space="preserve">Старокаразерикского сельского поселения Ютазинского муниципального района Республики Татарстан </w:t>
      </w:r>
      <w:r>
        <w:rPr>
          <w:rStyle w:val="Style6"/>
          <w:b w:val="false"/>
          <w:bCs w:val="false"/>
          <w:color w:val="auto"/>
          <w:sz w:val="24"/>
          <w:szCs w:val="24"/>
        </w:rPr>
        <w:t>на 2026 год:</w:t>
      </w:r>
    </w:p>
    <w:p>
      <w:pPr>
        <w:pStyle w:val="Normal"/>
        <w:rPr>
          <w:sz w:val="24"/>
          <w:szCs w:val="24"/>
        </w:rPr>
      </w:pPr>
      <w:r>
        <w:rPr>
          <w:sz w:val="24"/>
          <w:szCs w:val="24"/>
        </w:rPr>
        <w:t>1) прогнозируемый общий объем доходов бюджета Старокаразерикского сельского поселения Ютазинского муниципального района Республики Татарстан в сумме  6 191,3 тыс. рублей;</w:t>
      </w:r>
    </w:p>
    <w:p>
      <w:pPr>
        <w:pStyle w:val="Normal"/>
        <w:rPr>
          <w:sz w:val="24"/>
          <w:szCs w:val="24"/>
        </w:rPr>
      </w:pPr>
      <w:bookmarkStart w:id="2" w:name="sub_100"/>
      <w:r>
        <w:rPr>
          <w:sz w:val="24"/>
          <w:szCs w:val="24"/>
        </w:rPr>
        <w:t>2) общий объем расходов бюджета Старокаразерикского сельского поселения Ютазинского муниципального района Республики Татарстан в сумме 6 191,3 тыс. рублей</w:t>
      </w:r>
      <w:bookmarkStart w:id="3" w:name="sub_103"/>
      <w:bookmarkEnd w:id="2"/>
      <w:r>
        <w:rPr>
          <w:sz w:val="24"/>
          <w:szCs w:val="24"/>
        </w:rPr>
        <w:t>;</w:t>
      </w:r>
    </w:p>
    <w:p>
      <w:pPr>
        <w:pStyle w:val="Normal"/>
        <w:rPr>
          <w:i/>
          <w:i/>
          <w:sz w:val="24"/>
          <w:szCs w:val="24"/>
        </w:rPr>
      </w:pPr>
      <w:r>
        <w:rPr>
          <w:sz w:val="24"/>
          <w:szCs w:val="24"/>
        </w:rPr>
        <w:t>3) дефицит бюджета Старокаразерикского сельского Ютазинского муниципального района Республики Татарстан поселения в сумме 0,0 тыс.рублей.</w:t>
      </w:r>
    </w:p>
    <w:p>
      <w:pPr>
        <w:pStyle w:val="Normal"/>
        <w:rPr>
          <w:sz w:val="24"/>
          <w:szCs w:val="24"/>
        </w:rPr>
      </w:pPr>
      <w:r>
        <w:rPr>
          <w:sz w:val="24"/>
          <w:szCs w:val="24"/>
        </w:rPr>
        <w:t>2. Утвердить о</w:t>
      </w:r>
      <w:r>
        <w:rPr>
          <w:rStyle w:val="Style6"/>
          <w:b w:val="false"/>
          <w:bCs w:val="false"/>
          <w:color w:val="auto"/>
          <w:sz w:val="24"/>
          <w:szCs w:val="24"/>
        </w:rPr>
        <w:t xml:space="preserve">сновные характеристики бюджета </w:t>
      </w:r>
      <w:r>
        <w:rPr>
          <w:sz w:val="24"/>
          <w:szCs w:val="24"/>
        </w:rPr>
        <w:t>Старокаразерикского</w:t>
      </w:r>
      <w:r>
        <w:rPr>
          <w:rStyle w:val="Style6"/>
          <w:b w:val="false"/>
          <w:bCs w:val="false"/>
          <w:color w:val="auto"/>
          <w:sz w:val="24"/>
          <w:szCs w:val="24"/>
        </w:rPr>
        <w:t xml:space="preserve"> сельского поселения </w:t>
      </w:r>
      <w:r>
        <w:rPr>
          <w:sz w:val="24"/>
          <w:szCs w:val="24"/>
        </w:rPr>
        <w:t xml:space="preserve">Ютазинского муниципального района Республики Татарстан </w:t>
      </w:r>
      <w:r>
        <w:rPr>
          <w:rStyle w:val="Style6"/>
          <w:b w:val="false"/>
          <w:bCs w:val="false"/>
          <w:color w:val="auto"/>
          <w:sz w:val="24"/>
          <w:szCs w:val="24"/>
        </w:rPr>
        <w:t>на 2027 год и на 2028 год:</w:t>
      </w:r>
    </w:p>
    <w:p>
      <w:pPr>
        <w:pStyle w:val="Normal"/>
        <w:rPr>
          <w:sz w:val="24"/>
          <w:szCs w:val="24"/>
        </w:rPr>
      </w:pPr>
      <w:r>
        <w:rPr>
          <w:sz w:val="24"/>
          <w:szCs w:val="24"/>
        </w:rPr>
        <w:t>1) прогнозируемый общий объем доходов бюджета Старокаразерикского сельского поселения Ютазинского муниципального района Республики Татарстан на 2027 год в сумме 6 383,9 тыс. рублей и на 2028 год в сумме 6 596,3 тыс. рублей;</w:t>
      </w:r>
    </w:p>
    <w:p>
      <w:pPr>
        <w:pStyle w:val="Normal"/>
        <w:rPr>
          <w:sz w:val="24"/>
          <w:szCs w:val="24"/>
        </w:rPr>
      </w:pPr>
      <w:r>
        <w:rPr>
          <w:sz w:val="24"/>
          <w:szCs w:val="24"/>
        </w:rPr>
        <w:t xml:space="preserve">2) общий объем расходов бюджета Старокаразерикского сельского поселения Ютазинского муниципального района Республики Татарстан на 2027 год в сумме 6 383,9 тыс. рублей, в том числе условно утвержденные расходы в сумме 154,0 тыс.рублей, и на 2028 год в сумме 6 596,3 тыс. рублей, в том числе условно утвержденные расходы в сумме 315,7 тыс.рублей. </w:t>
      </w:r>
    </w:p>
    <w:p>
      <w:pPr>
        <w:pStyle w:val="Normal"/>
        <w:rPr>
          <w:i/>
          <w:i/>
          <w:sz w:val="24"/>
          <w:szCs w:val="24"/>
        </w:rPr>
      </w:pPr>
      <w:r>
        <w:rPr>
          <w:sz w:val="24"/>
          <w:szCs w:val="24"/>
        </w:rPr>
        <w:t>3) дефицит бюджета Старокаразерикского сельского поселения Ютазинского муниципального района Республики Татарстан на 2027 год в сумме 0,0 тыс.рублей и на 2028 год в сумме 0,0 тыс.рублей.</w:t>
      </w:r>
    </w:p>
    <w:p>
      <w:pPr>
        <w:pStyle w:val="Normal"/>
        <w:ind w:hanging="0"/>
        <w:rPr>
          <w:sz w:val="24"/>
          <w:szCs w:val="24"/>
        </w:rPr>
      </w:pPr>
      <w:r>
        <w:rPr>
          <w:sz w:val="24"/>
          <w:szCs w:val="24"/>
        </w:rPr>
        <w:t xml:space="preserve">          </w:t>
      </w:r>
      <w:r>
        <w:rPr>
          <w:sz w:val="24"/>
          <w:szCs w:val="24"/>
        </w:rPr>
        <w:t>3.Утвердить источники финансирования дефицита бюджета Старокаразерикского сельского поселения Ютазинского муниципального района Республики Татарстан на 2026 год и на плановый период 2027 и 2028 годов согласно приложению №1 к настоящему Решению.</w:t>
      </w:r>
      <w:bookmarkEnd w:id="3"/>
      <w:r>
        <w:rPr>
          <w:sz w:val="24"/>
          <w:szCs w:val="24"/>
        </w:rPr>
        <w:t xml:space="preserve"> </w:t>
      </w:r>
    </w:p>
    <w:p>
      <w:pPr>
        <w:pStyle w:val="Normal"/>
        <w:ind w:hanging="0"/>
        <w:rPr>
          <w:sz w:val="24"/>
          <w:szCs w:val="24"/>
        </w:rPr>
      </w:pPr>
      <w:r>
        <w:rPr>
          <w:sz w:val="24"/>
          <w:szCs w:val="24"/>
        </w:rPr>
        <w:t xml:space="preserve">            </w:t>
      </w:r>
    </w:p>
    <w:p>
      <w:pPr>
        <w:pStyle w:val="Normal"/>
        <w:ind w:hanging="0"/>
        <w:rPr>
          <w:b/>
          <w:sz w:val="24"/>
          <w:szCs w:val="24"/>
        </w:rPr>
      </w:pPr>
      <w:r>
        <w:rPr>
          <w:sz w:val="24"/>
          <w:szCs w:val="24"/>
        </w:rPr>
        <w:t xml:space="preserve">         </w:t>
      </w:r>
      <w:r>
        <w:rPr>
          <w:b/>
          <w:sz w:val="24"/>
          <w:szCs w:val="24"/>
        </w:rPr>
        <w:t>Статья 2</w:t>
      </w:r>
    </w:p>
    <w:p>
      <w:pPr>
        <w:pStyle w:val="Normal"/>
        <w:rPr>
          <w:sz w:val="24"/>
          <w:szCs w:val="24"/>
        </w:rPr>
      </w:pPr>
      <w:r>
        <w:rPr>
          <w:sz w:val="24"/>
          <w:szCs w:val="24"/>
        </w:rPr>
        <w:t>1. Утвердить по состоянию на 1 января 2027 года верхний предел муниципального внутреннего долга Старокаразерикского сельского поселения Ютазинского муниципального района Республики Татарстан в сумме 0,0 тыс. рублей, в том числе верхний предел муниципального внутреннего долга Старокаразерикского сельского поселения Ютазинского муниципального района Республики Татарстан по муниципальным гарантиям Старокаразерикского сельского поселения Ютазинского муниципального района Республики Татарстан в валюте Российской Федерации с нулевым значением.</w:t>
      </w:r>
    </w:p>
    <w:p>
      <w:pPr>
        <w:pStyle w:val="Normal"/>
        <w:rPr>
          <w:sz w:val="24"/>
          <w:szCs w:val="24"/>
        </w:rPr>
      </w:pPr>
      <w:r>
        <w:rPr>
          <w:sz w:val="24"/>
          <w:szCs w:val="24"/>
        </w:rPr>
        <w:t>2. Утвердить по состоянию на 1 января 2028 года верхний предел муниципального внутреннего долга Старокаразерикского сельского поселения Ютазинского муниципального района Республики Татарстан в сумме 0,0 тыс. рублей, в том числе верхний предел муниципального внутреннего долга Старокаразерикского сельского поселения Ютазинского муниципального района Республики Татарстан по муниципальным гарантиям Старокаразерикского сельского поселения Ютазинского муниципального района Республики Татарстан в валюте Российской Федерации с нулевым значением.</w:t>
      </w:r>
    </w:p>
    <w:p>
      <w:pPr>
        <w:pStyle w:val="Normal"/>
        <w:rPr>
          <w:sz w:val="24"/>
          <w:szCs w:val="24"/>
        </w:rPr>
      </w:pPr>
      <w:r>
        <w:rPr>
          <w:sz w:val="24"/>
          <w:szCs w:val="24"/>
        </w:rPr>
        <w:t>3. Утвердить по состоянию на 1 января 2029 года верхний предел муниципального внутреннего долга Старокаразерикского сельского поселения Ютазинского муниципального района Республики Татарстан в сумме 0,0 тыс. рублей, в том числе верхний предел муниципального внутреннего долга Старокаразерикского сельского поселения Ютазинского муниципального района Республики Татарстан по муниципальным гарантиям Старокаразерикского сельского поселения Ютазинского муниципального района Республики Татарстан в валюте Российской Федерации с нулевым значением.</w:t>
      </w:r>
    </w:p>
    <w:p>
      <w:pPr>
        <w:pStyle w:val="Normal"/>
        <w:rPr>
          <w:b/>
          <w:sz w:val="24"/>
          <w:szCs w:val="24"/>
        </w:rPr>
      </w:pPr>
      <w:r>
        <w:rPr>
          <w:b/>
          <w:sz w:val="24"/>
          <w:szCs w:val="24"/>
        </w:rPr>
      </w:r>
    </w:p>
    <w:p>
      <w:pPr>
        <w:pStyle w:val="Normal"/>
        <w:rPr>
          <w:b/>
          <w:sz w:val="24"/>
          <w:szCs w:val="24"/>
        </w:rPr>
      </w:pPr>
      <w:r>
        <w:rPr>
          <w:b/>
          <w:sz w:val="24"/>
          <w:szCs w:val="24"/>
        </w:rPr>
        <w:t xml:space="preserve">  </w:t>
      </w:r>
      <w:r>
        <w:rPr>
          <w:b/>
          <w:sz w:val="24"/>
          <w:szCs w:val="24"/>
        </w:rPr>
        <w:t>Статья 3</w:t>
      </w:r>
    </w:p>
    <w:p>
      <w:pPr>
        <w:pStyle w:val="Normal"/>
        <w:ind w:firstLine="709"/>
        <w:rPr>
          <w:sz w:val="24"/>
          <w:szCs w:val="24"/>
        </w:rPr>
      </w:pPr>
      <w:r>
        <w:rPr>
          <w:sz w:val="24"/>
          <w:szCs w:val="24"/>
        </w:rPr>
        <w:t>Учесть в бюджете Старокаразерикского сельского поселения Ютазинского муниципального района Республики Татарстан прогнозируемые объемы доходов бюджета Старокаразерикского сельского поселения Ютазинского муниципального района Республики Татарстан на 2026 год и на плановый период 2027 и 2028 годов согласно приложению №2 к настоящему Решению.</w:t>
      </w:r>
    </w:p>
    <w:p>
      <w:pPr>
        <w:pStyle w:val="Normal"/>
        <w:ind w:hanging="0"/>
        <w:rPr>
          <w:sz w:val="24"/>
          <w:szCs w:val="24"/>
        </w:rPr>
      </w:pPr>
      <w:r>
        <w:rPr>
          <w:sz w:val="24"/>
          <w:szCs w:val="24"/>
        </w:rPr>
        <w:t xml:space="preserve">         </w:t>
      </w:r>
    </w:p>
    <w:p>
      <w:pPr>
        <w:pStyle w:val="Normal"/>
        <w:rPr>
          <w:rStyle w:val="Style6"/>
          <w:bCs w:val="false"/>
          <w:color w:val="auto"/>
          <w:sz w:val="24"/>
          <w:szCs w:val="24"/>
        </w:rPr>
      </w:pPr>
      <w:r>
        <w:rPr>
          <w:rStyle w:val="Style6"/>
          <w:bCs w:val="false"/>
          <w:color w:val="auto"/>
          <w:sz w:val="24"/>
          <w:szCs w:val="24"/>
        </w:rPr>
        <w:t>Статья 4</w:t>
      </w:r>
    </w:p>
    <w:p>
      <w:pPr>
        <w:pStyle w:val="Normal"/>
        <w:rPr>
          <w:sz w:val="24"/>
          <w:szCs w:val="24"/>
        </w:rPr>
      </w:pPr>
      <w:r>
        <w:rPr>
          <w:rStyle w:val="Style6"/>
          <w:b w:val="false"/>
          <w:bCs w:val="false"/>
          <w:color w:val="auto"/>
          <w:sz w:val="24"/>
          <w:szCs w:val="24"/>
        </w:rPr>
        <w:t xml:space="preserve">1. </w:t>
      </w:r>
      <w:r>
        <w:rPr>
          <w:sz w:val="24"/>
          <w:szCs w:val="24"/>
        </w:rPr>
        <w:t>Утвердить ведомственную структуру расходов бюджета Старокаразерикского сельского поселения Ютазинского муниципального района Республики Татарстан на 2026 год и на плановый период 2027 и 2028 годов согласно приложению №3 к настоящему Решению.</w:t>
      </w:r>
    </w:p>
    <w:p>
      <w:pPr>
        <w:pStyle w:val="Normal"/>
        <w:ind w:hanging="0"/>
        <w:rPr>
          <w:rStyle w:val="Style6"/>
          <w:b w:val="false"/>
          <w:bCs w:val="false"/>
          <w:color w:val="auto"/>
          <w:sz w:val="24"/>
          <w:szCs w:val="24"/>
        </w:rPr>
      </w:pPr>
      <w:r>
        <w:rPr>
          <w:rStyle w:val="Style6"/>
          <w:b w:val="false"/>
          <w:bCs w:val="false"/>
          <w:color w:val="auto"/>
          <w:sz w:val="24"/>
          <w:szCs w:val="24"/>
        </w:rPr>
        <w:t xml:space="preserve">          </w:t>
      </w:r>
      <w:r>
        <w:rPr>
          <w:rStyle w:val="Style6"/>
          <w:b w:val="false"/>
          <w:bCs w:val="false"/>
          <w:color w:val="auto"/>
          <w:sz w:val="24"/>
          <w:szCs w:val="24"/>
        </w:rPr>
        <w:t xml:space="preserve">2. Утвердить распределение бюджетных ассигнований бюджета </w:t>
      </w:r>
      <w:r>
        <w:rPr>
          <w:sz w:val="24"/>
          <w:szCs w:val="24"/>
        </w:rPr>
        <w:t>Старокаразерикского</w:t>
      </w:r>
      <w:r>
        <w:rPr>
          <w:rStyle w:val="Style6"/>
          <w:b w:val="false"/>
          <w:bCs w:val="false"/>
          <w:color w:val="auto"/>
          <w:sz w:val="24"/>
          <w:szCs w:val="24"/>
        </w:rPr>
        <w:t xml:space="preserve"> сельского поселения Ютазинского муниципального района Республики Татарстан по разделам, подразделам, целевым статьям (непрограммным направлениям деятельности), группам видов расходов классификации расходов бюджетов на 2026 год и на плановый период 2027 и 2028 годов согласно приложению №4 к настоящему Решению.</w:t>
      </w:r>
    </w:p>
    <w:p>
      <w:pPr>
        <w:pStyle w:val="Normal"/>
        <w:rPr>
          <w:sz w:val="24"/>
          <w:szCs w:val="24"/>
        </w:rPr>
      </w:pPr>
      <w:r>
        <w:rPr>
          <w:sz w:val="24"/>
          <w:szCs w:val="24"/>
        </w:rPr>
        <w:t xml:space="preserve">3. </w:t>
      </w:r>
      <w:bookmarkStart w:id="4" w:name="sub_13"/>
      <w:r>
        <w:rPr>
          <w:rStyle w:val="Style6"/>
          <w:b w:val="false"/>
          <w:bCs w:val="false"/>
          <w:color w:val="auto"/>
          <w:sz w:val="24"/>
          <w:szCs w:val="24"/>
        </w:rPr>
        <w:t xml:space="preserve">Утвердить распределение бюджетных ассигнований бюджета </w:t>
      </w:r>
      <w:r>
        <w:rPr>
          <w:sz w:val="24"/>
          <w:szCs w:val="24"/>
        </w:rPr>
        <w:t xml:space="preserve">Старокаразерикского </w:t>
      </w:r>
      <w:r>
        <w:rPr>
          <w:rStyle w:val="Style6"/>
          <w:b w:val="false"/>
          <w:bCs w:val="false"/>
          <w:color w:val="auto"/>
          <w:sz w:val="24"/>
          <w:szCs w:val="24"/>
        </w:rPr>
        <w:t>сельского поселения Ютазинского муниципального района Республики Татарстан по целевым статьям (непрограммным направлениям деятельности), группам видов расходов, разделам, подразделам классификации расходов бюджетов на 2026 год и на плановый период 2027 и 2028 годов согласно приложению №5 к настоящему Решению.</w:t>
      </w:r>
    </w:p>
    <w:p>
      <w:pPr>
        <w:pStyle w:val="Normal"/>
        <w:widowControl/>
        <w:spacing w:before="0" w:after="200"/>
        <w:ind w:hanging="0"/>
        <w:rPr>
          <w:sz w:val="24"/>
          <w:szCs w:val="24"/>
        </w:rPr>
      </w:pPr>
      <w:r>
        <w:rPr>
          <w:sz w:val="24"/>
          <w:szCs w:val="24"/>
        </w:rPr>
        <w:t xml:space="preserve">          </w:t>
      </w:r>
      <w:r>
        <w:rPr>
          <w:sz w:val="24"/>
          <w:szCs w:val="24"/>
        </w:rPr>
        <w:t xml:space="preserve">4. Утвердить общий объем бюджетных ассигнований бюджета Старокаразерикского сельского поселения Ютазинского муниципального района Республики Татарстан, направляемых на исполнение публичных нормативных обязательств, на 2026 год в сумме 0,0 тыс.рублей, на 2027 год в сумме 0,0 тыс. рублей и на 2028 год в сумме 0,0 тыс. рублей. </w:t>
      </w:r>
    </w:p>
    <w:p>
      <w:pPr>
        <w:pStyle w:val="Normal"/>
        <w:ind w:firstLine="708"/>
        <w:rPr>
          <w:rStyle w:val="Style6"/>
          <w:b w:val="false"/>
          <w:bCs w:val="false"/>
          <w:color w:val="auto"/>
          <w:sz w:val="24"/>
          <w:szCs w:val="24"/>
        </w:rPr>
      </w:pPr>
      <w:r>
        <w:rPr>
          <w:b/>
          <w:sz w:val="24"/>
          <w:szCs w:val="24"/>
        </w:rPr>
        <w:t>Статья 5</w:t>
      </w:r>
      <w:bookmarkEnd w:id="4"/>
    </w:p>
    <w:p>
      <w:pPr>
        <w:pStyle w:val="Normal"/>
        <w:rPr>
          <w:sz w:val="24"/>
          <w:szCs w:val="24"/>
        </w:rPr>
      </w:pPr>
      <w:r>
        <w:rPr>
          <w:rStyle w:val="Style6"/>
          <w:b w:val="false"/>
          <w:bCs w:val="false"/>
          <w:color w:val="auto"/>
          <w:sz w:val="24"/>
          <w:szCs w:val="24"/>
        </w:rPr>
        <w:t>Учесть в бюджете Старокаразерикского сельского поселения Ютазинского муниципального района Республики Татарстан меж</w:t>
      </w:r>
      <w:r>
        <w:rPr>
          <w:sz w:val="24"/>
          <w:szCs w:val="24"/>
        </w:rPr>
        <w:t>бюджетные трансферты, получаемые от бюджета Ютазинского муниципального района Республики Татарстан, в том числе:</w:t>
      </w:r>
    </w:p>
    <w:p>
      <w:pPr>
        <w:pStyle w:val="Normal"/>
        <w:numPr>
          <w:ilvl w:val="0"/>
          <w:numId w:val="1"/>
        </w:numPr>
        <w:rPr>
          <w:sz w:val="24"/>
          <w:szCs w:val="24"/>
        </w:rPr>
      </w:pPr>
      <w:r>
        <w:rPr>
          <w:sz w:val="24"/>
          <w:szCs w:val="24"/>
        </w:rPr>
        <w:t>дотации бюджетам поселений на выравнивание бюджетной обеспеченности поселений на 2026 год в сумме 5 211,7 тыс.рублей, на 2027 год в сумме  5 375,2 тыс.рублей, на 2028 год в сумме 5 520,9 тыс.рублей;</w:t>
      </w:r>
    </w:p>
    <w:p>
      <w:pPr>
        <w:pStyle w:val="Normal"/>
        <w:numPr>
          <w:ilvl w:val="0"/>
          <w:numId w:val="1"/>
        </w:numPr>
        <w:rPr>
          <w:sz w:val="24"/>
          <w:szCs w:val="24"/>
        </w:rPr>
      </w:pPr>
      <w:r>
        <w:rPr>
          <w:rFonts w:eastAsia="Calibri"/>
          <w:sz w:val="24"/>
          <w:szCs w:val="24"/>
          <w:lang w:eastAsia="en-US"/>
        </w:rPr>
        <w:t xml:space="preserve">субвенции бюджетам поселений на реализацию полномочий </w:t>
      </w:r>
      <w:r>
        <w:rPr>
          <w:rFonts w:eastAsia="Calibri"/>
          <w:vanish/>
          <w:sz w:val="24"/>
          <w:szCs w:val="24"/>
          <w:lang w:eastAsia="en-US"/>
        </w:rPr>
        <w:t>оссийскл</w:t>
      </w:r>
      <w:r>
        <w:rPr>
          <w:rFonts w:eastAsia="Calibri"/>
          <w:sz w:val="24"/>
          <w:szCs w:val="24"/>
          <w:lang w:eastAsia="en-US"/>
        </w:rPr>
        <w:t xml:space="preserve">Российской Федерации по осуществлению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 </w:t>
      </w:r>
      <w:r>
        <w:rPr>
          <w:sz w:val="24"/>
          <w:szCs w:val="24"/>
        </w:rPr>
        <w:t>на 2026 год в сумме 200,0 тыс.рублей, на 2027 год в сумме 222,7 тыс.рублей, на 2028 год в сумме 282,6 тыс.рублей</w:t>
      </w:r>
      <w:bookmarkStart w:id="5" w:name="sub_18"/>
      <w:r>
        <w:rPr>
          <w:sz w:val="24"/>
          <w:szCs w:val="24"/>
        </w:rPr>
        <w:t>.</w:t>
      </w:r>
    </w:p>
    <w:p>
      <w:pPr>
        <w:pStyle w:val="Normal"/>
        <w:ind w:hanging="0" w:left="720"/>
        <w:rPr>
          <w:sz w:val="24"/>
          <w:szCs w:val="24"/>
        </w:rPr>
      </w:pPr>
      <w:r>
        <w:rPr>
          <w:sz w:val="24"/>
          <w:szCs w:val="24"/>
        </w:rPr>
      </w:r>
    </w:p>
    <w:p>
      <w:pPr>
        <w:pStyle w:val="Normal"/>
        <w:ind w:hanging="0"/>
        <w:rPr>
          <w:b/>
          <w:sz w:val="24"/>
          <w:szCs w:val="24"/>
        </w:rPr>
      </w:pPr>
      <w:r>
        <w:rPr>
          <w:sz w:val="24"/>
          <w:szCs w:val="24"/>
        </w:rPr>
        <w:t xml:space="preserve">        </w:t>
      </w:r>
      <w:r>
        <w:rPr>
          <w:b/>
          <w:sz w:val="24"/>
          <w:szCs w:val="24"/>
        </w:rPr>
        <w:t>Статья 6</w:t>
      </w:r>
    </w:p>
    <w:p>
      <w:pPr>
        <w:pStyle w:val="Normal"/>
        <w:ind w:hanging="0"/>
        <w:rPr>
          <w:sz w:val="24"/>
          <w:szCs w:val="24"/>
        </w:rPr>
      </w:pPr>
      <w:r>
        <w:rPr>
          <w:rStyle w:val="Style6"/>
          <w:b w:val="false"/>
          <w:bCs w:val="false"/>
          <w:color w:val="auto"/>
          <w:sz w:val="24"/>
          <w:szCs w:val="24"/>
        </w:rPr>
        <w:t xml:space="preserve">          </w:t>
      </w:r>
      <w:r>
        <w:rPr>
          <w:rStyle w:val="Style6"/>
          <w:b w:val="false"/>
          <w:bCs w:val="false"/>
          <w:color w:val="auto"/>
          <w:sz w:val="24"/>
          <w:szCs w:val="24"/>
        </w:rPr>
        <w:t xml:space="preserve">1.Утвердить объем иных межбюджетных трансфертов, подлежащих перечислению из бюджета </w:t>
      </w:r>
      <w:r>
        <w:rPr>
          <w:sz w:val="24"/>
          <w:szCs w:val="24"/>
        </w:rPr>
        <w:t>Старокаразерикского</w:t>
      </w:r>
      <w:r>
        <w:rPr>
          <w:rStyle w:val="Style6"/>
          <w:b w:val="false"/>
          <w:bCs w:val="false"/>
          <w:color w:val="auto"/>
          <w:sz w:val="24"/>
          <w:szCs w:val="24"/>
        </w:rPr>
        <w:t xml:space="preserve"> сельского поселения Ютазинского муниципального района Республики Татарстан в бюджет Ютазинского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организации культуры </w:t>
      </w:r>
      <w:r>
        <w:rPr>
          <w:sz w:val="24"/>
          <w:szCs w:val="24"/>
        </w:rPr>
        <w:t xml:space="preserve">на 2026 год в сумме  2 562,7 тыс. рублей, </w:t>
      </w:r>
      <w:r>
        <w:rPr>
          <w:b/>
          <w:sz w:val="24"/>
          <w:szCs w:val="24"/>
        </w:rPr>
        <w:t xml:space="preserve"> </w:t>
      </w:r>
      <w:r>
        <w:rPr>
          <w:sz w:val="24"/>
          <w:szCs w:val="24"/>
        </w:rPr>
        <w:t>на 2027 год в сумме 2 562,7 тыс. рублей, на 2028 год в сумме 2 562,7 тыс.рублей;</w:t>
      </w:r>
    </w:p>
    <w:p>
      <w:pPr>
        <w:pStyle w:val="Normal"/>
        <w:ind w:hanging="0"/>
        <w:rPr>
          <w:sz w:val="24"/>
          <w:szCs w:val="24"/>
        </w:rPr>
      </w:pPr>
      <w:r>
        <w:rPr>
          <w:sz w:val="24"/>
          <w:szCs w:val="24"/>
        </w:rPr>
        <w:t xml:space="preserve">          </w:t>
      </w:r>
      <w:r>
        <w:rPr>
          <w:sz w:val="24"/>
          <w:szCs w:val="24"/>
        </w:rPr>
        <w:t>2.Установить, что в 2026 году и в плановом периоде 2027 и 2028 годов перечисление иных межбюджетных трансфертов в бюджет Ютазинского муниципального района Республики Татарстан из бюджета Старокаразерикского сельского поселения Ютазинского муниципального района Республики Татарстан, предусмотренных настоящей статьей, осуществляется ежемесячно равными долями.</w:t>
      </w:r>
    </w:p>
    <w:p>
      <w:pPr>
        <w:pStyle w:val="Normal"/>
        <w:rPr>
          <w:b/>
          <w:sz w:val="24"/>
          <w:szCs w:val="24"/>
        </w:rPr>
      </w:pPr>
      <w:r>
        <w:rPr>
          <w:b/>
          <w:sz w:val="24"/>
          <w:szCs w:val="24"/>
        </w:rPr>
      </w:r>
    </w:p>
    <w:p>
      <w:pPr>
        <w:pStyle w:val="Normal"/>
        <w:rPr>
          <w:b/>
          <w:sz w:val="24"/>
          <w:szCs w:val="24"/>
        </w:rPr>
      </w:pPr>
      <w:r>
        <w:rPr>
          <w:b/>
          <w:sz w:val="24"/>
          <w:szCs w:val="24"/>
        </w:rPr>
        <w:t>Статья 7</w:t>
      </w:r>
    </w:p>
    <w:p>
      <w:pPr>
        <w:pStyle w:val="Normal"/>
        <w:rPr>
          <w:sz w:val="24"/>
          <w:szCs w:val="24"/>
        </w:rPr>
      </w:pPr>
      <w:r>
        <w:rPr>
          <w:sz w:val="24"/>
          <w:szCs w:val="24"/>
        </w:rPr>
        <w:t>Органы местного самоуправления Старокаразерикского сельского поселения Ютазинского муниципального района Республики Татарстан не вправе принимать в 2026 году решения, приводящие к увеличению численности муниципальных служащих Старокаразерикского сельского поселения Ютазинского муниципального района Республики Татарстан, работников органов местного самоуправления и муниципальных казенных учреждений Старокаразерикского сельского поселения Ютазинского муниципального района Республики Татарстан, за исключением случаев принятия таких решений в связи с наделением органов местного самоуправления Старокаразерикского сельского поселения Ютазинского муниципального района Республики Татарстан, муниципальных казенных учреждений Старокаразерикского сельского поселения Ютазинского муниципального района Республики Татарстан новыми функциями или полномочиями.</w:t>
      </w:r>
    </w:p>
    <w:p>
      <w:pPr>
        <w:pStyle w:val="Normal"/>
        <w:rPr>
          <w:sz w:val="24"/>
          <w:szCs w:val="24"/>
        </w:rPr>
      </w:pPr>
      <w:r>
        <w:rPr>
          <w:sz w:val="24"/>
          <w:szCs w:val="24"/>
        </w:rPr>
      </w:r>
    </w:p>
    <w:p>
      <w:pPr>
        <w:pStyle w:val="Normal"/>
        <w:rPr>
          <w:rStyle w:val="Style6"/>
          <w:bCs w:val="false"/>
          <w:color w:val="auto"/>
          <w:sz w:val="24"/>
          <w:szCs w:val="24"/>
        </w:rPr>
      </w:pPr>
      <w:r>
        <w:rPr>
          <w:rStyle w:val="Style6"/>
          <w:bCs w:val="false"/>
          <w:color w:val="auto"/>
          <w:sz w:val="24"/>
          <w:szCs w:val="24"/>
        </w:rPr>
        <w:t>Статья 8</w:t>
      </w:r>
    </w:p>
    <w:p>
      <w:pPr>
        <w:pStyle w:val="Normal"/>
        <w:rPr>
          <w:rStyle w:val="Style6"/>
          <w:b w:val="false"/>
          <w:bCs w:val="false"/>
          <w:color w:val="auto"/>
          <w:sz w:val="24"/>
          <w:szCs w:val="24"/>
        </w:rPr>
      </w:pPr>
      <w:r>
        <w:rPr>
          <w:rStyle w:val="Style6"/>
          <w:b w:val="false"/>
          <w:bCs w:val="false"/>
          <w:color w:val="auto"/>
          <w:sz w:val="24"/>
          <w:szCs w:val="24"/>
        </w:rPr>
        <w:t xml:space="preserve">Остатки средств бюджета Старокаразерикского сельского поселения Ютазинского муниципального района Республики Татарстан на 1 января 2026 года в объеме, не превышающем сумму остатка неиспользованных бюджетных ассигнований на оплату заключенных от имени </w:t>
      </w:r>
      <w:r>
        <w:rPr>
          <w:sz w:val="24"/>
          <w:szCs w:val="24"/>
        </w:rPr>
        <w:t>Старокаразерикского</w:t>
      </w:r>
      <w:r>
        <w:rPr>
          <w:rStyle w:val="Style6"/>
          <w:b w:val="false"/>
          <w:bCs w:val="false"/>
          <w:color w:val="auto"/>
          <w:sz w:val="24"/>
          <w:szCs w:val="24"/>
        </w:rPr>
        <w:t xml:space="preserve"> сельского поселения Ютазинского муниципального района Республики Татарстан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2025 году, направляются в 2026 году на увеличение соответствующих бюджетных ассигнований на указанные цели в случае принятия Исполнительным комитетом  Старокаразерикского сельского поселения Ютазинского муниципального района Республики Татарстан соответствующего решения.</w:t>
      </w:r>
    </w:p>
    <w:p>
      <w:pPr>
        <w:pStyle w:val="Normal"/>
        <w:rPr>
          <w:rStyle w:val="Style6"/>
          <w:b w:val="false"/>
          <w:bCs w:val="false"/>
          <w:color w:val="auto"/>
          <w:sz w:val="24"/>
          <w:szCs w:val="24"/>
        </w:rPr>
      </w:pPr>
      <w:r>
        <w:rPr>
          <w:b w:val="false"/>
          <w:bCs w:val="false"/>
          <w:color w:val="auto"/>
          <w:sz w:val="24"/>
          <w:szCs w:val="24"/>
        </w:rPr>
      </w:r>
    </w:p>
    <w:p>
      <w:pPr>
        <w:pStyle w:val="Normal"/>
        <w:rPr>
          <w:sz w:val="24"/>
          <w:szCs w:val="24"/>
        </w:rPr>
      </w:pPr>
      <w:r>
        <w:rPr>
          <w:rStyle w:val="Style6"/>
          <w:bCs w:val="false"/>
          <w:color w:val="auto"/>
          <w:sz w:val="24"/>
          <w:szCs w:val="24"/>
        </w:rPr>
        <w:t>Статья 9</w:t>
      </w:r>
    </w:p>
    <w:p>
      <w:pPr>
        <w:pStyle w:val="Normal"/>
        <w:rPr>
          <w:sz w:val="24"/>
          <w:szCs w:val="24"/>
        </w:rPr>
      </w:pPr>
      <w:r>
        <w:rPr>
          <w:sz w:val="24"/>
          <w:szCs w:val="24"/>
        </w:rPr>
        <w:t xml:space="preserve">Территориальное отделение Департамента казначейства Министерства финансов Республики Татарстан Ютазинского района осуществляет отдельные функции по исполнению бюджета Старокаразерикского сельского поселения Ютазинского муниципального района Республики Татарстан в соответствии с заключенными соглашениями. </w:t>
      </w:r>
    </w:p>
    <w:p>
      <w:pPr>
        <w:pStyle w:val="Normal"/>
        <w:ind w:hanging="0"/>
        <w:rPr>
          <w:sz w:val="24"/>
          <w:szCs w:val="24"/>
        </w:rPr>
      </w:pPr>
      <w:r>
        <w:rPr>
          <w:sz w:val="24"/>
          <w:szCs w:val="24"/>
        </w:rPr>
      </w:r>
    </w:p>
    <w:p>
      <w:pPr>
        <w:pStyle w:val="Normal"/>
        <w:widowControl/>
        <w:ind w:hanging="0"/>
        <w:jc w:val="left"/>
        <w:rPr>
          <w:b/>
          <w:sz w:val="24"/>
          <w:szCs w:val="24"/>
        </w:rPr>
      </w:pPr>
      <w:r>
        <w:rPr>
          <w:b/>
          <w:sz w:val="24"/>
          <w:szCs w:val="24"/>
        </w:rPr>
        <w:t xml:space="preserve">         </w:t>
      </w:r>
      <w:r>
        <w:rPr>
          <w:b/>
          <w:sz w:val="24"/>
          <w:szCs w:val="24"/>
        </w:rPr>
        <w:t>Статья 12</w:t>
      </w:r>
    </w:p>
    <w:p>
      <w:pPr>
        <w:pStyle w:val="Normal"/>
        <w:widowControl/>
        <w:ind w:hanging="0"/>
        <w:jc w:val="left"/>
        <w:rPr>
          <w:sz w:val="24"/>
          <w:szCs w:val="24"/>
        </w:rPr>
      </w:pPr>
      <w:r>
        <w:rPr>
          <w:sz w:val="24"/>
          <w:szCs w:val="24"/>
        </w:rPr>
        <w:t xml:space="preserve">          </w:t>
      </w:r>
      <w:r>
        <w:rPr>
          <w:sz w:val="24"/>
          <w:szCs w:val="24"/>
        </w:rPr>
        <w:t>Контроль за  исполнением Настоящего Решения оставляю за собой.</w:t>
      </w:r>
    </w:p>
    <w:p>
      <w:pPr>
        <w:sectPr>
          <w:footerReference w:type="even" r:id="rId2"/>
          <w:footerReference w:type="default" r:id="rId3"/>
          <w:footerReference w:type="first" r:id="rId4"/>
          <w:type w:val="nextPage"/>
          <w:pgSz w:w="11906" w:h="16838"/>
          <w:pgMar w:left="1134" w:right="567" w:gutter="0" w:header="0" w:top="567" w:footer="720" w:bottom="777"/>
          <w:pgNumType w:fmt="decimal"/>
          <w:formProt w:val="false"/>
          <w:textDirection w:val="lrTb"/>
          <w:docGrid w:type="default" w:linePitch="600" w:charSpace="36864"/>
        </w:sectPr>
      </w:pPr>
    </w:p>
    <w:p>
      <w:pPr>
        <w:pStyle w:val="Normal"/>
        <w:ind w:hanging="0"/>
        <w:rPr>
          <w:sz w:val="24"/>
          <w:szCs w:val="24"/>
        </w:rPr>
      </w:pPr>
      <w:r>
        <w:rPr>
          <w:sz w:val="24"/>
          <w:szCs w:val="24"/>
        </w:rPr>
      </w:r>
    </w:p>
    <w:p>
      <w:pPr>
        <w:pStyle w:val="Normal"/>
        <w:rPr>
          <w:sz w:val="24"/>
          <w:szCs w:val="24"/>
        </w:rPr>
      </w:pPr>
      <w:r>
        <w:rPr>
          <w:rStyle w:val="Style6"/>
          <w:bCs w:val="false"/>
          <w:color w:val="auto"/>
          <w:sz w:val="24"/>
          <w:szCs w:val="24"/>
        </w:rPr>
        <w:t>Статья 10</w:t>
      </w:r>
    </w:p>
    <w:p>
      <w:pPr>
        <w:pStyle w:val="Normal"/>
        <w:rPr>
          <w:b/>
          <w:sz w:val="24"/>
          <w:szCs w:val="24"/>
        </w:rPr>
      </w:pPr>
      <w:r>
        <w:rPr>
          <w:sz w:val="24"/>
          <w:szCs w:val="24"/>
        </w:rPr>
        <w:t>Обнародовать настоящее решение путем размещения на официальном сайте Ютазинского муниципального района Республики Татарстан по адресу: «</w:t>
      </w:r>
      <w:r>
        <w:rPr>
          <w:sz w:val="24"/>
          <w:szCs w:val="24"/>
          <w:lang w:val="en-US"/>
        </w:rPr>
        <w:t>jutaza</w:t>
      </w:r>
      <w:r>
        <w:rPr>
          <w:sz w:val="24"/>
          <w:szCs w:val="24"/>
        </w:rPr>
        <w:t>.</w:t>
      </w:r>
      <w:r>
        <w:rPr>
          <w:sz w:val="24"/>
          <w:szCs w:val="24"/>
          <w:lang w:val="en-US"/>
        </w:rPr>
        <w:t>tatarstan</w:t>
      </w:r>
      <w:r>
        <w:rPr>
          <w:sz w:val="24"/>
          <w:szCs w:val="24"/>
        </w:rPr>
        <w:t>.</w:t>
      </w:r>
      <w:r>
        <w:rPr>
          <w:sz w:val="24"/>
          <w:szCs w:val="24"/>
          <w:lang w:val="en-US"/>
        </w:rPr>
        <w:t>ru</w:t>
      </w:r>
      <w:r>
        <w:rPr>
          <w:sz w:val="24"/>
          <w:szCs w:val="24"/>
        </w:rPr>
        <w:t xml:space="preserve">» и на специальных стендах.  </w:t>
      </w:r>
    </w:p>
    <w:p>
      <w:pPr>
        <w:pStyle w:val="Normal"/>
        <w:widowControl/>
        <w:ind w:hanging="0"/>
        <w:jc w:val="left"/>
        <w:rPr>
          <w:b/>
          <w:sz w:val="24"/>
          <w:szCs w:val="24"/>
        </w:rPr>
      </w:pPr>
      <w:r>
        <w:rPr>
          <w:b/>
          <w:sz w:val="24"/>
          <w:szCs w:val="24"/>
        </w:rPr>
      </w:r>
    </w:p>
    <w:p>
      <w:pPr>
        <w:pStyle w:val="Normal"/>
        <w:widowControl/>
        <w:ind w:hanging="0"/>
        <w:jc w:val="left"/>
        <w:rPr>
          <w:b/>
          <w:sz w:val="24"/>
          <w:szCs w:val="24"/>
        </w:rPr>
      </w:pPr>
      <w:r>
        <w:rPr>
          <w:b/>
          <w:sz w:val="24"/>
          <w:szCs w:val="24"/>
        </w:rPr>
        <w:t xml:space="preserve">          </w:t>
      </w:r>
      <w:r>
        <w:rPr>
          <w:b/>
          <w:sz w:val="24"/>
          <w:szCs w:val="24"/>
        </w:rPr>
        <w:t>Статья 11</w:t>
      </w:r>
    </w:p>
    <w:p>
      <w:pPr>
        <w:pStyle w:val="Normal"/>
        <w:widowControl/>
        <w:ind w:firstLine="709"/>
        <w:jc w:val="left"/>
        <w:rPr>
          <w:sz w:val="24"/>
          <w:szCs w:val="24"/>
        </w:rPr>
      </w:pPr>
      <w:r>
        <w:rPr>
          <w:sz w:val="24"/>
          <w:szCs w:val="24"/>
        </w:rPr>
        <w:t>Настоящее Решение вступает в силу с 1 января 2026г.</w:t>
      </w:r>
    </w:p>
    <w:p>
      <w:pPr>
        <w:pStyle w:val="Normal"/>
        <w:widowControl/>
        <w:ind w:firstLine="709"/>
        <w:jc w:val="left"/>
        <w:rPr>
          <w:sz w:val="24"/>
          <w:szCs w:val="24"/>
        </w:rPr>
      </w:pPr>
      <w:r>
        <w:rPr>
          <w:sz w:val="24"/>
          <w:szCs w:val="24"/>
        </w:rPr>
      </w:r>
    </w:p>
    <w:p>
      <w:pPr>
        <w:pStyle w:val="Normal"/>
        <w:rPr>
          <w:b/>
          <w:sz w:val="24"/>
          <w:szCs w:val="24"/>
        </w:rPr>
      </w:pPr>
      <w:r>
        <w:rPr>
          <w:b/>
          <w:sz w:val="24"/>
          <w:szCs w:val="24"/>
        </w:rPr>
      </w:r>
      <w:bookmarkEnd w:id="5"/>
    </w:p>
    <w:p>
      <w:pPr>
        <w:pStyle w:val="Normal"/>
        <w:ind w:hanging="0"/>
        <w:rPr>
          <w:bCs/>
          <w:sz w:val="24"/>
          <w:szCs w:val="24"/>
        </w:rPr>
      </w:pPr>
      <w:r>
        <w:rPr>
          <w:bCs/>
          <w:sz w:val="24"/>
          <w:szCs w:val="24"/>
        </w:rPr>
        <w:t xml:space="preserve">Глава  </w:t>
      </w:r>
    </w:p>
    <w:p>
      <w:pPr>
        <w:pStyle w:val="Normal"/>
        <w:ind w:hanging="0"/>
        <w:jc w:val="left"/>
        <w:rPr>
          <w:bCs/>
          <w:sz w:val="24"/>
          <w:szCs w:val="24"/>
        </w:rPr>
      </w:pPr>
      <w:r>
        <w:rPr>
          <w:sz w:val="24"/>
          <w:szCs w:val="24"/>
        </w:rPr>
        <w:t>Старокаразерикского  с</w:t>
      </w:r>
      <w:r>
        <w:rPr>
          <w:bCs/>
          <w:sz w:val="24"/>
          <w:szCs w:val="24"/>
        </w:rPr>
        <w:t>ельского  поселения</w:t>
      </w:r>
    </w:p>
    <w:p>
      <w:pPr>
        <w:pStyle w:val="Normal"/>
        <w:ind w:hanging="0"/>
        <w:jc w:val="left"/>
        <w:rPr>
          <w:bCs/>
          <w:sz w:val="24"/>
          <w:szCs w:val="24"/>
        </w:rPr>
      </w:pPr>
      <w:r>
        <w:rPr>
          <w:bCs/>
          <w:sz w:val="24"/>
          <w:szCs w:val="24"/>
        </w:rPr>
        <w:t>Ютазинского муниципального района</w:t>
      </w:r>
    </w:p>
    <w:p>
      <w:pPr>
        <w:pStyle w:val="Normal"/>
        <w:ind w:hanging="0"/>
        <w:jc w:val="left"/>
        <w:rPr>
          <w:sz w:val="24"/>
          <w:szCs w:val="24"/>
        </w:rPr>
      </w:pPr>
      <w:r>
        <w:rPr>
          <w:bCs/>
          <w:sz w:val="24"/>
          <w:szCs w:val="24"/>
        </w:rPr>
        <w:t xml:space="preserve">Республики Татарстан                                    </w:t>
      </w:r>
      <w:r>
        <w:rPr>
          <w:sz w:val="24"/>
          <w:szCs w:val="24"/>
        </w:rPr>
        <w:t xml:space="preserve">                                                    И.Р.Гареев</w:t>
      </w:r>
    </w:p>
    <w:p>
      <w:pPr>
        <w:pStyle w:val="Normal"/>
        <w:ind w:hanging="0"/>
        <w:jc w:val="left"/>
        <w:rPr>
          <w:sz w:val="24"/>
          <w:szCs w:val="24"/>
        </w:rPr>
      </w:pPr>
      <w:r>
        <w:rPr>
          <w:sz w:val="24"/>
          <w:szCs w:val="24"/>
        </w:rPr>
      </w:r>
    </w:p>
    <w:tbl>
      <w:tblPr>
        <w:tblW w:w="10207" w:type="dxa"/>
        <w:jc w:val="left"/>
        <w:tblInd w:w="-34" w:type="dxa"/>
        <w:tblLayout w:type="fixed"/>
        <w:tblCellMar>
          <w:top w:w="0" w:type="dxa"/>
          <w:left w:w="108" w:type="dxa"/>
          <w:bottom w:w="0" w:type="dxa"/>
          <w:right w:w="108" w:type="dxa"/>
        </w:tblCellMar>
        <w:tblLook w:val="04a0" w:noHBand="0" w:noVBand="1" w:firstColumn="1" w:lastRow="0" w:lastColumn="0" w:firstRow="1"/>
      </w:tblPr>
      <w:tblGrid>
        <w:gridCol w:w="4961"/>
        <w:gridCol w:w="5245"/>
      </w:tblGrid>
      <w:tr>
        <w:trPr/>
        <w:tc>
          <w:tcPr>
            <w:tcW w:w="4961" w:type="dxa"/>
            <w:tcBorders/>
            <w:shd w:color="auto" w:fill="auto" w:val="clear"/>
          </w:tcPr>
          <w:p>
            <w:pPr>
              <w:pStyle w:val="Normal"/>
              <w:widowControl/>
              <w:ind w:hanging="0"/>
              <w:jc w:val="right"/>
              <w:rPr>
                <w:sz w:val="24"/>
                <w:szCs w:val="24"/>
                <w:lang w:eastAsia="en-US"/>
              </w:rPr>
            </w:pPr>
            <w:r>
              <w:rPr>
                <w:sz w:val="24"/>
                <w:szCs w:val="24"/>
                <w:lang w:eastAsia="en-US"/>
              </w:rPr>
            </w:r>
          </w:p>
        </w:tc>
        <w:tc>
          <w:tcPr>
            <w:tcW w:w="5245" w:type="dxa"/>
            <w:tcBorders/>
            <w:shd w:color="auto" w:fill="auto" w:val="clear"/>
          </w:tcPr>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r>
          </w:p>
          <w:p>
            <w:pPr>
              <w:pStyle w:val="Normal"/>
              <w:widowControl/>
              <w:ind w:hanging="0"/>
              <w:rPr>
                <w:sz w:val="24"/>
                <w:szCs w:val="24"/>
                <w:lang w:eastAsia="en-US"/>
              </w:rPr>
            </w:pPr>
            <w:r>
              <w:rPr>
                <w:sz w:val="24"/>
                <w:szCs w:val="24"/>
                <w:lang w:eastAsia="en-US"/>
              </w:rPr>
              <w:t>Приложение №1</w:t>
            </w:r>
          </w:p>
          <w:p>
            <w:pPr>
              <w:pStyle w:val="Normal"/>
              <w:widowControl/>
              <w:ind w:hanging="0"/>
              <w:rPr>
                <w:sz w:val="24"/>
                <w:szCs w:val="24"/>
                <w:lang w:eastAsia="en-US"/>
              </w:rPr>
            </w:pPr>
            <w:r>
              <w:rPr>
                <w:sz w:val="24"/>
                <w:szCs w:val="24"/>
                <w:lang w:eastAsia="en-US"/>
              </w:rPr>
              <w:t>к решению Совета Старокаразерикского сельского поселения Ютазинского муниципального района Республики Татарстан «О бюджете  Старокаразерикского сельского поселения Республики Татарстан на 2026 год  и на плановый период 2027 и 2028 годов  от «_____» ___________2025г. №_____</w:t>
            </w:r>
          </w:p>
        </w:tc>
      </w:tr>
    </w:tbl>
    <w:p>
      <w:pPr>
        <w:pStyle w:val="Normal"/>
        <w:widowControl/>
        <w:spacing w:before="0" w:after="120"/>
        <w:ind w:hanging="0"/>
        <w:jc w:val="right"/>
        <w:rPr>
          <w:sz w:val="24"/>
          <w:szCs w:val="24"/>
          <w:lang w:eastAsia="en-US"/>
        </w:rPr>
      </w:pPr>
      <w:r>
        <w:rPr>
          <w:sz w:val="24"/>
          <w:szCs w:val="24"/>
          <w:lang w:eastAsia="en-US"/>
        </w:rPr>
        <w:t xml:space="preserve">                                                                                                                              </w:t>
      </w:r>
    </w:p>
    <w:p>
      <w:pPr>
        <w:pStyle w:val="Normal"/>
        <w:widowControl/>
        <w:spacing w:before="0" w:after="120"/>
        <w:ind w:hanging="0"/>
        <w:jc w:val="right"/>
        <w:rPr>
          <w:sz w:val="24"/>
          <w:szCs w:val="24"/>
          <w:lang w:eastAsia="en-US"/>
        </w:rPr>
      </w:pPr>
      <w:r>
        <w:rPr>
          <w:sz w:val="24"/>
          <w:szCs w:val="24"/>
          <w:lang w:eastAsia="en-US"/>
        </w:rPr>
        <w:t xml:space="preserve">       </w:t>
      </w:r>
      <w:r>
        <w:rPr>
          <w:sz w:val="24"/>
          <w:szCs w:val="24"/>
          <w:lang w:eastAsia="en-US"/>
        </w:rPr>
        <w:t>Таблица №1</w:t>
      </w:r>
    </w:p>
    <w:p>
      <w:pPr>
        <w:pStyle w:val="Normal"/>
        <w:widowControl/>
        <w:ind w:hanging="0"/>
        <w:jc w:val="center"/>
        <w:rPr>
          <w:b/>
          <w:sz w:val="24"/>
          <w:szCs w:val="24"/>
        </w:rPr>
      </w:pPr>
      <w:r>
        <w:rPr>
          <w:b/>
          <w:sz w:val="24"/>
          <w:szCs w:val="24"/>
        </w:rPr>
        <w:t>Источники финансирования дефицита бюджета</w:t>
      </w:r>
    </w:p>
    <w:p>
      <w:pPr>
        <w:pStyle w:val="Normal"/>
        <w:widowControl/>
        <w:ind w:hanging="0"/>
        <w:jc w:val="center"/>
        <w:rPr>
          <w:b/>
          <w:sz w:val="24"/>
          <w:szCs w:val="24"/>
        </w:rPr>
      </w:pPr>
      <w:r>
        <w:rPr>
          <w:b/>
          <w:sz w:val="24"/>
          <w:szCs w:val="24"/>
        </w:rPr>
        <w:t xml:space="preserve"> </w:t>
      </w:r>
      <w:r>
        <w:rPr>
          <w:b/>
          <w:sz w:val="24"/>
          <w:szCs w:val="24"/>
        </w:rPr>
        <w:t>Старокаразерикского сельского поселения</w:t>
      </w:r>
    </w:p>
    <w:p>
      <w:pPr>
        <w:pStyle w:val="Normal"/>
        <w:widowControl/>
        <w:ind w:hanging="0"/>
        <w:jc w:val="center"/>
        <w:rPr>
          <w:b/>
          <w:sz w:val="24"/>
          <w:szCs w:val="24"/>
        </w:rPr>
      </w:pPr>
      <w:r>
        <w:rPr>
          <w:b/>
          <w:sz w:val="24"/>
          <w:szCs w:val="24"/>
        </w:rPr>
        <w:t>Ютазинского муниципального района Республики Татарстан</w:t>
      </w:r>
    </w:p>
    <w:p>
      <w:pPr>
        <w:pStyle w:val="Normal"/>
        <w:widowControl/>
        <w:ind w:hanging="0"/>
        <w:jc w:val="center"/>
        <w:rPr>
          <w:sz w:val="24"/>
          <w:szCs w:val="24"/>
        </w:rPr>
      </w:pPr>
      <w:r>
        <w:rPr>
          <w:b/>
          <w:sz w:val="24"/>
          <w:szCs w:val="24"/>
        </w:rPr>
        <w:t>на 2026 год</w:t>
      </w:r>
      <w:r>
        <w:rPr>
          <w:sz w:val="24"/>
          <w:szCs w:val="24"/>
        </w:rPr>
        <w:t xml:space="preserve">                                                                                                                                                               </w:t>
      </w:r>
    </w:p>
    <w:p>
      <w:pPr>
        <w:pStyle w:val="Normal"/>
        <w:widowControl/>
        <w:ind w:hanging="0"/>
        <w:jc w:val="center"/>
        <w:rPr>
          <w:sz w:val="24"/>
          <w:szCs w:val="24"/>
        </w:rPr>
      </w:pPr>
      <w:r>
        <w:rPr>
          <w:sz w:val="24"/>
          <w:szCs w:val="24"/>
        </w:rPr>
        <w:t xml:space="preserve">                                                                                                                  </w:t>
      </w:r>
      <w:r>
        <w:rPr>
          <w:sz w:val="24"/>
          <w:szCs w:val="24"/>
        </w:rPr>
        <w:t xml:space="preserve">тыс.рублей  </w:t>
      </w:r>
    </w:p>
    <w:tbl>
      <w:tblPr>
        <w:tblW w:w="1042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02"/>
        <w:gridCol w:w="5670"/>
        <w:gridCol w:w="1949"/>
      </w:tblGrid>
      <w:tr>
        <w:trPr/>
        <w:tc>
          <w:tcPr>
            <w:tcW w:w="28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Код показателя</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Наименование показателя</w:t>
            </w:r>
          </w:p>
        </w:tc>
        <w:tc>
          <w:tcPr>
            <w:tcW w:w="19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Сумма</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ind w:hanging="108" w:left="-108" w:right="-288"/>
              <w:jc w:val="center"/>
              <w:rPr>
                <w:spacing w:val="-8"/>
                <w:sz w:val="24"/>
                <w:szCs w:val="24"/>
              </w:rPr>
            </w:pPr>
            <w:r>
              <w:rPr>
                <w:spacing w:val="-8"/>
                <w:sz w:val="24"/>
                <w:szCs w:val="24"/>
              </w:rPr>
              <w:t>01 05 00 00 00 0000 500</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Увеличение остатков средств бюджетов</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sz w:val="24"/>
                <w:szCs w:val="24"/>
              </w:rPr>
            </w:pPr>
            <w:r>
              <w:rPr>
                <w:sz w:val="24"/>
                <w:szCs w:val="24"/>
              </w:rPr>
              <w:t>- 6 191,3</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ind w:hanging="108" w:left="-108" w:right="-288"/>
              <w:jc w:val="center"/>
              <w:rPr>
                <w:spacing w:val="-8"/>
                <w:sz w:val="24"/>
                <w:szCs w:val="24"/>
              </w:rPr>
            </w:pPr>
            <w:r>
              <w:rPr>
                <w:spacing w:val="-8"/>
                <w:sz w:val="24"/>
                <w:szCs w:val="24"/>
              </w:rPr>
              <w:t>01 05 02 00 00 0000 500</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Увеличение прочих остатков средств бюджетов</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sz w:val="24"/>
                <w:szCs w:val="24"/>
              </w:rPr>
            </w:pPr>
            <w:r>
              <w:rPr>
                <w:sz w:val="24"/>
                <w:szCs w:val="24"/>
              </w:rPr>
              <w:t>- 6 191,3</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ind w:hanging="108" w:left="-108" w:right="-288"/>
              <w:jc w:val="center"/>
              <w:rPr>
                <w:spacing w:val="-8"/>
                <w:sz w:val="24"/>
                <w:szCs w:val="24"/>
              </w:rPr>
            </w:pPr>
            <w:r>
              <w:rPr>
                <w:spacing w:val="-8"/>
                <w:sz w:val="24"/>
                <w:szCs w:val="24"/>
              </w:rPr>
              <w:t>01 05 02 01 00 0000 510</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Увеличение прочих остатков денежных средств бюджетов</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sz w:val="24"/>
                <w:szCs w:val="24"/>
              </w:rPr>
            </w:pPr>
            <w:r>
              <w:rPr>
                <w:sz w:val="24"/>
                <w:szCs w:val="24"/>
              </w:rPr>
              <w:t>- 6 191,3</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ind w:hanging="108" w:left="-108" w:right="-288"/>
              <w:jc w:val="center"/>
              <w:rPr>
                <w:spacing w:val="-8"/>
                <w:sz w:val="24"/>
                <w:szCs w:val="24"/>
              </w:rPr>
            </w:pPr>
            <w:r>
              <w:rPr>
                <w:spacing w:val="-8"/>
                <w:sz w:val="24"/>
                <w:szCs w:val="24"/>
              </w:rPr>
              <w:t>01 05 02 01 10 0000 510</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Увеличение прочих остатков  денежных средств бюджетов  сельских поселений</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sz w:val="24"/>
                <w:szCs w:val="24"/>
              </w:rPr>
            </w:pPr>
            <w:r>
              <w:rPr>
                <w:sz w:val="24"/>
                <w:szCs w:val="24"/>
              </w:rPr>
              <w:t>- 6 191,3</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ind w:hanging="108" w:left="-108" w:right="-288"/>
              <w:jc w:val="center"/>
              <w:rPr>
                <w:spacing w:val="-8"/>
                <w:sz w:val="24"/>
                <w:szCs w:val="24"/>
              </w:rPr>
            </w:pPr>
            <w:r>
              <w:rPr>
                <w:spacing w:val="-8"/>
                <w:sz w:val="24"/>
                <w:szCs w:val="24"/>
              </w:rPr>
              <w:t>01 05 00 00 00 0000 600</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Уменьшение  остатков средств бюджетов</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sz w:val="24"/>
                <w:szCs w:val="24"/>
              </w:rPr>
            </w:pPr>
            <w:r>
              <w:rPr>
                <w:sz w:val="24"/>
                <w:szCs w:val="24"/>
              </w:rPr>
              <w:t>6 191,3</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ind w:hanging="108" w:left="-108" w:right="-288"/>
              <w:jc w:val="center"/>
              <w:rPr>
                <w:spacing w:val="-8"/>
                <w:sz w:val="24"/>
                <w:szCs w:val="24"/>
              </w:rPr>
            </w:pPr>
            <w:r>
              <w:rPr>
                <w:spacing w:val="-8"/>
                <w:sz w:val="24"/>
                <w:szCs w:val="24"/>
              </w:rPr>
              <w:t>01 05 02 00 00 0000 600</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Уменьшение прочих остатков средств бюджетов</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sz w:val="24"/>
                <w:szCs w:val="24"/>
              </w:rPr>
            </w:pPr>
            <w:r>
              <w:rPr>
                <w:sz w:val="24"/>
                <w:szCs w:val="24"/>
              </w:rPr>
              <w:t>6 191,3</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ind w:hanging="108" w:left="-108" w:right="-288"/>
              <w:jc w:val="center"/>
              <w:rPr>
                <w:spacing w:val="-8"/>
                <w:sz w:val="24"/>
                <w:szCs w:val="24"/>
              </w:rPr>
            </w:pPr>
            <w:r>
              <w:rPr>
                <w:spacing w:val="-8"/>
                <w:sz w:val="24"/>
                <w:szCs w:val="24"/>
              </w:rPr>
              <w:t>01 05 02 01 00 0000 610</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Уменьшение прочих остатков денежных средств бюджетов</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sz w:val="24"/>
                <w:szCs w:val="24"/>
              </w:rPr>
            </w:pPr>
            <w:r>
              <w:rPr>
                <w:sz w:val="24"/>
                <w:szCs w:val="24"/>
              </w:rPr>
              <w:t>6 191,3</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ind w:hanging="108" w:left="-108" w:right="-288"/>
              <w:jc w:val="center"/>
              <w:rPr>
                <w:spacing w:val="-8"/>
                <w:sz w:val="24"/>
                <w:szCs w:val="24"/>
              </w:rPr>
            </w:pPr>
            <w:r>
              <w:rPr>
                <w:spacing w:val="-8"/>
                <w:sz w:val="24"/>
                <w:szCs w:val="24"/>
              </w:rPr>
              <w:t>01 05 02 01 10 0000 610</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Уменьшение прочих остатков денежных средств бюджетов сельских поселений</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sz w:val="24"/>
                <w:szCs w:val="24"/>
              </w:rPr>
            </w:pPr>
            <w:r>
              <w:rPr>
                <w:sz w:val="24"/>
                <w:szCs w:val="24"/>
              </w:rPr>
              <w:t>6 191,3</w:t>
            </w:r>
          </w:p>
        </w:tc>
      </w:tr>
    </w:tbl>
    <w:p>
      <w:pPr>
        <w:pStyle w:val="Normal"/>
        <w:widowControl/>
        <w:ind w:hanging="0"/>
        <w:jc w:val="left"/>
        <w:rPr>
          <w:b/>
          <w:sz w:val="24"/>
          <w:szCs w:val="24"/>
        </w:rPr>
      </w:pPr>
      <w:r>
        <w:rPr>
          <w:sz w:val="24"/>
          <w:szCs w:val="24"/>
        </w:rPr>
        <w:t xml:space="preserve">                                                                                                                                                                                                                                                                  </w:t>
      </w:r>
    </w:p>
    <w:p>
      <w:pPr>
        <w:pStyle w:val="Normal"/>
        <w:widowControl/>
        <w:ind w:hanging="0"/>
        <w:jc w:val="left"/>
        <w:rPr>
          <w:sz w:val="24"/>
          <w:szCs w:val="24"/>
        </w:rPr>
      </w:pPr>
      <w:r>
        <w:rPr>
          <w:sz w:val="24"/>
          <w:szCs w:val="24"/>
        </w:rPr>
      </w:r>
    </w:p>
    <w:p>
      <w:pPr>
        <w:pStyle w:val="Normal"/>
        <w:widowControl/>
        <w:ind w:hanging="0"/>
        <w:jc w:val="left"/>
        <w:rPr>
          <w:sz w:val="24"/>
          <w:szCs w:val="24"/>
        </w:rPr>
      </w:pPr>
      <w:r>
        <w:rPr>
          <w:sz w:val="24"/>
          <w:szCs w:val="24"/>
        </w:rPr>
      </w:r>
    </w:p>
    <w:p>
      <w:pPr>
        <w:pStyle w:val="Normal"/>
        <w:widowControl/>
        <w:ind w:hanging="0"/>
        <w:jc w:val="left"/>
        <w:rPr>
          <w:sz w:val="24"/>
          <w:szCs w:val="24"/>
        </w:rPr>
      </w:pPr>
      <w:r>
        <w:rPr>
          <w:sz w:val="24"/>
          <w:szCs w:val="24"/>
        </w:rPr>
      </w:r>
    </w:p>
    <w:p>
      <w:pPr>
        <w:pStyle w:val="Normal"/>
        <w:widowControl/>
        <w:ind w:hanging="0"/>
        <w:jc w:val="left"/>
        <w:rPr>
          <w:sz w:val="24"/>
          <w:szCs w:val="24"/>
        </w:rPr>
      </w:pPr>
      <w:r>
        <w:rPr>
          <w:sz w:val="24"/>
          <w:szCs w:val="24"/>
        </w:rPr>
      </w:r>
    </w:p>
    <w:p>
      <w:pPr>
        <w:pStyle w:val="Normal"/>
        <w:widowControl/>
        <w:ind w:hanging="0"/>
        <w:jc w:val="left"/>
        <w:rPr>
          <w:sz w:val="24"/>
          <w:szCs w:val="24"/>
        </w:rPr>
      </w:pPr>
      <w:r>
        <w:rPr>
          <w:sz w:val="24"/>
          <w:szCs w:val="24"/>
        </w:rPr>
      </w:r>
    </w:p>
    <w:p>
      <w:pPr>
        <w:pStyle w:val="Normal"/>
        <w:widowControl/>
        <w:ind w:hanging="0"/>
        <w:jc w:val="left"/>
        <w:rPr>
          <w:sz w:val="24"/>
          <w:szCs w:val="24"/>
        </w:rPr>
      </w:pPr>
      <w:r>
        <w:rPr>
          <w:sz w:val="24"/>
          <w:szCs w:val="24"/>
        </w:rPr>
      </w:r>
    </w:p>
    <w:p>
      <w:pPr>
        <w:pStyle w:val="Normal"/>
        <w:widowControl/>
        <w:ind w:hanging="0"/>
        <w:jc w:val="left"/>
        <w:rPr>
          <w:sz w:val="24"/>
          <w:szCs w:val="24"/>
        </w:rPr>
      </w:pPr>
      <w:r>
        <w:rPr>
          <w:sz w:val="24"/>
          <w:szCs w:val="24"/>
        </w:rPr>
      </w:r>
    </w:p>
    <w:p>
      <w:pPr>
        <w:pStyle w:val="Normal"/>
        <w:widowControl/>
        <w:ind w:hanging="0"/>
        <w:jc w:val="left"/>
        <w:rPr>
          <w:sz w:val="24"/>
          <w:szCs w:val="24"/>
        </w:rPr>
      </w:pPr>
      <w:r>
        <w:rPr>
          <w:sz w:val="24"/>
          <w:szCs w:val="24"/>
        </w:rPr>
      </w:r>
    </w:p>
    <w:p>
      <w:pPr>
        <w:pStyle w:val="Normal"/>
        <w:widowControl/>
        <w:ind w:hanging="0"/>
        <w:jc w:val="left"/>
        <w:rPr>
          <w:sz w:val="24"/>
          <w:szCs w:val="24"/>
        </w:rPr>
      </w:pPr>
      <w:r>
        <w:rPr>
          <w:sz w:val="24"/>
          <w:szCs w:val="24"/>
        </w:rPr>
      </w:r>
    </w:p>
    <w:p>
      <w:pPr>
        <w:pStyle w:val="Normal"/>
        <w:widowControl/>
        <w:ind w:hanging="0"/>
        <w:jc w:val="left"/>
        <w:rPr>
          <w:sz w:val="24"/>
          <w:szCs w:val="24"/>
        </w:rPr>
      </w:pPr>
      <w:r>
        <w:rPr>
          <w:sz w:val="24"/>
          <w:szCs w:val="24"/>
        </w:rPr>
      </w:r>
    </w:p>
    <w:p>
      <w:pPr>
        <w:pStyle w:val="Normal"/>
        <w:widowControl/>
        <w:ind w:hanging="0"/>
        <w:jc w:val="left"/>
        <w:rPr>
          <w:sz w:val="24"/>
          <w:szCs w:val="24"/>
        </w:rPr>
      </w:pPr>
      <w:r>
        <w:rPr>
          <w:sz w:val="24"/>
          <w:szCs w:val="24"/>
        </w:rPr>
      </w:r>
    </w:p>
    <w:p>
      <w:pPr>
        <w:pStyle w:val="Normal"/>
        <w:widowControl/>
        <w:ind w:hanging="0"/>
        <w:jc w:val="left"/>
        <w:rPr>
          <w:sz w:val="24"/>
          <w:szCs w:val="24"/>
        </w:rPr>
      </w:pPr>
      <w:r>
        <w:rPr>
          <w:sz w:val="24"/>
          <w:szCs w:val="24"/>
        </w:rPr>
      </w:r>
    </w:p>
    <w:p>
      <w:pPr>
        <w:pStyle w:val="Normal"/>
        <w:widowControl/>
        <w:ind w:hanging="0"/>
        <w:jc w:val="left"/>
        <w:rPr>
          <w:sz w:val="24"/>
          <w:szCs w:val="24"/>
        </w:rPr>
      </w:pPr>
      <w:r>
        <w:rPr>
          <w:sz w:val="24"/>
          <w:szCs w:val="24"/>
        </w:rPr>
      </w:r>
    </w:p>
    <w:p>
      <w:pPr>
        <w:pStyle w:val="Normal"/>
        <w:widowControl/>
        <w:ind w:hanging="0"/>
        <w:jc w:val="left"/>
        <w:rPr>
          <w:sz w:val="24"/>
          <w:szCs w:val="24"/>
        </w:rPr>
      </w:pPr>
      <w:r>
        <w:rPr>
          <w:sz w:val="24"/>
          <w:szCs w:val="24"/>
        </w:rPr>
      </w:r>
    </w:p>
    <w:p>
      <w:pPr>
        <w:pStyle w:val="Normal"/>
        <w:widowControl/>
        <w:ind w:hanging="0"/>
        <w:jc w:val="left"/>
        <w:rPr>
          <w:sz w:val="24"/>
          <w:szCs w:val="24"/>
        </w:rPr>
      </w:pPr>
      <w:r>
        <w:rPr>
          <w:sz w:val="24"/>
          <w:szCs w:val="24"/>
        </w:rPr>
      </w:r>
    </w:p>
    <w:p>
      <w:pPr>
        <w:pStyle w:val="Normal"/>
        <w:widowControl/>
        <w:ind w:hanging="0"/>
        <w:jc w:val="left"/>
        <w:rPr>
          <w:sz w:val="24"/>
          <w:szCs w:val="24"/>
        </w:rPr>
      </w:pPr>
      <w:r>
        <w:rPr>
          <w:sz w:val="24"/>
          <w:szCs w:val="24"/>
        </w:rPr>
      </w:r>
    </w:p>
    <w:p>
      <w:pPr>
        <w:pStyle w:val="Normal"/>
        <w:widowControl/>
        <w:ind w:hanging="0"/>
        <w:jc w:val="left"/>
        <w:rPr>
          <w:sz w:val="24"/>
          <w:szCs w:val="24"/>
        </w:rPr>
      </w:pPr>
      <w:r>
        <w:rPr>
          <w:sz w:val="24"/>
          <w:szCs w:val="24"/>
        </w:rPr>
      </w:r>
    </w:p>
    <w:p>
      <w:pPr>
        <w:pStyle w:val="Normal"/>
        <w:widowControl/>
        <w:ind w:hanging="0"/>
        <w:jc w:val="left"/>
        <w:rPr>
          <w:sz w:val="24"/>
          <w:szCs w:val="24"/>
        </w:rPr>
      </w:pPr>
      <w:r>
        <w:rPr>
          <w:sz w:val="24"/>
          <w:szCs w:val="24"/>
        </w:rPr>
      </w:r>
    </w:p>
    <w:p>
      <w:pPr>
        <w:pStyle w:val="Normal"/>
        <w:widowControl/>
        <w:ind w:hanging="0"/>
        <w:jc w:val="left"/>
        <w:rPr>
          <w:sz w:val="24"/>
          <w:szCs w:val="24"/>
        </w:rPr>
      </w:pPr>
      <w:r>
        <w:rPr>
          <w:sz w:val="24"/>
          <w:szCs w:val="24"/>
        </w:rPr>
      </w:r>
    </w:p>
    <w:p>
      <w:pPr>
        <w:pStyle w:val="Normal"/>
        <w:widowControl/>
        <w:ind w:hanging="0"/>
        <w:jc w:val="left"/>
        <w:rPr>
          <w:sz w:val="24"/>
          <w:szCs w:val="24"/>
        </w:rPr>
      </w:pPr>
      <w:r>
        <w:rPr>
          <w:sz w:val="24"/>
          <w:szCs w:val="24"/>
        </w:rPr>
      </w:r>
    </w:p>
    <w:p>
      <w:pPr>
        <w:pStyle w:val="Normal"/>
        <w:widowControl/>
        <w:ind w:hanging="0"/>
        <w:jc w:val="left"/>
        <w:rPr>
          <w:sz w:val="24"/>
          <w:szCs w:val="24"/>
        </w:rPr>
      </w:pPr>
      <w:r>
        <w:rPr>
          <w:sz w:val="24"/>
          <w:szCs w:val="24"/>
        </w:rPr>
      </w:r>
    </w:p>
    <w:p>
      <w:pPr>
        <w:pStyle w:val="Normal"/>
        <w:widowControl/>
        <w:ind w:hanging="0"/>
        <w:jc w:val="left"/>
        <w:rPr>
          <w:sz w:val="24"/>
          <w:szCs w:val="24"/>
        </w:rPr>
      </w:pPr>
      <w:r>
        <w:rPr>
          <w:sz w:val="24"/>
          <w:szCs w:val="24"/>
        </w:rPr>
      </w:r>
    </w:p>
    <w:p>
      <w:pPr>
        <w:pStyle w:val="Normal"/>
        <w:widowControl/>
        <w:ind w:hanging="0"/>
        <w:jc w:val="left"/>
        <w:rPr>
          <w:sz w:val="24"/>
          <w:szCs w:val="24"/>
        </w:rPr>
      </w:pPr>
      <w:r>
        <w:rPr>
          <w:sz w:val="24"/>
          <w:szCs w:val="24"/>
        </w:rPr>
      </w:r>
    </w:p>
    <w:p>
      <w:pPr>
        <w:pStyle w:val="Normal"/>
        <w:widowControl/>
        <w:ind w:hanging="0"/>
        <w:jc w:val="left"/>
        <w:rPr>
          <w:sz w:val="24"/>
          <w:szCs w:val="24"/>
        </w:rPr>
      </w:pPr>
      <w:r>
        <w:rPr>
          <w:sz w:val="24"/>
          <w:szCs w:val="24"/>
        </w:rPr>
      </w:r>
    </w:p>
    <w:p>
      <w:pPr>
        <w:pStyle w:val="Normal"/>
        <w:widowControl/>
        <w:ind w:hanging="0"/>
        <w:jc w:val="left"/>
        <w:rPr>
          <w:sz w:val="24"/>
          <w:szCs w:val="24"/>
        </w:rPr>
      </w:pPr>
      <w:r>
        <w:rPr>
          <w:sz w:val="24"/>
          <w:szCs w:val="24"/>
        </w:rPr>
      </w:r>
    </w:p>
    <w:p>
      <w:pPr>
        <w:pStyle w:val="Normal"/>
        <w:widowControl/>
        <w:spacing w:before="0" w:after="120"/>
        <w:ind w:hanging="0" w:left="5220" w:right="140"/>
        <w:jc w:val="right"/>
        <w:rPr>
          <w:sz w:val="24"/>
          <w:szCs w:val="24"/>
          <w:lang w:eastAsia="en-US"/>
        </w:rPr>
      </w:pPr>
      <w:r>
        <w:rPr>
          <w:sz w:val="24"/>
          <w:szCs w:val="24"/>
          <w:lang w:eastAsia="en-US"/>
        </w:rPr>
        <w:t>Таблица №2</w:t>
      </w:r>
    </w:p>
    <w:p>
      <w:pPr>
        <w:pStyle w:val="Normal"/>
        <w:widowControl/>
        <w:ind w:hanging="0"/>
        <w:jc w:val="center"/>
        <w:rPr>
          <w:b/>
          <w:sz w:val="24"/>
          <w:szCs w:val="24"/>
        </w:rPr>
      </w:pPr>
      <w:r>
        <w:rPr>
          <w:b/>
          <w:sz w:val="24"/>
          <w:szCs w:val="24"/>
        </w:rPr>
        <w:t>Источники финансирования дефицита бюджета</w:t>
      </w:r>
    </w:p>
    <w:p>
      <w:pPr>
        <w:pStyle w:val="Normal"/>
        <w:widowControl/>
        <w:ind w:hanging="0"/>
        <w:jc w:val="center"/>
        <w:rPr>
          <w:b/>
          <w:sz w:val="24"/>
          <w:szCs w:val="24"/>
        </w:rPr>
      </w:pPr>
      <w:r>
        <w:rPr>
          <w:b/>
          <w:sz w:val="24"/>
          <w:szCs w:val="24"/>
        </w:rPr>
        <w:t xml:space="preserve"> </w:t>
      </w:r>
      <w:r>
        <w:rPr>
          <w:b/>
          <w:sz w:val="24"/>
          <w:szCs w:val="24"/>
        </w:rPr>
        <w:t>Старокаразерикского сельского поселения</w:t>
      </w:r>
    </w:p>
    <w:p>
      <w:pPr>
        <w:pStyle w:val="Normal"/>
        <w:widowControl/>
        <w:ind w:hanging="0"/>
        <w:jc w:val="center"/>
        <w:rPr>
          <w:b/>
          <w:sz w:val="24"/>
          <w:szCs w:val="24"/>
        </w:rPr>
      </w:pPr>
      <w:r>
        <w:rPr>
          <w:b/>
          <w:sz w:val="24"/>
          <w:szCs w:val="24"/>
        </w:rPr>
        <w:t xml:space="preserve">Ютазинского муниципального района Республики Татарстан </w:t>
      </w:r>
    </w:p>
    <w:p>
      <w:pPr>
        <w:pStyle w:val="Normal"/>
        <w:widowControl/>
        <w:ind w:hanging="0"/>
        <w:jc w:val="center"/>
        <w:rPr>
          <w:b/>
          <w:sz w:val="24"/>
          <w:szCs w:val="24"/>
        </w:rPr>
      </w:pPr>
      <w:r>
        <w:rPr>
          <w:b/>
          <w:sz w:val="24"/>
          <w:szCs w:val="24"/>
        </w:rPr>
        <w:t>на плановый период 2027 и 2028 годов</w:t>
      </w:r>
    </w:p>
    <w:p>
      <w:pPr>
        <w:pStyle w:val="Normal"/>
        <w:widowControl/>
        <w:spacing w:lineRule="exact" w:line="240"/>
        <w:ind w:hanging="0" w:right="140"/>
        <w:jc w:val="right"/>
        <w:rPr>
          <w:sz w:val="24"/>
          <w:szCs w:val="24"/>
        </w:rPr>
      </w:pPr>
      <w:r>
        <w:rPr>
          <w:sz w:val="24"/>
          <w:szCs w:val="24"/>
        </w:rPr>
        <w:t xml:space="preserve">тыс.рублей   </w:t>
      </w:r>
    </w:p>
    <w:tbl>
      <w:tblPr>
        <w:tblW w:w="1042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02"/>
        <w:gridCol w:w="4251"/>
        <w:gridCol w:w="1680"/>
        <w:gridCol w:w="1687"/>
      </w:tblGrid>
      <w:tr>
        <w:trPr/>
        <w:tc>
          <w:tcPr>
            <w:tcW w:w="280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sz w:val="24"/>
                <w:szCs w:val="24"/>
              </w:rPr>
            </w:pPr>
            <w:r>
              <w:rPr>
                <w:sz w:val="24"/>
                <w:szCs w:val="24"/>
              </w:rPr>
              <w:t>Код показателя</w:t>
            </w:r>
          </w:p>
        </w:tc>
        <w:tc>
          <w:tcPr>
            <w:tcW w:w="425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sz w:val="24"/>
                <w:szCs w:val="24"/>
              </w:rPr>
            </w:pPr>
            <w:r>
              <w:rPr>
                <w:sz w:val="24"/>
                <w:szCs w:val="24"/>
              </w:rPr>
              <w:t>Наименование показателя</w:t>
            </w:r>
          </w:p>
        </w:tc>
        <w:tc>
          <w:tcPr>
            <w:tcW w:w="336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sz w:val="24"/>
                <w:szCs w:val="24"/>
              </w:rPr>
            </w:pPr>
            <w:r>
              <w:rPr>
                <w:sz w:val="24"/>
                <w:szCs w:val="24"/>
              </w:rPr>
              <w:t>Сумма</w:t>
            </w:r>
          </w:p>
        </w:tc>
      </w:tr>
      <w:tr>
        <w:trPr/>
        <w:tc>
          <w:tcPr>
            <w:tcW w:w="280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sz w:val="24"/>
                <w:szCs w:val="24"/>
              </w:rPr>
            </w:pPr>
            <w:r>
              <w:rPr>
                <w:sz w:val="24"/>
                <w:szCs w:val="24"/>
              </w:rPr>
            </w:r>
          </w:p>
        </w:tc>
        <w:tc>
          <w:tcPr>
            <w:tcW w:w="425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sz w:val="24"/>
                <w:szCs w:val="24"/>
              </w:rPr>
            </w:pPr>
            <w:r>
              <w:rPr>
                <w:sz w:val="24"/>
                <w:szCs w:val="24"/>
              </w:rPr>
            </w:r>
          </w:p>
        </w:tc>
        <w:tc>
          <w:tcPr>
            <w:tcW w:w="1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sz w:val="24"/>
                <w:szCs w:val="24"/>
              </w:rPr>
            </w:pPr>
            <w:r>
              <w:rPr>
                <w:sz w:val="24"/>
                <w:szCs w:val="24"/>
              </w:rPr>
              <w:t>2027 год</w:t>
            </w:r>
          </w:p>
        </w:tc>
        <w:tc>
          <w:tcPr>
            <w:tcW w:w="1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sz w:val="24"/>
                <w:szCs w:val="24"/>
              </w:rPr>
            </w:pPr>
            <w:r>
              <w:rPr>
                <w:sz w:val="24"/>
                <w:szCs w:val="24"/>
              </w:rPr>
              <w:t>2028 год</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ind w:hanging="108" w:left="-108" w:right="-288"/>
              <w:jc w:val="center"/>
              <w:rPr>
                <w:spacing w:val="-8"/>
                <w:sz w:val="24"/>
                <w:szCs w:val="24"/>
              </w:rPr>
            </w:pPr>
            <w:r>
              <w:rPr>
                <w:spacing w:val="-8"/>
                <w:sz w:val="24"/>
                <w:szCs w:val="24"/>
              </w:rPr>
              <w:t>01 05 00 00 00 0000 500</w:t>
            </w:r>
          </w:p>
        </w:tc>
        <w:tc>
          <w:tcPr>
            <w:tcW w:w="4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Увеличение остатков средств бюджетов</w:t>
            </w:r>
          </w:p>
        </w:tc>
        <w:tc>
          <w:tcPr>
            <w:tcW w:w="1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sz w:val="24"/>
                <w:szCs w:val="24"/>
              </w:rPr>
            </w:pPr>
            <w:r>
              <w:rPr>
                <w:sz w:val="24"/>
                <w:szCs w:val="24"/>
              </w:rPr>
              <w:t>- 6 383,9</w:t>
            </w:r>
          </w:p>
        </w:tc>
        <w:tc>
          <w:tcPr>
            <w:tcW w:w="1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sz w:val="24"/>
                <w:szCs w:val="24"/>
              </w:rPr>
            </w:pPr>
            <w:r>
              <w:rPr>
                <w:sz w:val="24"/>
                <w:szCs w:val="24"/>
              </w:rPr>
              <w:t>-6 596,3</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ind w:hanging="108" w:left="-108" w:right="-288"/>
              <w:jc w:val="center"/>
              <w:rPr>
                <w:spacing w:val="-8"/>
                <w:sz w:val="24"/>
                <w:szCs w:val="24"/>
              </w:rPr>
            </w:pPr>
            <w:r>
              <w:rPr>
                <w:spacing w:val="-8"/>
                <w:sz w:val="24"/>
                <w:szCs w:val="24"/>
              </w:rPr>
              <w:t>01 05 02 00 00 0000 500</w:t>
            </w:r>
          </w:p>
        </w:tc>
        <w:tc>
          <w:tcPr>
            <w:tcW w:w="4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Увеличение прочих остатков средств бюджетов</w:t>
            </w:r>
          </w:p>
        </w:tc>
        <w:tc>
          <w:tcPr>
            <w:tcW w:w="1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sz w:val="24"/>
                <w:szCs w:val="24"/>
              </w:rPr>
            </w:pPr>
            <w:r>
              <w:rPr>
                <w:sz w:val="24"/>
                <w:szCs w:val="24"/>
              </w:rPr>
              <w:t>- 6 383,9</w:t>
            </w:r>
          </w:p>
        </w:tc>
        <w:tc>
          <w:tcPr>
            <w:tcW w:w="1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sz w:val="24"/>
                <w:szCs w:val="24"/>
              </w:rPr>
            </w:pPr>
            <w:r>
              <w:rPr>
                <w:sz w:val="24"/>
                <w:szCs w:val="24"/>
              </w:rPr>
              <w:t>- 6 596,3</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ind w:hanging="108" w:left="-108" w:right="-288"/>
              <w:jc w:val="center"/>
              <w:rPr>
                <w:spacing w:val="-8"/>
                <w:sz w:val="24"/>
                <w:szCs w:val="24"/>
              </w:rPr>
            </w:pPr>
            <w:r>
              <w:rPr>
                <w:spacing w:val="-8"/>
                <w:sz w:val="24"/>
                <w:szCs w:val="24"/>
              </w:rPr>
              <w:t>01 05 02 01 00 0000 510</w:t>
            </w:r>
          </w:p>
        </w:tc>
        <w:tc>
          <w:tcPr>
            <w:tcW w:w="4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Увеличение прочих остатков денежных средств бюджетов</w:t>
            </w:r>
          </w:p>
        </w:tc>
        <w:tc>
          <w:tcPr>
            <w:tcW w:w="1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sz w:val="24"/>
                <w:szCs w:val="24"/>
              </w:rPr>
            </w:pPr>
            <w:r>
              <w:rPr>
                <w:sz w:val="24"/>
                <w:szCs w:val="24"/>
              </w:rPr>
              <w:t>- 6 383,9</w:t>
            </w:r>
          </w:p>
        </w:tc>
        <w:tc>
          <w:tcPr>
            <w:tcW w:w="1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sz w:val="24"/>
                <w:szCs w:val="24"/>
              </w:rPr>
            </w:pPr>
            <w:r>
              <w:rPr>
                <w:sz w:val="24"/>
                <w:szCs w:val="24"/>
              </w:rPr>
              <w:t>- 6 596,3</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ind w:hanging="108" w:left="-108" w:right="-288"/>
              <w:jc w:val="center"/>
              <w:rPr>
                <w:spacing w:val="-8"/>
                <w:sz w:val="24"/>
                <w:szCs w:val="24"/>
              </w:rPr>
            </w:pPr>
            <w:r>
              <w:rPr>
                <w:spacing w:val="-8"/>
                <w:sz w:val="24"/>
                <w:szCs w:val="24"/>
              </w:rPr>
              <w:t>01 05 02 01 10 0000 510</w:t>
            </w:r>
          </w:p>
        </w:tc>
        <w:tc>
          <w:tcPr>
            <w:tcW w:w="4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Увеличение прочих остатков  денежных средств бюджетов  сельских поселений</w:t>
            </w:r>
          </w:p>
        </w:tc>
        <w:tc>
          <w:tcPr>
            <w:tcW w:w="1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sz w:val="24"/>
                <w:szCs w:val="24"/>
              </w:rPr>
            </w:pPr>
            <w:r>
              <w:rPr>
                <w:sz w:val="24"/>
                <w:szCs w:val="24"/>
              </w:rPr>
              <w:t>- 6 383,9</w:t>
            </w:r>
          </w:p>
        </w:tc>
        <w:tc>
          <w:tcPr>
            <w:tcW w:w="1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sz w:val="24"/>
                <w:szCs w:val="24"/>
              </w:rPr>
            </w:pPr>
            <w:r>
              <w:rPr>
                <w:sz w:val="24"/>
                <w:szCs w:val="24"/>
              </w:rPr>
              <w:t>- 6 596,3</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ind w:hanging="108" w:left="-108" w:right="-288"/>
              <w:jc w:val="center"/>
              <w:rPr>
                <w:spacing w:val="-8"/>
                <w:sz w:val="24"/>
                <w:szCs w:val="24"/>
              </w:rPr>
            </w:pPr>
            <w:r>
              <w:rPr>
                <w:spacing w:val="-8"/>
                <w:sz w:val="24"/>
                <w:szCs w:val="24"/>
              </w:rPr>
              <w:t>01 05 00 00 00 0000 600</w:t>
            </w:r>
          </w:p>
        </w:tc>
        <w:tc>
          <w:tcPr>
            <w:tcW w:w="4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Уменьшение  остатков средств бюджетов</w:t>
            </w:r>
          </w:p>
        </w:tc>
        <w:tc>
          <w:tcPr>
            <w:tcW w:w="1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sz w:val="24"/>
                <w:szCs w:val="24"/>
              </w:rPr>
            </w:pPr>
            <w:r>
              <w:rPr>
                <w:sz w:val="24"/>
                <w:szCs w:val="24"/>
              </w:rPr>
              <w:t>6 383,9</w:t>
            </w:r>
          </w:p>
        </w:tc>
        <w:tc>
          <w:tcPr>
            <w:tcW w:w="1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sz w:val="24"/>
                <w:szCs w:val="24"/>
              </w:rPr>
            </w:pPr>
            <w:r>
              <w:rPr>
                <w:sz w:val="24"/>
                <w:szCs w:val="24"/>
              </w:rPr>
              <w:t>6 596,3</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ind w:hanging="108" w:left="-108" w:right="-288"/>
              <w:jc w:val="center"/>
              <w:rPr>
                <w:spacing w:val="-8"/>
                <w:sz w:val="24"/>
                <w:szCs w:val="24"/>
              </w:rPr>
            </w:pPr>
            <w:r>
              <w:rPr>
                <w:spacing w:val="-8"/>
                <w:sz w:val="24"/>
                <w:szCs w:val="24"/>
              </w:rPr>
              <w:t>01 05 02 00 00 0000 600</w:t>
            </w:r>
          </w:p>
        </w:tc>
        <w:tc>
          <w:tcPr>
            <w:tcW w:w="4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Уменьшение прочих остатков средств бюджетов</w:t>
            </w:r>
          </w:p>
        </w:tc>
        <w:tc>
          <w:tcPr>
            <w:tcW w:w="1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sz w:val="24"/>
                <w:szCs w:val="24"/>
              </w:rPr>
            </w:pPr>
            <w:r>
              <w:rPr>
                <w:sz w:val="24"/>
                <w:szCs w:val="24"/>
              </w:rPr>
              <w:t>6 383,9</w:t>
            </w:r>
          </w:p>
        </w:tc>
        <w:tc>
          <w:tcPr>
            <w:tcW w:w="1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sz w:val="24"/>
                <w:szCs w:val="24"/>
              </w:rPr>
            </w:pPr>
            <w:r>
              <w:rPr>
                <w:sz w:val="24"/>
                <w:szCs w:val="24"/>
              </w:rPr>
              <w:t>6 596,3</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ind w:hanging="108" w:left="-108" w:right="-288"/>
              <w:jc w:val="center"/>
              <w:rPr>
                <w:spacing w:val="-8"/>
                <w:sz w:val="24"/>
                <w:szCs w:val="24"/>
              </w:rPr>
            </w:pPr>
            <w:r>
              <w:rPr>
                <w:spacing w:val="-8"/>
                <w:sz w:val="24"/>
                <w:szCs w:val="24"/>
              </w:rPr>
              <w:t>01 05 02 01 00 0000 610</w:t>
            </w:r>
          </w:p>
        </w:tc>
        <w:tc>
          <w:tcPr>
            <w:tcW w:w="4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Уменьшение прочих остатков денежных средств бюджетов</w:t>
            </w:r>
          </w:p>
        </w:tc>
        <w:tc>
          <w:tcPr>
            <w:tcW w:w="1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sz w:val="24"/>
                <w:szCs w:val="24"/>
              </w:rPr>
            </w:pPr>
            <w:r>
              <w:rPr>
                <w:sz w:val="24"/>
                <w:szCs w:val="24"/>
              </w:rPr>
              <w:t>6 383,9</w:t>
            </w:r>
          </w:p>
        </w:tc>
        <w:tc>
          <w:tcPr>
            <w:tcW w:w="1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sz w:val="24"/>
                <w:szCs w:val="24"/>
              </w:rPr>
            </w:pPr>
            <w:r>
              <w:rPr>
                <w:sz w:val="24"/>
                <w:szCs w:val="24"/>
              </w:rPr>
              <w:t>6 596,3</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ind w:hanging="108" w:left="-108" w:right="-288"/>
              <w:jc w:val="center"/>
              <w:rPr>
                <w:spacing w:val="-8"/>
                <w:sz w:val="24"/>
                <w:szCs w:val="24"/>
              </w:rPr>
            </w:pPr>
            <w:r>
              <w:rPr>
                <w:spacing w:val="-8"/>
                <w:sz w:val="24"/>
                <w:szCs w:val="24"/>
              </w:rPr>
              <w:t>01 05 02 01 10 0000 610</w:t>
            </w:r>
          </w:p>
        </w:tc>
        <w:tc>
          <w:tcPr>
            <w:tcW w:w="4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Уменьшение прочих остатков денежных средств бюджетов сельских поселений</w:t>
            </w:r>
          </w:p>
        </w:tc>
        <w:tc>
          <w:tcPr>
            <w:tcW w:w="1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sz w:val="24"/>
                <w:szCs w:val="24"/>
              </w:rPr>
            </w:pPr>
            <w:r>
              <w:rPr>
                <w:sz w:val="24"/>
                <w:szCs w:val="24"/>
              </w:rPr>
              <w:t>6 383,9</w:t>
            </w:r>
          </w:p>
        </w:tc>
        <w:tc>
          <w:tcPr>
            <w:tcW w:w="1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sz w:val="24"/>
                <w:szCs w:val="24"/>
              </w:rPr>
            </w:pPr>
            <w:r>
              <w:rPr>
                <w:sz w:val="24"/>
                <w:szCs w:val="24"/>
              </w:rPr>
              <w:t>6 596,3</w:t>
            </w:r>
          </w:p>
        </w:tc>
      </w:tr>
    </w:tbl>
    <w:p>
      <w:pPr>
        <w:pStyle w:val="Normal"/>
        <w:widowControl/>
        <w:spacing w:lineRule="exact" w:line="240"/>
        <w:ind w:hanging="0" w:right="140"/>
        <w:jc w:val="left"/>
        <w:rPr>
          <w:sz w:val="24"/>
          <w:szCs w:val="24"/>
        </w:rPr>
      </w:pPr>
      <w:r>
        <w:rPr>
          <w:sz w:val="24"/>
          <w:szCs w:val="24"/>
        </w:rPr>
      </w:r>
    </w:p>
    <w:p>
      <w:pPr>
        <w:pStyle w:val="Normal"/>
        <w:widowControl/>
        <w:spacing w:lineRule="exact" w:line="240"/>
        <w:ind w:hanging="0" w:right="140"/>
        <w:jc w:val="right"/>
        <w:rPr>
          <w:sz w:val="24"/>
          <w:szCs w:val="24"/>
        </w:rPr>
      </w:pPr>
      <w:r>
        <w:rPr>
          <w:sz w:val="24"/>
          <w:szCs w:val="24"/>
        </w:rPr>
      </w:r>
    </w:p>
    <w:p>
      <w:pPr>
        <w:pStyle w:val="Normal"/>
        <w:widowControl/>
        <w:spacing w:lineRule="exact" w:line="240"/>
        <w:ind w:hanging="0" w:right="140"/>
        <w:jc w:val="right"/>
        <w:rPr>
          <w:sz w:val="24"/>
          <w:szCs w:val="24"/>
        </w:rPr>
      </w:pPr>
      <w:r>
        <w:rPr>
          <w:sz w:val="24"/>
          <w:szCs w:val="24"/>
        </w:rPr>
      </w:r>
    </w:p>
    <w:p>
      <w:pPr>
        <w:pStyle w:val="Normal"/>
        <w:widowControl/>
        <w:spacing w:lineRule="exact" w:line="240"/>
        <w:ind w:hanging="0" w:right="140"/>
        <w:jc w:val="right"/>
        <w:rPr>
          <w:sz w:val="24"/>
          <w:szCs w:val="24"/>
        </w:rPr>
      </w:pPr>
      <w:r>
        <w:rPr>
          <w:sz w:val="24"/>
          <w:szCs w:val="24"/>
        </w:rPr>
      </w:r>
    </w:p>
    <w:p>
      <w:pPr>
        <w:pStyle w:val="Normal"/>
        <w:widowControl/>
        <w:spacing w:lineRule="exact" w:line="240"/>
        <w:ind w:hanging="0" w:right="140"/>
        <w:jc w:val="right"/>
        <w:rPr>
          <w:sz w:val="24"/>
          <w:szCs w:val="24"/>
        </w:rPr>
      </w:pPr>
      <w:r>
        <w:rPr>
          <w:sz w:val="24"/>
          <w:szCs w:val="24"/>
        </w:rPr>
      </w:r>
    </w:p>
    <w:p>
      <w:pPr>
        <w:pStyle w:val="Normal"/>
        <w:widowControl/>
        <w:spacing w:lineRule="exact" w:line="240"/>
        <w:ind w:hanging="0" w:right="140"/>
        <w:jc w:val="right"/>
        <w:rPr>
          <w:sz w:val="24"/>
          <w:szCs w:val="24"/>
        </w:rPr>
      </w:pPr>
      <w:r>
        <w:rPr>
          <w:sz w:val="24"/>
          <w:szCs w:val="24"/>
        </w:rPr>
        <w:t xml:space="preserve">                                                                                                                                                                                                                                                                 </w:t>
      </w:r>
    </w:p>
    <w:p>
      <w:pPr>
        <w:pStyle w:val="Normal"/>
        <w:widowControl/>
        <w:ind w:hanging="0"/>
        <w:jc w:val="left"/>
        <w:rPr>
          <w:sz w:val="24"/>
          <w:szCs w:val="24"/>
        </w:rPr>
      </w:pPr>
      <w:r>
        <w:rPr>
          <w:sz w:val="24"/>
          <w:szCs w:val="24"/>
        </w:rPr>
      </w:r>
    </w:p>
    <w:p>
      <w:pPr>
        <w:pStyle w:val="Normal"/>
        <w:widowControl/>
        <w:ind w:hanging="0"/>
        <w:jc w:val="left"/>
        <w:rPr>
          <w:sz w:val="24"/>
          <w:szCs w:val="24"/>
        </w:rPr>
      </w:pPr>
      <w:r>
        <w:rPr>
          <w:sz w:val="24"/>
          <w:szCs w:val="24"/>
        </w:rPr>
      </w:r>
    </w:p>
    <w:p>
      <w:pPr>
        <w:pStyle w:val="Normal"/>
        <w:widowControl/>
        <w:ind w:hanging="0"/>
        <w:jc w:val="left"/>
        <w:rPr>
          <w:sz w:val="24"/>
          <w:szCs w:val="24"/>
        </w:rPr>
      </w:pPr>
      <w:r>
        <w:rPr>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tbl>
      <w:tblPr>
        <w:tblW w:w="9923"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c>
          <w:tcPr>
            <w:tcW w:w="4819" w:type="dxa"/>
            <w:tcBorders/>
          </w:tcPr>
          <w:p>
            <w:pPr>
              <w:pStyle w:val="Normal"/>
              <w:widowControl/>
              <w:ind w:hanging="0"/>
              <w:jc w:val="right"/>
              <w:rPr>
                <w:sz w:val="24"/>
                <w:szCs w:val="24"/>
                <w:lang w:eastAsia="en-US"/>
              </w:rPr>
            </w:pPr>
            <w:r>
              <w:rPr>
                <w:sz w:val="24"/>
                <w:szCs w:val="24"/>
                <w:lang w:eastAsia="en-US"/>
              </w:rPr>
            </w:r>
          </w:p>
        </w:tc>
        <w:tc>
          <w:tcPr>
            <w:tcW w:w="5103" w:type="dxa"/>
            <w:tcBorders/>
          </w:tcPr>
          <w:p>
            <w:pPr>
              <w:pStyle w:val="Normal"/>
              <w:widowControl/>
              <w:ind w:hanging="0"/>
              <w:rPr>
                <w:sz w:val="24"/>
                <w:szCs w:val="24"/>
                <w:lang w:eastAsia="en-US"/>
              </w:rPr>
            </w:pPr>
            <w:r>
              <w:rPr>
                <w:sz w:val="24"/>
                <w:szCs w:val="24"/>
                <w:lang w:eastAsia="en-US"/>
              </w:rPr>
              <w:t>Приложение №2</w:t>
            </w:r>
          </w:p>
          <w:p>
            <w:pPr>
              <w:pStyle w:val="Normal"/>
              <w:widowControl/>
              <w:ind w:hanging="0"/>
              <w:rPr>
                <w:sz w:val="24"/>
                <w:szCs w:val="24"/>
                <w:lang w:eastAsia="en-US"/>
              </w:rPr>
            </w:pPr>
            <w:r>
              <w:rPr>
                <w:sz w:val="24"/>
                <w:szCs w:val="24"/>
              </w:rPr>
              <w:t>к решению Совета Старокаразерикского сельского поселения Ютазинского муниципального района Республики Татарстан «О бюджете  Старокаразерикского сельского поселения Республики Татарстан на 2026 год  и на плановый период 2027 и 2028 годов  от «_____» ___________2025г. №_____</w:t>
            </w:r>
          </w:p>
        </w:tc>
      </w:tr>
    </w:tbl>
    <w:p>
      <w:pPr>
        <w:pStyle w:val="Normal"/>
        <w:widowControl/>
        <w:ind w:hanging="0"/>
        <w:jc w:val="center"/>
        <w:rPr>
          <w:b/>
          <w:bCs/>
          <w:sz w:val="24"/>
          <w:szCs w:val="24"/>
          <w:lang w:eastAsia="x-none"/>
        </w:rPr>
      </w:pPr>
      <w:r>
        <w:rPr>
          <w:b/>
          <w:bCs/>
          <w:sz w:val="24"/>
          <w:szCs w:val="24"/>
          <w:lang w:eastAsia="x-none"/>
        </w:rPr>
      </w:r>
    </w:p>
    <w:p>
      <w:pPr>
        <w:pStyle w:val="Normal"/>
        <w:widowControl/>
        <w:ind w:hanging="0"/>
        <w:jc w:val="right"/>
        <w:rPr>
          <w:bCs/>
          <w:sz w:val="24"/>
          <w:szCs w:val="24"/>
          <w:lang w:eastAsia="x-none"/>
        </w:rPr>
      </w:pPr>
      <w:r>
        <w:rPr>
          <w:bCs/>
          <w:sz w:val="24"/>
          <w:szCs w:val="24"/>
          <w:lang w:eastAsia="x-none"/>
        </w:rPr>
        <w:t>Таблица №1</w:t>
      </w:r>
    </w:p>
    <w:p>
      <w:pPr>
        <w:pStyle w:val="Normal"/>
        <w:widowControl/>
        <w:ind w:hanging="0"/>
        <w:jc w:val="center"/>
        <w:rPr>
          <w:b/>
          <w:bCs/>
          <w:sz w:val="24"/>
          <w:szCs w:val="24"/>
          <w:lang w:val="x-none" w:eastAsia="x-none"/>
        </w:rPr>
      </w:pPr>
      <w:r>
        <w:rPr>
          <w:b/>
          <w:bCs/>
          <w:sz w:val="24"/>
          <w:szCs w:val="24"/>
          <w:lang w:val="x-none" w:eastAsia="x-none"/>
        </w:rPr>
        <w:t>Прогнозируемые  объемы доходов</w:t>
      </w:r>
    </w:p>
    <w:p>
      <w:pPr>
        <w:pStyle w:val="Normal"/>
        <w:widowControl/>
        <w:ind w:hanging="0"/>
        <w:jc w:val="center"/>
        <w:rPr>
          <w:b/>
          <w:bCs/>
          <w:sz w:val="24"/>
          <w:szCs w:val="24"/>
          <w:lang w:eastAsia="x-none"/>
        </w:rPr>
      </w:pPr>
      <w:r>
        <w:rPr>
          <w:b/>
          <w:bCs/>
          <w:sz w:val="24"/>
          <w:szCs w:val="24"/>
          <w:lang w:val="x-none" w:eastAsia="x-none"/>
        </w:rPr>
        <w:t xml:space="preserve">бюджета </w:t>
      </w:r>
      <w:r>
        <w:rPr>
          <w:b/>
          <w:bCs/>
          <w:sz w:val="24"/>
          <w:szCs w:val="24"/>
          <w:lang w:eastAsia="x-none"/>
        </w:rPr>
        <w:t>Старокаразерикского</w:t>
      </w:r>
      <w:r>
        <w:rPr>
          <w:b/>
          <w:bCs/>
          <w:sz w:val="24"/>
          <w:szCs w:val="24"/>
          <w:lang w:val="x-none" w:eastAsia="x-none"/>
        </w:rPr>
        <w:t xml:space="preserve"> сельского поселения</w:t>
      </w:r>
    </w:p>
    <w:p>
      <w:pPr>
        <w:pStyle w:val="Normal"/>
        <w:widowControl/>
        <w:ind w:hanging="0"/>
        <w:jc w:val="center"/>
        <w:rPr>
          <w:b/>
          <w:bCs/>
          <w:sz w:val="24"/>
          <w:szCs w:val="24"/>
          <w:lang w:eastAsia="x-none"/>
        </w:rPr>
      </w:pPr>
      <w:r>
        <w:rPr>
          <w:b/>
          <w:bCs/>
          <w:sz w:val="24"/>
          <w:szCs w:val="24"/>
          <w:lang w:eastAsia="x-none"/>
        </w:rPr>
        <w:t>Ютазинского муниципального района Республики Татарстан</w:t>
      </w:r>
    </w:p>
    <w:p>
      <w:pPr>
        <w:pStyle w:val="Normal"/>
        <w:widowControl/>
        <w:ind w:hanging="0"/>
        <w:jc w:val="center"/>
        <w:rPr>
          <w:sz w:val="24"/>
          <w:szCs w:val="24"/>
          <w:lang w:eastAsia="x-none"/>
        </w:rPr>
      </w:pPr>
      <w:r>
        <w:rPr>
          <w:b/>
          <w:bCs/>
          <w:sz w:val="24"/>
          <w:szCs w:val="24"/>
          <w:lang w:val="x-none" w:eastAsia="x-none"/>
        </w:rPr>
        <w:t>на 20</w:t>
      </w:r>
      <w:r>
        <w:rPr>
          <w:b/>
          <w:bCs/>
          <w:sz w:val="24"/>
          <w:szCs w:val="24"/>
          <w:lang w:eastAsia="x-none"/>
        </w:rPr>
        <w:t xml:space="preserve">26 </w:t>
      </w:r>
      <w:r>
        <w:rPr>
          <w:b/>
          <w:bCs/>
          <w:sz w:val="24"/>
          <w:szCs w:val="24"/>
          <w:lang w:val="x-none" w:eastAsia="x-none"/>
        </w:rPr>
        <w:t>год</w:t>
      </w:r>
      <w:r>
        <w:rPr>
          <w:sz w:val="24"/>
          <w:szCs w:val="24"/>
          <w:lang w:val="x-none" w:eastAsia="x-none"/>
        </w:rPr>
        <w:t xml:space="preserve">                 </w:t>
      </w:r>
    </w:p>
    <w:p>
      <w:pPr>
        <w:pStyle w:val="Normal"/>
        <w:widowControl/>
        <w:ind w:hanging="0"/>
        <w:jc w:val="right"/>
        <w:rPr>
          <w:b/>
          <w:bCs/>
          <w:sz w:val="24"/>
          <w:szCs w:val="24"/>
          <w:lang w:val="x-none" w:eastAsia="x-none"/>
        </w:rPr>
      </w:pPr>
      <w:r>
        <w:rPr>
          <w:sz w:val="24"/>
          <w:szCs w:val="24"/>
          <w:lang w:eastAsia="x-none"/>
        </w:rPr>
        <w:t>(тыс.руб.)</w:t>
      </w:r>
      <w:r>
        <w:rPr>
          <w:sz w:val="24"/>
          <w:szCs w:val="24"/>
          <w:lang w:val="x-none" w:eastAsia="x-none"/>
        </w:rPr>
        <w:t xml:space="preserve">                                                                                                    </w:t>
      </w:r>
    </w:p>
    <w:tbl>
      <w:tblPr>
        <w:tblW w:w="10456"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3226"/>
        <w:gridCol w:w="5671"/>
        <w:gridCol w:w="1559"/>
      </w:tblGrid>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Код</w:t>
            </w:r>
          </w:p>
          <w:p>
            <w:pPr>
              <w:pStyle w:val="Normal"/>
              <w:widowControl/>
              <w:ind w:hanging="0"/>
              <w:jc w:val="center"/>
              <w:rPr>
                <w:sz w:val="24"/>
                <w:szCs w:val="24"/>
              </w:rPr>
            </w:pPr>
            <w:r>
              <w:rPr>
                <w:sz w:val="24"/>
                <w:szCs w:val="24"/>
              </w:rPr>
              <w:t>бюджетной классификации Российской Федерации</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Наименование</w:t>
            </w:r>
          </w:p>
          <w:p>
            <w:pPr>
              <w:pStyle w:val="Normal"/>
              <w:widowControl/>
              <w:ind w:hanging="0"/>
              <w:jc w:val="center"/>
              <w:rPr>
                <w:sz w:val="24"/>
                <w:szCs w:val="24"/>
              </w:rPr>
            </w:pPr>
            <w:r>
              <w:rPr>
                <w:sz w:val="24"/>
                <w:szCs w:val="24"/>
              </w:rPr>
              <w:t>доходов</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Сумма</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1</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2</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1404" w:leader="none"/>
              </w:tabs>
              <w:ind w:hanging="0" w:left="-108" w:right="-288"/>
              <w:jc w:val="center"/>
              <w:rPr>
                <w:sz w:val="24"/>
                <w:szCs w:val="24"/>
              </w:rPr>
            </w:pPr>
            <w:r>
              <w:rPr>
                <w:sz w:val="24"/>
                <w:szCs w:val="24"/>
              </w:rPr>
              <w:t>3</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1 00 00000 00 0000 000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b/>
                <w:bCs/>
                <w:sz w:val="24"/>
                <w:szCs w:val="24"/>
              </w:rPr>
            </w:pPr>
            <w:r>
              <w:rPr>
                <w:b/>
                <w:bCs/>
                <w:sz w:val="24"/>
                <w:szCs w:val="24"/>
              </w:rPr>
              <w:t>НАЛОГОВЫЕ И НЕНАЛОГОВЫЕ ДОХОДЫ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b/>
                <w:bCs/>
                <w:sz w:val="24"/>
                <w:szCs w:val="24"/>
              </w:rPr>
            </w:pPr>
            <w:r>
              <w:rPr>
                <w:b/>
                <w:bCs/>
                <w:sz w:val="24"/>
                <w:szCs w:val="24"/>
              </w:rPr>
              <w:t>779,6</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1 01 00000 00 0000 000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b/>
                <w:bCs/>
                <w:sz w:val="24"/>
                <w:szCs w:val="24"/>
              </w:rPr>
            </w:pPr>
            <w:r>
              <w:rPr>
                <w:b/>
                <w:bCs/>
                <w:sz w:val="24"/>
                <w:szCs w:val="24"/>
              </w:rPr>
              <w:t>Налоги на прибыль, доходы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b/>
                <w:bCs/>
                <w:sz w:val="24"/>
                <w:szCs w:val="24"/>
              </w:rPr>
            </w:pPr>
            <w:r>
              <w:rPr>
                <w:b/>
                <w:bCs/>
                <w:sz w:val="24"/>
                <w:szCs w:val="24"/>
              </w:rPr>
              <w:t>107,0</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1 01 02000 01 0000 110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sz w:val="24"/>
                <w:szCs w:val="24"/>
              </w:rPr>
            </w:pPr>
            <w:r>
              <w:rPr>
                <w:sz w:val="24"/>
                <w:szCs w:val="24"/>
              </w:rPr>
              <w:t>Налог на доходы физических лиц</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sz w:val="24"/>
                <w:szCs w:val="24"/>
              </w:rPr>
            </w:pPr>
            <w:r>
              <w:rPr>
                <w:sz w:val="24"/>
                <w:szCs w:val="24"/>
              </w:rPr>
              <w:t>107,0</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1 05 00000 00 0000 000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b/>
                <w:bCs/>
                <w:sz w:val="24"/>
                <w:szCs w:val="24"/>
              </w:rPr>
            </w:pPr>
            <w:r>
              <w:rPr>
                <w:b/>
                <w:bCs/>
                <w:sz w:val="24"/>
                <w:szCs w:val="24"/>
              </w:rPr>
              <w:t>Налоги на совокупный доход</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b/>
                <w:sz w:val="24"/>
                <w:szCs w:val="24"/>
              </w:rPr>
            </w:pPr>
            <w:r>
              <w:rPr>
                <w:b/>
                <w:sz w:val="24"/>
                <w:szCs w:val="24"/>
              </w:rPr>
              <w:t>14,0</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1 05 03000 01 0000 110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sz w:val="24"/>
                <w:szCs w:val="24"/>
              </w:rPr>
            </w:pPr>
            <w:r>
              <w:rPr>
                <w:sz w:val="24"/>
                <w:szCs w:val="24"/>
              </w:rPr>
              <w:t>Единый сельскохозяйственный налог</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sz w:val="24"/>
                <w:szCs w:val="24"/>
              </w:rPr>
            </w:pPr>
            <w:r>
              <w:rPr>
                <w:sz w:val="24"/>
                <w:szCs w:val="24"/>
              </w:rPr>
              <w:t>14,0</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sz w:val="24"/>
                <w:szCs w:val="24"/>
              </w:rPr>
            </w:pPr>
            <w:r>
              <w:rPr>
                <w:b/>
                <w:sz w:val="24"/>
                <w:szCs w:val="24"/>
              </w:rPr>
              <w:t>1 06 00000 00 0000000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b/>
                <w:sz w:val="24"/>
                <w:szCs w:val="24"/>
              </w:rPr>
            </w:pPr>
            <w:r>
              <w:rPr>
                <w:b/>
                <w:sz w:val="24"/>
                <w:szCs w:val="24"/>
              </w:rPr>
              <w:t>Налоги на имущество</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b/>
                <w:sz w:val="24"/>
                <w:szCs w:val="24"/>
              </w:rPr>
            </w:pPr>
            <w:r>
              <w:rPr>
                <w:b/>
                <w:sz w:val="24"/>
                <w:szCs w:val="24"/>
              </w:rPr>
              <w:t>658,0</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1 06 01000 00 0000 110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sz w:val="24"/>
                <w:szCs w:val="24"/>
              </w:rPr>
            </w:pPr>
            <w:r>
              <w:rPr>
                <w:sz w:val="24"/>
                <w:szCs w:val="24"/>
              </w:rPr>
              <w:t>Налог на имущество физических лиц</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sz w:val="24"/>
                <w:szCs w:val="24"/>
              </w:rPr>
            </w:pPr>
            <w:r>
              <w:rPr>
                <w:sz w:val="24"/>
                <w:szCs w:val="24"/>
              </w:rPr>
              <w:t>103,0</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1 06 06000 00 0000 110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sz w:val="24"/>
                <w:szCs w:val="24"/>
              </w:rPr>
            </w:pPr>
            <w:r>
              <w:rPr>
                <w:sz w:val="24"/>
                <w:szCs w:val="24"/>
              </w:rPr>
              <w:t>Земельный  налог</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sz w:val="24"/>
                <w:szCs w:val="24"/>
              </w:rPr>
            </w:pPr>
            <w:r>
              <w:rPr>
                <w:sz w:val="24"/>
                <w:szCs w:val="24"/>
              </w:rPr>
              <w:t>555,0</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sz w:val="24"/>
                <w:szCs w:val="24"/>
              </w:rPr>
            </w:pPr>
            <w:r>
              <w:rPr>
                <w:b/>
                <w:sz w:val="24"/>
                <w:szCs w:val="24"/>
              </w:rPr>
              <w:t>1 08 00000 00 0000 000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b/>
                <w:sz w:val="24"/>
                <w:szCs w:val="24"/>
              </w:rPr>
            </w:pPr>
            <w:r>
              <w:rPr>
                <w:b/>
                <w:sz w:val="24"/>
                <w:szCs w:val="24"/>
              </w:rPr>
              <w:t>Государственная пошлина</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b/>
                <w:sz w:val="24"/>
                <w:szCs w:val="24"/>
              </w:rPr>
            </w:pPr>
            <w:r>
              <w:rPr>
                <w:b/>
                <w:sz w:val="24"/>
                <w:szCs w:val="24"/>
              </w:rPr>
              <w:t>0,6</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1 08 04000 01 0000 110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sz w:val="24"/>
                <w:szCs w:val="24"/>
              </w:rPr>
            </w:pPr>
            <w:r>
              <w:rPr>
                <w:sz w:val="24"/>
                <w:szCs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sz w:val="24"/>
                <w:szCs w:val="24"/>
              </w:rPr>
            </w:pPr>
            <w:r>
              <w:rPr>
                <w:sz w:val="24"/>
                <w:szCs w:val="24"/>
              </w:rPr>
              <w:t>0,6</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2 00 00000 00 0000 000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180" w:left="180"/>
              <w:rPr>
                <w:b/>
                <w:bCs/>
                <w:sz w:val="24"/>
                <w:szCs w:val="24"/>
              </w:rPr>
            </w:pPr>
            <w:r>
              <w:rPr>
                <w:b/>
                <w:bCs/>
                <w:sz w:val="24"/>
                <w:szCs w:val="24"/>
              </w:rPr>
              <w:t>БЕЗВОЗМЕЗДНЫЕ ПОСТУПЛЕНИЯ</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b/>
                <w:bCs/>
                <w:sz w:val="24"/>
                <w:szCs w:val="24"/>
              </w:rPr>
            </w:pPr>
            <w:r>
              <w:rPr>
                <w:b/>
                <w:bCs/>
                <w:sz w:val="24"/>
                <w:szCs w:val="24"/>
              </w:rPr>
              <w:t>5 411,7</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2 02 00000  00 0000 000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b/>
                <w:bCs/>
                <w:sz w:val="24"/>
                <w:szCs w:val="24"/>
              </w:rPr>
            </w:pPr>
            <w:r>
              <w:rPr>
                <w:b/>
                <w:bCs/>
                <w:sz w:val="24"/>
                <w:szCs w:val="24"/>
              </w:rPr>
              <w:t>Безвозмездные поступления от других бюджетов бюджетной системы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b/>
                <w:bCs/>
                <w:sz w:val="24"/>
                <w:szCs w:val="24"/>
              </w:rPr>
            </w:pPr>
            <w:r>
              <w:rPr>
                <w:b/>
                <w:bCs/>
                <w:sz w:val="24"/>
                <w:szCs w:val="24"/>
              </w:rPr>
              <w:t>5 411,7</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2 02 10000 00 0000 150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sz w:val="24"/>
                <w:szCs w:val="24"/>
              </w:rPr>
            </w:pPr>
            <w:r>
              <w:rPr>
                <w:sz w:val="24"/>
                <w:szCs w:val="24"/>
              </w:rPr>
              <w:t>Дотации бюджетам бюджетной системы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sz w:val="24"/>
                <w:szCs w:val="24"/>
              </w:rPr>
            </w:pPr>
            <w:r>
              <w:rPr>
                <w:sz w:val="24"/>
                <w:szCs w:val="24"/>
              </w:rPr>
              <w:t>5 211,7</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2 02 16001 00 0000 150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sz w:val="24"/>
                <w:szCs w:val="24"/>
              </w:rPr>
            </w:pPr>
            <w:r>
              <w:rPr>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sz w:val="24"/>
                <w:szCs w:val="24"/>
              </w:rPr>
            </w:pPr>
            <w:r>
              <w:rPr>
                <w:sz w:val="24"/>
                <w:szCs w:val="24"/>
              </w:rPr>
              <w:t>5 211,7</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2 02 30000 00 0000 150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sz w:val="24"/>
                <w:szCs w:val="24"/>
              </w:rPr>
            </w:pPr>
            <w:r>
              <w:rPr>
                <w:sz w:val="24"/>
                <w:szCs w:val="24"/>
              </w:rPr>
              <w:t>Субвенции бюджетам бюджетной системы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sz w:val="24"/>
                <w:szCs w:val="24"/>
              </w:rPr>
            </w:pPr>
            <w:r>
              <w:rPr>
                <w:sz w:val="24"/>
                <w:szCs w:val="24"/>
              </w:rPr>
              <w:t>200,0</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2 02 35118 00 0000 150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sz w:val="24"/>
                <w:szCs w:val="24"/>
              </w:rPr>
            </w:pPr>
            <w:r>
              <w:rPr>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sz w:val="24"/>
                <w:szCs w:val="24"/>
              </w:rPr>
            </w:pPr>
            <w:r>
              <w:rPr>
                <w:sz w:val="24"/>
                <w:szCs w:val="24"/>
              </w:rPr>
              <w:t>200,0</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sz w:val="24"/>
                <w:szCs w:val="24"/>
              </w:rPr>
            </w:pPr>
            <w:r>
              <w:rPr>
                <w:b/>
                <w:bCs/>
                <w:sz w:val="24"/>
                <w:szCs w:val="24"/>
              </w:rPr>
              <w:t>ВСЕГО ДОХОДОВ</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b/>
                <w:bCs/>
                <w:sz w:val="24"/>
                <w:szCs w:val="24"/>
              </w:rPr>
            </w:pPr>
            <w:r>
              <w:rPr>
                <w:b/>
                <w:bCs/>
                <w:sz w:val="24"/>
                <w:szCs w:val="24"/>
              </w:rPr>
              <w:t>6 191,3</w:t>
            </w:r>
          </w:p>
        </w:tc>
      </w:tr>
    </w:tbl>
    <w:p>
      <w:pPr>
        <w:pStyle w:val="Normal"/>
        <w:widowControl/>
        <w:ind w:hanging="0"/>
        <w:jc w:val="left"/>
        <w:rPr>
          <w:sz w:val="24"/>
          <w:szCs w:val="24"/>
          <w:lang w:eastAsia="x-none"/>
        </w:rPr>
      </w:pPr>
      <w:r>
        <w:rPr>
          <w:sz w:val="24"/>
          <w:szCs w:val="24"/>
          <w:lang w:eastAsia="x-none"/>
        </w:rPr>
      </w:r>
    </w:p>
    <w:p>
      <w:pPr>
        <w:pStyle w:val="Normal"/>
        <w:widowControl/>
        <w:ind w:hanging="0"/>
        <w:jc w:val="right"/>
        <w:rPr>
          <w:bCs/>
          <w:sz w:val="24"/>
          <w:szCs w:val="24"/>
          <w:lang w:eastAsia="x-none"/>
        </w:rPr>
      </w:pPr>
      <w:r>
        <w:rPr>
          <w:bCs/>
          <w:sz w:val="24"/>
          <w:szCs w:val="24"/>
          <w:lang w:eastAsia="x-none"/>
        </w:rPr>
        <w:t>Таблица №2</w:t>
      </w:r>
    </w:p>
    <w:p>
      <w:pPr>
        <w:pStyle w:val="Normal"/>
        <w:widowControl/>
        <w:ind w:hanging="0"/>
        <w:jc w:val="center"/>
        <w:rPr>
          <w:b/>
          <w:bCs/>
          <w:sz w:val="24"/>
          <w:szCs w:val="24"/>
          <w:lang w:val="x-none" w:eastAsia="x-none"/>
        </w:rPr>
      </w:pPr>
      <w:r>
        <w:rPr>
          <w:b/>
          <w:bCs/>
          <w:sz w:val="24"/>
          <w:szCs w:val="24"/>
          <w:lang w:val="x-none" w:eastAsia="x-none"/>
        </w:rPr>
        <w:t>Прогнозируемые  объемы доходов</w:t>
      </w:r>
    </w:p>
    <w:p>
      <w:pPr>
        <w:pStyle w:val="Normal"/>
        <w:widowControl/>
        <w:ind w:hanging="0"/>
        <w:jc w:val="center"/>
        <w:rPr>
          <w:b/>
          <w:bCs/>
          <w:sz w:val="24"/>
          <w:szCs w:val="24"/>
          <w:lang w:eastAsia="x-none"/>
        </w:rPr>
      </w:pPr>
      <w:r>
        <w:rPr>
          <w:b/>
          <w:bCs/>
          <w:sz w:val="24"/>
          <w:szCs w:val="24"/>
          <w:lang w:val="x-none" w:eastAsia="x-none"/>
        </w:rPr>
        <w:t xml:space="preserve">бюджета </w:t>
      </w:r>
      <w:r>
        <w:rPr>
          <w:b/>
          <w:bCs/>
          <w:sz w:val="24"/>
          <w:szCs w:val="24"/>
          <w:lang w:eastAsia="x-none"/>
        </w:rPr>
        <w:t>Старокаразерикского</w:t>
      </w:r>
      <w:r>
        <w:rPr>
          <w:b/>
          <w:bCs/>
          <w:sz w:val="24"/>
          <w:szCs w:val="24"/>
          <w:lang w:val="x-none" w:eastAsia="x-none"/>
        </w:rPr>
        <w:t xml:space="preserve"> сельского поселения</w:t>
      </w:r>
    </w:p>
    <w:p>
      <w:pPr>
        <w:pStyle w:val="Normal"/>
        <w:widowControl/>
        <w:ind w:hanging="0"/>
        <w:jc w:val="center"/>
        <w:rPr>
          <w:b/>
          <w:bCs/>
          <w:sz w:val="24"/>
          <w:szCs w:val="24"/>
          <w:lang w:eastAsia="x-none"/>
        </w:rPr>
      </w:pPr>
      <w:r>
        <w:rPr>
          <w:b/>
          <w:bCs/>
          <w:sz w:val="24"/>
          <w:szCs w:val="24"/>
          <w:lang w:eastAsia="x-none"/>
        </w:rPr>
        <w:t>Ютазинского муниципального района Республики Татарстан</w:t>
      </w:r>
    </w:p>
    <w:p>
      <w:pPr>
        <w:pStyle w:val="Normal"/>
        <w:widowControl/>
        <w:ind w:hanging="0"/>
        <w:jc w:val="center"/>
        <w:rPr>
          <w:b/>
          <w:bCs/>
          <w:sz w:val="24"/>
          <w:szCs w:val="24"/>
          <w:lang w:eastAsia="x-none"/>
        </w:rPr>
      </w:pPr>
      <w:r>
        <w:rPr>
          <w:b/>
          <w:bCs/>
          <w:sz w:val="24"/>
          <w:szCs w:val="24"/>
          <w:lang w:val="x-none" w:eastAsia="x-none"/>
        </w:rPr>
        <w:t xml:space="preserve">на </w:t>
      </w:r>
      <w:r>
        <w:rPr>
          <w:b/>
          <w:bCs/>
          <w:sz w:val="24"/>
          <w:szCs w:val="24"/>
          <w:lang w:eastAsia="x-none"/>
        </w:rPr>
        <w:t xml:space="preserve">плановый период </w:t>
      </w:r>
      <w:r>
        <w:rPr>
          <w:b/>
          <w:bCs/>
          <w:sz w:val="24"/>
          <w:szCs w:val="24"/>
          <w:lang w:val="x-none" w:eastAsia="x-none"/>
        </w:rPr>
        <w:t>20</w:t>
      </w:r>
      <w:r>
        <w:rPr>
          <w:b/>
          <w:bCs/>
          <w:sz w:val="24"/>
          <w:szCs w:val="24"/>
          <w:lang w:eastAsia="x-none"/>
        </w:rPr>
        <w:t xml:space="preserve">27 и 2028 </w:t>
      </w:r>
      <w:r>
        <w:rPr>
          <w:b/>
          <w:bCs/>
          <w:sz w:val="24"/>
          <w:szCs w:val="24"/>
          <w:lang w:val="x-none" w:eastAsia="x-none"/>
        </w:rPr>
        <w:t>год</w:t>
      </w:r>
      <w:r>
        <w:rPr>
          <w:b/>
          <w:bCs/>
          <w:sz w:val="24"/>
          <w:szCs w:val="24"/>
          <w:lang w:eastAsia="x-none"/>
        </w:rPr>
        <w:t>ов</w:t>
      </w:r>
    </w:p>
    <w:p>
      <w:pPr>
        <w:pStyle w:val="Normal"/>
        <w:widowControl/>
        <w:ind w:hanging="0"/>
        <w:jc w:val="right"/>
        <w:rPr>
          <w:b/>
          <w:bCs/>
          <w:sz w:val="24"/>
          <w:szCs w:val="24"/>
          <w:lang w:val="x-none" w:eastAsia="x-none"/>
        </w:rPr>
      </w:pPr>
      <w:r>
        <w:rPr>
          <w:sz w:val="24"/>
          <w:szCs w:val="24"/>
          <w:lang w:eastAsia="x-none"/>
        </w:rPr>
        <w:t>(тыс.руб.)</w:t>
      </w:r>
      <w:r>
        <w:rPr>
          <w:sz w:val="24"/>
          <w:szCs w:val="24"/>
          <w:lang w:val="x-none" w:eastAsia="x-none"/>
        </w:rPr>
        <w:t xml:space="preserve">                                                                                                    </w:t>
      </w:r>
    </w:p>
    <w:tbl>
      <w:tblPr>
        <w:tblW w:w="10475" w:type="dxa"/>
        <w:jc w:val="left"/>
        <w:tblInd w:w="-34" w:type="dxa"/>
        <w:tblLayout w:type="fixed"/>
        <w:tblCellMar>
          <w:top w:w="0" w:type="dxa"/>
          <w:left w:w="108" w:type="dxa"/>
          <w:bottom w:w="0" w:type="dxa"/>
          <w:right w:w="108" w:type="dxa"/>
        </w:tblCellMar>
        <w:tblLook w:val="0000" w:noHBand="0" w:noVBand="0" w:firstColumn="0" w:lastRow="0" w:lastColumn="0" w:firstRow="0"/>
      </w:tblPr>
      <w:tblGrid>
        <w:gridCol w:w="3260"/>
        <w:gridCol w:w="4536"/>
        <w:gridCol w:w="1418"/>
        <w:gridCol w:w="1260"/>
      </w:tblGrid>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Код</w:t>
            </w:r>
          </w:p>
          <w:p>
            <w:pPr>
              <w:pStyle w:val="Normal"/>
              <w:widowControl/>
              <w:ind w:hanging="0"/>
              <w:jc w:val="center"/>
              <w:rPr>
                <w:sz w:val="24"/>
                <w:szCs w:val="24"/>
              </w:rPr>
            </w:pPr>
            <w:r>
              <w:rPr>
                <w:sz w:val="24"/>
                <w:szCs w:val="24"/>
              </w:rPr>
              <w:t>бюджетной классификации Российской Федерации</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Наименование</w:t>
            </w:r>
          </w:p>
          <w:p>
            <w:pPr>
              <w:pStyle w:val="Normal"/>
              <w:widowControl/>
              <w:ind w:hanging="0"/>
              <w:jc w:val="center"/>
              <w:rPr>
                <w:sz w:val="24"/>
                <w:szCs w:val="24"/>
              </w:rPr>
            </w:pPr>
            <w:r>
              <w:rPr>
                <w:sz w:val="24"/>
                <w:szCs w:val="24"/>
              </w:rPr>
              <w:t>доходов</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2027г.</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2028г.</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1</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2</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1404" w:leader="none"/>
              </w:tabs>
              <w:ind w:hanging="0" w:left="-108" w:right="-39"/>
              <w:jc w:val="center"/>
              <w:rPr>
                <w:sz w:val="24"/>
                <w:szCs w:val="24"/>
              </w:rPr>
            </w:pPr>
            <w:r>
              <w:rPr>
                <w:sz w:val="24"/>
                <w:szCs w:val="24"/>
              </w:rPr>
              <w:t>3</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1240" w:leader="none"/>
              </w:tabs>
              <w:ind w:hanging="0" w:left="-319" w:right="-288"/>
              <w:jc w:val="center"/>
              <w:rPr>
                <w:sz w:val="24"/>
                <w:szCs w:val="24"/>
              </w:rPr>
            </w:pPr>
            <w:r>
              <w:rPr>
                <w:sz w:val="24"/>
                <w:szCs w:val="24"/>
              </w:rPr>
              <w:t>4</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1 00 00000 00 0000 000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b/>
                <w:bCs/>
                <w:sz w:val="24"/>
                <w:szCs w:val="24"/>
              </w:rPr>
            </w:pPr>
            <w:r>
              <w:rPr>
                <w:b/>
                <w:bCs/>
                <w:sz w:val="24"/>
                <w:szCs w:val="24"/>
              </w:rPr>
              <w:t>НАЛОГОВЫЕ И НЕНАЛОГОВЫЕ ДОХОДЫ</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b/>
                <w:bCs/>
                <w:sz w:val="24"/>
                <w:szCs w:val="24"/>
              </w:rPr>
            </w:pPr>
            <w:r>
              <w:rPr>
                <w:b/>
                <w:bCs/>
                <w:sz w:val="24"/>
                <w:szCs w:val="24"/>
              </w:rPr>
              <w:t>786,0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b/>
                <w:bCs/>
                <w:sz w:val="24"/>
                <w:szCs w:val="24"/>
              </w:rPr>
            </w:pPr>
            <w:r>
              <w:rPr>
                <w:b/>
                <w:bCs/>
                <w:sz w:val="24"/>
                <w:szCs w:val="24"/>
              </w:rPr>
              <w:t>792,8</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1 01 00000 00 0000 000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b/>
                <w:bCs/>
                <w:sz w:val="24"/>
                <w:szCs w:val="24"/>
              </w:rPr>
            </w:pPr>
            <w:r>
              <w:rPr>
                <w:b/>
                <w:bCs/>
                <w:sz w:val="24"/>
                <w:szCs w:val="24"/>
              </w:rPr>
              <w:t>Налоги на прибыль, доходы</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b/>
                <w:bCs/>
                <w:sz w:val="24"/>
                <w:szCs w:val="24"/>
              </w:rPr>
            </w:pPr>
            <w:r>
              <w:rPr>
                <w:b/>
                <w:bCs/>
                <w:sz w:val="24"/>
                <w:szCs w:val="24"/>
              </w:rPr>
              <w:t>113,4</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b/>
                <w:bCs/>
                <w:sz w:val="24"/>
                <w:szCs w:val="24"/>
              </w:rPr>
            </w:pPr>
            <w:r>
              <w:rPr>
                <w:b/>
                <w:bCs/>
                <w:sz w:val="24"/>
                <w:szCs w:val="24"/>
              </w:rPr>
              <w:t>120,2</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1 01 02000 01 0000 110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sz w:val="24"/>
                <w:szCs w:val="24"/>
              </w:rPr>
            </w:pPr>
            <w:r>
              <w:rPr>
                <w:sz w:val="24"/>
                <w:szCs w:val="24"/>
              </w:rPr>
              <w:t>Налог на доходы физических лиц</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sz w:val="24"/>
                <w:szCs w:val="24"/>
              </w:rPr>
            </w:pPr>
            <w:r>
              <w:rPr>
                <w:sz w:val="24"/>
                <w:szCs w:val="24"/>
              </w:rPr>
              <w:t>113,4</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sz w:val="24"/>
                <w:szCs w:val="24"/>
              </w:rPr>
            </w:pPr>
            <w:r>
              <w:rPr>
                <w:sz w:val="24"/>
                <w:szCs w:val="24"/>
              </w:rPr>
              <w:t>120,2</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1 05 00000 00 0000 000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b/>
                <w:bCs/>
                <w:sz w:val="24"/>
                <w:szCs w:val="24"/>
              </w:rPr>
            </w:pPr>
            <w:r>
              <w:rPr>
                <w:b/>
                <w:bCs/>
                <w:sz w:val="24"/>
                <w:szCs w:val="24"/>
              </w:rPr>
              <w:t>Налоги на совокупный доход</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right"/>
              <w:rPr>
                <w:b/>
                <w:sz w:val="24"/>
                <w:szCs w:val="24"/>
              </w:rPr>
            </w:pPr>
            <w:r>
              <w:rPr>
                <w:b/>
                <w:sz w:val="24"/>
                <w:szCs w:val="24"/>
              </w:rPr>
              <w:t>14,0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right"/>
              <w:rPr>
                <w:b/>
                <w:sz w:val="24"/>
                <w:szCs w:val="24"/>
              </w:rPr>
            </w:pPr>
            <w:r>
              <w:rPr>
                <w:b/>
                <w:sz w:val="24"/>
                <w:szCs w:val="24"/>
              </w:rPr>
              <w:t>14,0</w:t>
            </w:r>
          </w:p>
        </w:tc>
      </w:tr>
      <w:tr>
        <w:trPr>
          <w:trHeight w:val="810" w:hRule="atLeast"/>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1 05 03000 01 0000 110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sz w:val="24"/>
                <w:szCs w:val="24"/>
              </w:rPr>
            </w:pPr>
            <w:r>
              <w:rPr>
                <w:sz w:val="24"/>
                <w:szCs w:val="24"/>
              </w:rPr>
              <w:t>Единый сельскохозяйственный налог</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right"/>
              <w:rPr>
                <w:sz w:val="24"/>
                <w:szCs w:val="24"/>
              </w:rPr>
            </w:pPr>
            <w:r>
              <w:rPr>
                <w:sz w:val="24"/>
                <w:szCs w:val="24"/>
              </w:rPr>
              <w:t>14,0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right"/>
              <w:rPr>
                <w:sz w:val="24"/>
                <w:szCs w:val="24"/>
              </w:rPr>
            </w:pPr>
            <w:r>
              <w:rPr>
                <w:sz w:val="24"/>
                <w:szCs w:val="24"/>
              </w:rPr>
              <w:t>14,0</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sz w:val="24"/>
                <w:szCs w:val="24"/>
              </w:rPr>
            </w:pPr>
            <w:r>
              <w:rPr>
                <w:b/>
                <w:sz w:val="24"/>
                <w:szCs w:val="24"/>
              </w:rPr>
              <w:t>1 06 00000 00 0000000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b/>
                <w:sz w:val="24"/>
                <w:szCs w:val="24"/>
              </w:rPr>
            </w:pPr>
            <w:r>
              <w:rPr>
                <w:b/>
                <w:sz w:val="24"/>
                <w:szCs w:val="24"/>
              </w:rPr>
              <w:t>Налоги на имущество</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b/>
                <w:sz w:val="24"/>
                <w:szCs w:val="24"/>
              </w:rPr>
            </w:pPr>
            <w:r>
              <w:rPr>
                <w:b/>
                <w:sz w:val="24"/>
                <w:szCs w:val="24"/>
              </w:rPr>
              <w:t>658,0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b/>
                <w:sz w:val="24"/>
                <w:szCs w:val="24"/>
              </w:rPr>
            </w:pPr>
            <w:r>
              <w:rPr>
                <w:b/>
                <w:sz w:val="24"/>
                <w:szCs w:val="24"/>
              </w:rPr>
              <w:t>658,0</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1 06 01000 00 0000 110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sz w:val="24"/>
                <w:szCs w:val="24"/>
              </w:rPr>
            </w:pPr>
            <w:r>
              <w:rPr>
                <w:sz w:val="24"/>
                <w:szCs w:val="24"/>
              </w:rPr>
              <w:t>Налог на имущество физических лиц</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sz w:val="24"/>
                <w:szCs w:val="24"/>
              </w:rPr>
            </w:pPr>
            <w:r>
              <w:rPr>
                <w:sz w:val="24"/>
                <w:szCs w:val="24"/>
              </w:rPr>
              <w:t>103,0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sz w:val="24"/>
                <w:szCs w:val="24"/>
              </w:rPr>
            </w:pPr>
            <w:r>
              <w:rPr>
                <w:sz w:val="24"/>
                <w:szCs w:val="24"/>
              </w:rPr>
              <w:t>103,0</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1 06 06000 00 0000 110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sz w:val="24"/>
                <w:szCs w:val="24"/>
              </w:rPr>
            </w:pPr>
            <w:r>
              <w:rPr>
                <w:sz w:val="24"/>
                <w:szCs w:val="24"/>
              </w:rPr>
              <w:t>Земельный  налог</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sz w:val="24"/>
                <w:szCs w:val="24"/>
              </w:rPr>
            </w:pPr>
            <w:r>
              <w:rPr>
                <w:sz w:val="24"/>
                <w:szCs w:val="24"/>
              </w:rPr>
              <w:t>555,0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sz w:val="24"/>
                <w:szCs w:val="24"/>
              </w:rPr>
            </w:pPr>
            <w:r>
              <w:rPr>
                <w:sz w:val="24"/>
                <w:szCs w:val="24"/>
              </w:rPr>
              <w:t>555,0</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sz w:val="24"/>
                <w:szCs w:val="24"/>
              </w:rPr>
            </w:pPr>
            <w:r>
              <w:rPr>
                <w:b/>
                <w:sz w:val="24"/>
                <w:szCs w:val="24"/>
              </w:rPr>
              <w:t>1 08 00000 00 0000 000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b/>
                <w:sz w:val="24"/>
                <w:szCs w:val="24"/>
              </w:rPr>
            </w:pPr>
            <w:r>
              <w:rPr>
                <w:b/>
                <w:sz w:val="24"/>
                <w:szCs w:val="24"/>
              </w:rPr>
              <w:t>Государственная пошлина</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b/>
                <w:sz w:val="24"/>
                <w:szCs w:val="24"/>
              </w:rPr>
            </w:pPr>
            <w:r>
              <w:rPr>
                <w:b/>
                <w:sz w:val="24"/>
                <w:szCs w:val="24"/>
              </w:rPr>
              <w:t>0,6</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b/>
                <w:sz w:val="24"/>
                <w:szCs w:val="24"/>
              </w:rPr>
            </w:pPr>
            <w:r>
              <w:rPr>
                <w:b/>
                <w:sz w:val="24"/>
                <w:szCs w:val="24"/>
              </w:rPr>
              <w:t>0,6</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1 08 04000 01 0000 110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sz w:val="24"/>
                <w:szCs w:val="24"/>
              </w:rPr>
            </w:pPr>
            <w:r>
              <w:rPr>
                <w:sz w:val="24"/>
                <w:szCs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sz w:val="24"/>
                <w:szCs w:val="24"/>
              </w:rPr>
            </w:pPr>
            <w:r>
              <w:rPr>
                <w:sz w:val="24"/>
                <w:szCs w:val="24"/>
              </w:rPr>
              <w:t>0,6</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sz w:val="24"/>
                <w:szCs w:val="24"/>
              </w:rPr>
            </w:pPr>
            <w:r>
              <w:rPr>
                <w:sz w:val="24"/>
                <w:szCs w:val="24"/>
              </w:rPr>
              <w:t>0,6</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2 00 00000 00 0000 000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5" w:left="34"/>
              <w:rPr>
                <w:b/>
                <w:bCs/>
                <w:sz w:val="24"/>
                <w:szCs w:val="24"/>
              </w:rPr>
            </w:pPr>
            <w:r>
              <w:rPr>
                <w:b/>
                <w:bCs/>
                <w:sz w:val="24"/>
                <w:szCs w:val="24"/>
              </w:rPr>
              <w:t>БЕЗВОЗМЕЗДНЫЕ ПОСТУПЛЕНИЯ</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b/>
                <w:bCs/>
                <w:sz w:val="24"/>
                <w:szCs w:val="24"/>
              </w:rPr>
            </w:pPr>
            <w:r>
              <w:rPr>
                <w:b/>
                <w:bCs/>
                <w:sz w:val="24"/>
                <w:szCs w:val="24"/>
              </w:rPr>
              <w:t>5 597,9</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b/>
                <w:bCs/>
                <w:sz w:val="24"/>
                <w:szCs w:val="24"/>
              </w:rPr>
            </w:pPr>
            <w:r>
              <w:rPr>
                <w:b/>
                <w:bCs/>
                <w:sz w:val="24"/>
                <w:szCs w:val="24"/>
              </w:rPr>
              <w:t>5803,5</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2 02 00000  00 0000 000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b/>
                <w:bCs/>
                <w:sz w:val="24"/>
                <w:szCs w:val="24"/>
              </w:rPr>
            </w:pPr>
            <w:r>
              <w:rPr>
                <w:b/>
                <w:bCs/>
                <w:sz w:val="24"/>
                <w:szCs w:val="24"/>
              </w:rPr>
              <w:t>Безвозмездные поступления от других бюджетов бюджетной системы Российской Федерации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b/>
                <w:bCs/>
                <w:sz w:val="24"/>
                <w:szCs w:val="24"/>
              </w:rPr>
            </w:pPr>
            <w:r>
              <w:rPr>
                <w:b/>
                <w:bCs/>
                <w:sz w:val="24"/>
                <w:szCs w:val="24"/>
              </w:rPr>
              <w:t>5 597,9</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b/>
                <w:bCs/>
                <w:sz w:val="24"/>
                <w:szCs w:val="24"/>
              </w:rPr>
            </w:pPr>
            <w:r>
              <w:rPr>
                <w:b/>
                <w:bCs/>
                <w:sz w:val="24"/>
                <w:szCs w:val="24"/>
              </w:rPr>
              <w:t>5803,5</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2 02 10000 00 0000 150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sz w:val="24"/>
                <w:szCs w:val="24"/>
              </w:rPr>
            </w:pPr>
            <w:r>
              <w:rPr>
                <w:sz w:val="24"/>
                <w:szCs w:val="24"/>
              </w:rPr>
              <w:t>Дотации бюджетам бюджетной системы Российской Федерации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right"/>
              <w:rPr>
                <w:bCs/>
                <w:sz w:val="24"/>
                <w:szCs w:val="24"/>
              </w:rPr>
            </w:pPr>
            <w:r>
              <w:rPr>
                <w:bCs/>
                <w:sz w:val="24"/>
                <w:szCs w:val="24"/>
              </w:rPr>
              <w:t>5 375,2</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right"/>
              <w:rPr>
                <w:bCs/>
                <w:sz w:val="24"/>
                <w:szCs w:val="24"/>
              </w:rPr>
            </w:pPr>
            <w:r>
              <w:rPr>
                <w:bCs/>
                <w:sz w:val="24"/>
                <w:szCs w:val="24"/>
              </w:rPr>
              <w:t>5 520,9</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2 02 16001 00 0000 150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sz w:val="24"/>
                <w:szCs w:val="24"/>
              </w:rPr>
            </w:pPr>
            <w:r>
              <w:rPr>
                <w:sz w:val="24"/>
                <w:szCs w:val="24"/>
                <w:lang w:val="x-none" w:eastAsia="x-none"/>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right"/>
              <w:rPr>
                <w:bCs/>
                <w:sz w:val="24"/>
                <w:szCs w:val="24"/>
              </w:rPr>
            </w:pPr>
            <w:r>
              <w:rPr>
                <w:bCs/>
                <w:sz w:val="24"/>
                <w:szCs w:val="24"/>
              </w:rPr>
              <w:t>5 375,2</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right"/>
              <w:rPr>
                <w:bCs/>
                <w:sz w:val="24"/>
                <w:szCs w:val="24"/>
              </w:rPr>
            </w:pPr>
            <w:r>
              <w:rPr>
                <w:bCs/>
                <w:sz w:val="24"/>
                <w:szCs w:val="24"/>
              </w:rPr>
              <w:t>5 520,9</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2 02 30000 00 0000 150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sz w:val="24"/>
                <w:szCs w:val="24"/>
              </w:rPr>
            </w:pPr>
            <w:r>
              <w:rPr>
                <w:sz w:val="24"/>
                <w:szCs w:val="24"/>
              </w:rPr>
              <w:t>Субвенции бюджетам бюджетной системы Российской Федерации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right"/>
              <w:rPr>
                <w:bCs/>
                <w:sz w:val="24"/>
                <w:szCs w:val="24"/>
              </w:rPr>
            </w:pPr>
            <w:r>
              <w:rPr>
                <w:bCs/>
                <w:sz w:val="24"/>
                <w:szCs w:val="24"/>
              </w:rPr>
              <w:t>222,7</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right"/>
              <w:rPr>
                <w:bCs/>
                <w:sz w:val="24"/>
                <w:szCs w:val="24"/>
              </w:rPr>
            </w:pPr>
            <w:r>
              <w:rPr>
                <w:bCs/>
                <w:sz w:val="24"/>
                <w:szCs w:val="24"/>
              </w:rPr>
              <w:t>282,6</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2 02 35118 00 0000 150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sz w:val="24"/>
                <w:szCs w:val="24"/>
              </w:rPr>
            </w:pPr>
            <w:r>
              <w:rPr>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right"/>
              <w:rPr>
                <w:bCs/>
                <w:sz w:val="24"/>
                <w:szCs w:val="24"/>
              </w:rPr>
            </w:pPr>
            <w:r>
              <w:rPr>
                <w:bCs/>
                <w:sz w:val="24"/>
                <w:szCs w:val="24"/>
              </w:rPr>
              <w:t>222,7</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right"/>
              <w:rPr>
                <w:bCs/>
                <w:sz w:val="24"/>
                <w:szCs w:val="24"/>
              </w:rPr>
            </w:pPr>
            <w:r>
              <w:rPr>
                <w:bCs/>
                <w:sz w:val="24"/>
                <w:szCs w:val="24"/>
              </w:rPr>
              <w:t>282,6</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sz w:val="24"/>
                <w:szCs w:val="24"/>
              </w:rPr>
            </w:pPr>
            <w:r>
              <w:rPr>
                <w:b/>
                <w:bCs/>
                <w:sz w:val="24"/>
                <w:szCs w:val="24"/>
              </w:rPr>
              <w:t>ВСЕГО ДОХОДОВ</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b/>
                <w:bCs/>
                <w:sz w:val="24"/>
                <w:szCs w:val="24"/>
              </w:rPr>
            </w:pPr>
            <w:r>
              <w:rPr>
                <w:b/>
                <w:bCs/>
                <w:sz w:val="24"/>
                <w:szCs w:val="24"/>
              </w:rPr>
              <w:t>6 383,9</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ight="33"/>
              <w:jc w:val="right"/>
              <w:rPr>
                <w:b/>
                <w:bCs/>
                <w:sz w:val="24"/>
                <w:szCs w:val="24"/>
              </w:rPr>
            </w:pPr>
            <w:r>
              <w:rPr>
                <w:b/>
                <w:bCs/>
                <w:sz w:val="24"/>
                <w:szCs w:val="24"/>
              </w:rPr>
              <w:t>6 596,3</w:t>
            </w:r>
          </w:p>
        </w:tc>
      </w:tr>
    </w:tbl>
    <w:p>
      <w:pPr>
        <w:pStyle w:val="Normal"/>
        <w:widowControl/>
        <w:ind w:hanging="0"/>
        <w:jc w:val="left"/>
        <w:rPr>
          <w:sz w:val="24"/>
          <w:szCs w:val="24"/>
          <w:lang w:val="x-none" w:eastAsia="x-none"/>
        </w:rPr>
      </w:pPr>
      <w:r>
        <w:rPr>
          <w:sz w:val="24"/>
          <w:szCs w:val="24"/>
          <w:lang w:val="x-none" w:eastAsia="x-none"/>
        </w:rPr>
      </w:r>
    </w:p>
    <w:p>
      <w:pPr>
        <w:pStyle w:val="Normal"/>
        <w:widowControl/>
        <w:ind w:hanging="0"/>
        <w:jc w:val="center"/>
        <w:rPr>
          <w:b/>
          <w:bCs/>
          <w:sz w:val="24"/>
          <w:szCs w:val="24"/>
          <w:lang w:val="x-none" w:eastAsia="x-none"/>
        </w:rPr>
      </w:pPr>
      <w:r>
        <w:rPr>
          <w:b/>
          <w:bCs/>
          <w:sz w:val="24"/>
          <w:szCs w:val="24"/>
          <w:lang w:val="x-none" w:eastAsia="x-none"/>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tbl>
      <w:tblPr>
        <w:tblW w:w="10206" w:type="dxa"/>
        <w:jc w:val="left"/>
        <w:tblInd w:w="250" w:type="dxa"/>
        <w:tblLayout w:type="fixed"/>
        <w:tblCellMar>
          <w:top w:w="0" w:type="dxa"/>
          <w:left w:w="108" w:type="dxa"/>
          <w:bottom w:w="0" w:type="dxa"/>
          <w:right w:w="108" w:type="dxa"/>
        </w:tblCellMar>
        <w:tblLook w:val="04a0" w:noHBand="0" w:noVBand="1" w:firstColumn="1" w:lastRow="0" w:lastColumn="0" w:firstRow="1"/>
      </w:tblPr>
      <w:tblGrid>
        <w:gridCol w:w="5244"/>
        <w:gridCol w:w="4961"/>
      </w:tblGrid>
      <w:tr>
        <w:trPr/>
        <w:tc>
          <w:tcPr>
            <w:tcW w:w="5244" w:type="dxa"/>
            <w:tcBorders/>
          </w:tcPr>
          <w:p>
            <w:pPr>
              <w:pStyle w:val="Normal"/>
              <w:widowControl/>
              <w:ind w:hanging="0"/>
              <w:jc w:val="right"/>
              <w:rPr>
                <w:sz w:val="24"/>
                <w:szCs w:val="24"/>
                <w:lang w:val="en-US" w:eastAsia="en-US"/>
              </w:rPr>
            </w:pPr>
            <w:r>
              <w:rPr>
                <w:sz w:val="24"/>
                <w:szCs w:val="24"/>
                <w:lang w:val="en-US" w:eastAsia="en-US"/>
              </w:rPr>
            </w:r>
          </w:p>
        </w:tc>
        <w:tc>
          <w:tcPr>
            <w:tcW w:w="4961" w:type="dxa"/>
            <w:tcBorders/>
          </w:tcPr>
          <w:p>
            <w:pPr>
              <w:pStyle w:val="Normal"/>
              <w:widowControl/>
              <w:ind w:hanging="0"/>
              <w:rPr>
                <w:sz w:val="24"/>
                <w:szCs w:val="24"/>
                <w:lang w:eastAsia="en-US"/>
              </w:rPr>
            </w:pPr>
            <w:r>
              <w:rPr>
                <w:sz w:val="24"/>
                <w:szCs w:val="24"/>
                <w:lang w:eastAsia="en-US"/>
              </w:rPr>
              <w:t>Приложение №3</w:t>
            </w:r>
          </w:p>
          <w:p>
            <w:pPr>
              <w:pStyle w:val="Normal"/>
              <w:widowControl/>
              <w:ind w:hanging="0"/>
              <w:rPr>
                <w:sz w:val="24"/>
                <w:szCs w:val="24"/>
                <w:lang w:eastAsia="en-US"/>
              </w:rPr>
            </w:pPr>
            <w:r>
              <w:rPr>
                <w:sz w:val="24"/>
                <w:szCs w:val="24"/>
              </w:rPr>
              <w:t>к решению Совета Старокаразерикского сельского поселения Ютазинского муниципального района Республики Татарстан «О бюджете  Старокаразерикского сельского поселения Республики Татарстан на 2026 год  и на плановый период 2027 и 2028 годов  от «_____» ___________2025г. №_____</w:t>
            </w:r>
          </w:p>
        </w:tc>
      </w:tr>
    </w:tbl>
    <w:p>
      <w:pPr>
        <w:pStyle w:val="Normal"/>
        <w:widowControl/>
        <w:ind w:hanging="0" w:left="5040"/>
        <w:rPr>
          <w:sz w:val="24"/>
          <w:szCs w:val="24"/>
          <w:lang w:eastAsia="x-none"/>
        </w:rPr>
      </w:pPr>
      <w:r>
        <w:rPr>
          <w:sz w:val="24"/>
          <w:szCs w:val="24"/>
          <w:lang w:val="x-none" w:eastAsia="x-none"/>
        </w:rPr>
        <w:t xml:space="preserve">                    </w:t>
      </w:r>
    </w:p>
    <w:p>
      <w:pPr>
        <w:pStyle w:val="Normal"/>
        <w:widowControl/>
        <w:ind w:firstLine="624" w:left="7164"/>
        <w:rPr>
          <w:sz w:val="24"/>
          <w:szCs w:val="24"/>
          <w:lang w:val="x-none" w:eastAsia="x-none"/>
        </w:rPr>
      </w:pPr>
      <w:r>
        <w:rPr>
          <w:sz w:val="24"/>
          <w:szCs w:val="24"/>
          <w:lang w:eastAsia="x-none"/>
        </w:rPr>
        <w:t xml:space="preserve">                   </w:t>
      </w:r>
      <w:r>
        <w:rPr>
          <w:sz w:val="24"/>
          <w:szCs w:val="24"/>
          <w:lang w:eastAsia="x-none"/>
        </w:rPr>
        <w:t>Таблица №1</w:t>
      </w:r>
      <w:r>
        <w:rPr>
          <w:sz w:val="24"/>
          <w:szCs w:val="24"/>
          <w:lang w:val="x-none" w:eastAsia="x-none"/>
        </w:rPr>
        <w:t xml:space="preserve">                            </w:t>
      </w:r>
    </w:p>
    <w:p>
      <w:pPr>
        <w:pStyle w:val="Normal"/>
        <w:widowControl/>
        <w:ind w:hanging="0"/>
        <w:jc w:val="center"/>
        <w:rPr>
          <w:b/>
          <w:bCs/>
          <w:sz w:val="24"/>
          <w:szCs w:val="24"/>
          <w:lang w:eastAsia="x-none"/>
        </w:rPr>
      </w:pPr>
      <w:r>
        <w:rPr>
          <w:b/>
          <w:bCs/>
          <w:sz w:val="24"/>
          <w:szCs w:val="24"/>
          <w:lang w:val="x-none" w:eastAsia="x-none"/>
        </w:rPr>
        <w:t>Ведомственная структура</w:t>
      </w:r>
      <w:r>
        <w:rPr>
          <w:b/>
          <w:bCs/>
          <w:sz w:val="24"/>
          <w:szCs w:val="24"/>
          <w:lang w:eastAsia="x-none"/>
        </w:rPr>
        <w:t xml:space="preserve"> расходов</w:t>
      </w:r>
    </w:p>
    <w:p>
      <w:pPr>
        <w:pStyle w:val="Normal"/>
        <w:widowControl/>
        <w:numPr>
          <w:ilvl w:val="0"/>
          <w:numId w:val="0"/>
        </w:numPr>
        <w:ind w:hanging="0"/>
        <w:jc w:val="center"/>
        <w:outlineLvl w:val="0"/>
        <w:rPr>
          <w:b/>
          <w:bCs/>
          <w:sz w:val="24"/>
          <w:szCs w:val="24"/>
        </w:rPr>
      </w:pPr>
      <w:r>
        <w:rPr>
          <w:b/>
          <w:bCs/>
          <w:sz w:val="24"/>
          <w:szCs w:val="24"/>
        </w:rPr>
        <w:t xml:space="preserve">бюджета Старокаразерикского сельского поселения </w:t>
      </w:r>
    </w:p>
    <w:p>
      <w:pPr>
        <w:pStyle w:val="Normal"/>
        <w:widowControl/>
        <w:numPr>
          <w:ilvl w:val="0"/>
          <w:numId w:val="0"/>
        </w:numPr>
        <w:ind w:hanging="0"/>
        <w:jc w:val="center"/>
        <w:outlineLvl w:val="0"/>
        <w:rPr>
          <w:b/>
          <w:bCs/>
          <w:sz w:val="24"/>
          <w:szCs w:val="24"/>
        </w:rPr>
      </w:pPr>
      <w:r>
        <w:rPr>
          <w:b/>
          <w:bCs/>
          <w:sz w:val="24"/>
          <w:szCs w:val="24"/>
        </w:rPr>
        <w:t>Ютазинского муниципального района Республики Татарстан</w:t>
      </w:r>
    </w:p>
    <w:p>
      <w:pPr>
        <w:pStyle w:val="Normal"/>
        <w:widowControl/>
        <w:numPr>
          <w:ilvl w:val="0"/>
          <w:numId w:val="0"/>
        </w:numPr>
        <w:ind w:hanging="0"/>
        <w:jc w:val="center"/>
        <w:outlineLvl w:val="0"/>
        <w:rPr>
          <w:b/>
          <w:bCs/>
          <w:sz w:val="24"/>
          <w:szCs w:val="24"/>
        </w:rPr>
      </w:pPr>
      <w:r>
        <w:rPr>
          <w:b/>
          <w:bCs/>
          <w:sz w:val="24"/>
          <w:szCs w:val="24"/>
        </w:rPr>
        <w:t xml:space="preserve"> </w:t>
      </w:r>
      <w:r>
        <w:rPr>
          <w:b/>
          <w:bCs/>
          <w:sz w:val="24"/>
          <w:szCs w:val="24"/>
        </w:rPr>
        <w:t>на 2026 год</w:t>
      </w:r>
    </w:p>
    <w:p>
      <w:pPr>
        <w:pStyle w:val="Normal"/>
        <w:widowControl/>
        <w:ind w:hanging="0"/>
        <w:jc w:val="right"/>
        <w:rPr>
          <w:sz w:val="24"/>
          <w:szCs w:val="24"/>
        </w:rPr>
      </w:pPr>
      <w:r>
        <w:rPr>
          <w:sz w:val="24"/>
          <w:szCs w:val="24"/>
        </w:rPr>
        <w:t>тыс.руб.</w:t>
      </w:r>
    </w:p>
    <w:tbl>
      <w:tblPr>
        <w:tblW w:w="10514"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659"/>
        <w:gridCol w:w="871"/>
        <w:gridCol w:w="659"/>
        <w:gridCol w:w="700"/>
        <w:gridCol w:w="1551"/>
        <w:gridCol w:w="696"/>
        <w:gridCol w:w="1377"/>
      </w:tblGrid>
      <w:tr>
        <w:trPr>
          <w:trHeight w:val="315" w:hRule="atLeast"/>
        </w:trPr>
        <w:tc>
          <w:tcPr>
            <w:tcW w:w="465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Наименование показателя</w:t>
            </w:r>
          </w:p>
        </w:tc>
        <w:tc>
          <w:tcPr>
            <w:tcW w:w="447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КБК</w:t>
            </w:r>
          </w:p>
        </w:tc>
        <w:tc>
          <w:tcPr>
            <w:tcW w:w="137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Сумма</w:t>
            </w:r>
          </w:p>
        </w:tc>
      </w:tr>
      <w:tr>
        <w:trPr>
          <w:trHeight w:val="315" w:hRule="atLeast"/>
        </w:trPr>
        <w:tc>
          <w:tcPr>
            <w:tcW w:w="46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left"/>
              <w:rPr>
                <w:b/>
                <w:bCs/>
                <w:sz w:val="24"/>
                <w:szCs w:val="24"/>
              </w:rPr>
            </w:pPr>
            <w:r>
              <w:rPr>
                <w:b/>
                <w:bCs/>
                <w:sz w:val="24"/>
                <w:szCs w:val="24"/>
              </w:rPr>
            </w:r>
          </w:p>
        </w:tc>
        <w:tc>
          <w:tcPr>
            <w:tcW w:w="8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КВСР</w:t>
            </w:r>
          </w:p>
        </w:tc>
        <w:tc>
          <w:tcPr>
            <w:tcW w:w="6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Рз</w:t>
            </w:r>
          </w:p>
        </w:tc>
        <w:tc>
          <w:tcPr>
            <w:tcW w:w="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Пр</w:t>
            </w:r>
          </w:p>
        </w:tc>
        <w:tc>
          <w:tcPr>
            <w:tcW w:w="1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КЦСР</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КВР</w:t>
            </w:r>
          </w:p>
        </w:tc>
        <w:tc>
          <w:tcPr>
            <w:tcW w:w="13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left"/>
              <w:rPr>
                <w:b/>
                <w:bCs/>
                <w:sz w:val="24"/>
                <w:szCs w:val="24"/>
              </w:rPr>
            </w:pPr>
            <w:r>
              <w:rPr>
                <w:b/>
                <w:bCs/>
                <w:sz w:val="24"/>
                <w:szCs w:val="24"/>
              </w:rPr>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1</w:t>
            </w:r>
          </w:p>
        </w:tc>
        <w:tc>
          <w:tcPr>
            <w:tcW w:w="8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2</w:t>
            </w:r>
          </w:p>
        </w:tc>
        <w:tc>
          <w:tcPr>
            <w:tcW w:w="6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3</w:t>
            </w:r>
          </w:p>
        </w:tc>
        <w:tc>
          <w:tcPr>
            <w:tcW w:w="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4</w:t>
            </w:r>
          </w:p>
        </w:tc>
        <w:tc>
          <w:tcPr>
            <w:tcW w:w="1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5</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6</w:t>
            </w:r>
          </w:p>
        </w:tc>
        <w:tc>
          <w:tcPr>
            <w:tcW w:w="13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7</w:t>
            </w:r>
          </w:p>
        </w:tc>
      </w:tr>
      <w:tr>
        <w:trPr>
          <w:trHeight w:val="1260"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Исполнительный комитет Старокаразерикского сельского поселения Ютазинского муниципального района Республики Татарстан</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5 269,4</w:t>
            </w:r>
          </w:p>
        </w:tc>
      </w:tr>
      <w:tr>
        <w:trPr>
          <w:trHeight w:val="630"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ОБЩЕГОСУДАРСТВЕННЫЕ ВОПРОСЫ</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1 049,4</w:t>
            </w:r>
          </w:p>
        </w:tc>
      </w:tr>
      <w:tr>
        <w:trPr>
          <w:trHeight w:val="1753"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1 035,2</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направления расходов</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9900000000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1 035,2</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расходы</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9900100000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1 035,2</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Центральный аппарат</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9900102040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1 035,2</w:t>
            </w:r>
          </w:p>
        </w:tc>
      </w:tr>
      <w:tr>
        <w:trPr>
          <w:trHeight w:val="1693"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04</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9900102040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100</w:t>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662,1</w:t>
            </w:r>
          </w:p>
        </w:tc>
      </w:tr>
      <w:tr>
        <w:trPr>
          <w:trHeight w:val="94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04</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9900102040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366,1</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Иные бюджетные ассигнования</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04</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9900102040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800</w:t>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7,0</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Другие общегосударственные вопросы</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13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14,2</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направления расходов</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13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9900000000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14,2</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расходы</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13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9900100000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14,2</w:t>
            </w:r>
          </w:p>
        </w:tc>
      </w:tr>
      <w:tr>
        <w:trPr>
          <w:trHeight w:val="1260"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Мероприятия по развитию муниципальной службы в Ютазинском муниципальном районе (страхование служащих)</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13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9900192410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5,9</w:t>
            </w:r>
          </w:p>
        </w:tc>
      </w:tr>
      <w:tr>
        <w:trPr>
          <w:trHeight w:val="94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13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9900192410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5,9</w:t>
            </w:r>
          </w:p>
        </w:tc>
      </w:tr>
      <w:tr>
        <w:trPr>
          <w:trHeight w:val="630"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Диспансеризация муниципальных служащих</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13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9900197071</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8,3</w:t>
            </w:r>
          </w:p>
        </w:tc>
      </w:tr>
      <w:tr>
        <w:trPr>
          <w:trHeight w:val="94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13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9900197071</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8,3</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НАЦИОНАЛЬНАЯ ОБОРОНА</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200,0</w:t>
            </w:r>
          </w:p>
        </w:tc>
      </w:tr>
      <w:tr>
        <w:trPr>
          <w:trHeight w:val="630"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Мобилизационная и вневойсковая подготовка</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200,0</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направления расходов</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9900000000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200,0</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расходы</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9900100000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200,0</w:t>
            </w:r>
          </w:p>
        </w:tc>
      </w:tr>
      <w:tr>
        <w:trPr>
          <w:trHeight w:val="1260"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9900151180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200,0</w:t>
            </w:r>
          </w:p>
        </w:tc>
      </w:tr>
      <w:tr>
        <w:trPr>
          <w:trHeight w:val="1651"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02</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9900151180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100</w:t>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183,4</w:t>
            </w:r>
          </w:p>
        </w:tc>
      </w:tr>
      <w:tr>
        <w:trPr>
          <w:trHeight w:val="94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02</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9900151180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16,6</w:t>
            </w:r>
          </w:p>
        </w:tc>
      </w:tr>
      <w:tr>
        <w:trPr>
          <w:trHeight w:val="397"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Дорожное хозяйство (дорожные фонды)</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09</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sz w:val="24"/>
                <w:szCs w:val="24"/>
              </w:rPr>
            </w:pPr>
            <w:r>
              <w:rPr>
                <w:b/>
                <w:sz w:val="24"/>
                <w:szCs w:val="24"/>
              </w:rPr>
              <w:t>60,8</w:t>
            </w:r>
          </w:p>
        </w:tc>
      </w:tr>
      <w:tr>
        <w:trPr>
          <w:trHeight w:val="417"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направления расходов</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09</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9900000000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60,8</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расходы</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09</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9900100000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60,8</w:t>
            </w:r>
          </w:p>
        </w:tc>
      </w:tr>
      <w:tr>
        <w:trPr>
          <w:trHeight w:val="94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Содержание автомобильных дорог и инженерных сооружений на них в границах городских округов и поселений в рамках благоустройства</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09</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9900178020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60,8</w:t>
            </w:r>
          </w:p>
        </w:tc>
      </w:tr>
      <w:tr>
        <w:trPr>
          <w:trHeight w:val="94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04</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09</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9900178020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60,8</w:t>
            </w:r>
          </w:p>
        </w:tc>
      </w:tr>
      <w:tr>
        <w:trPr>
          <w:trHeight w:val="630"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ЖИЛИЩНО-КОММУНАЛЬНОЕ ХОЗЯЙСТВО</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05</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396,3</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Благоустройство</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05</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396,3</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направления расходов</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05</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9900000000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396,3</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расходы</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05</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9900100000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396,3</w:t>
            </w:r>
          </w:p>
        </w:tc>
      </w:tr>
      <w:tr>
        <w:trPr>
          <w:trHeight w:val="94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Прочая закупка товаров, работ и услуг для обеспечения государственных (муниципальных) нужд</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05</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9900178010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196,5</w:t>
            </w:r>
          </w:p>
        </w:tc>
      </w:tr>
      <w:tr>
        <w:trPr>
          <w:trHeight w:val="94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05</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9900178010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196,5</w:t>
            </w:r>
          </w:p>
        </w:tc>
      </w:tr>
      <w:tr>
        <w:trPr>
          <w:trHeight w:val="94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Прочие мероприятия по благоустройству городских округов и поселений</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05</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9900178050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199,8</w:t>
            </w:r>
          </w:p>
        </w:tc>
      </w:tr>
      <w:tr>
        <w:trPr>
          <w:trHeight w:val="94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05</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9900178050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197,8</w:t>
            </w:r>
          </w:p>
        </w:tc>
      </w:tr>
      <w:tr>
        <w:trPr>
          <w:trHeight w:val="277"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Иные бюджетные ассигнования</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Cs/>
                <w:sz w:val="24"/>
                <w:szCs w:val="24"/>
              </w:rPr>
            </w:pPr>
            <w:r>
              <w:rPr>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05</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9900178050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800</w:t>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2,0</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КУЛЬТУРА, КИНЕМАТОГРАФИЯ</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08</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3 562,9</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Культура</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08</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3 562,9</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направления расходов</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08</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9900000000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3 562,9</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расходы</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08</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9900100000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3 562,9</w:t>
            </w:r>
          </w:p>
        </w:tc>
      </w:tr>
      <w:tr>
        <w:trPr>
          <w:trHeight w:val="630"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Уплата налога на имущество организаций и земельного налога</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08</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9900102950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0,1</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Иные бюджетные ассигнования</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08</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9900102950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800</w:t>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0,1</w:t>
            </w:r>
          </w:p>
        </w:tc>
      </w:tr>
      <w:tr>
        <w:trPr>
          <w:trHeight w:val="1840"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08</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9900125600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2 562,7</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Межбюджетные трансферты</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08</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9900125600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500</w:t>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2 562,7</w:t>
            </w:r>
          </w:p>
        </w:tc>
      </w:tr>
      <w:tr>
        <w:trPr>
          <w:trHeight w:val="630"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Организация и содержание учреждений культурно-досуговой деятельности</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08</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9900144091</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1 000,1</w:t>
            </w:r>
          </w:p>
        </w:tc>
      </w:tr>
      <w:tr>
        <w:trPr>
          <w:trHeight w:val="94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08</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9900144091</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1 000,1</w:t>
            </w:r>
          </w:p>
        </w:tc>
      </w:tr>
      <w:tr>
        <w:trPr>
          <w:trHeight w:val="37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sz w:val="24"/>
                <w:szCs w:val="24"/>
              </w:rPr>
            </w:pPr>
            <w:r>
              <w:rPr>
                <w:b/>
                <w:sz w:val="24"/>
                <w:szCs w:val="24"/>
              </w:rPr>
              <w:t>СОВЕТ СТАРОКАРАЗЕРИКСКОГО СЕЛЬСКОГО ПОСЕЛЕНИЯ</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sz w:val="24"/>
                <w:szCs w:val="24"/>
              </w:rPr>
            </w:pPr>
            <w:r>
              <w:rPr>
                <w:b/>
                <w:sz w:val="24"/>
                <w:szCs w:val="24"/>
              </w:rPr>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sz w:val="24"/>
                <w:szCs w:val="24"/>
              </w:rPr>
            </w:pPr>
            <w:r>
              <w:rPr>
                <w:b/>
                <w:sz w:val="24"/>
                <w:szCs w:val="24"/>
              </w:rPr>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sz w:val="24"/>
                <w:szCs w:val="24"/>
              </w:rPr>
            </w:pPr>
            <w:r>
              <w:rPr>
                <w:b/>
                <w:sz w:val="24"/>
                <w:szCs w:val="24"/>
              </w:rPr>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sz w:val="24"/>
                <w:szCs w:val="24"/>
              </w:rPr>
            </w:pPr>
            <w:r>
              <w:rPr>
                <w:b/>
                <w:sz w:val="24"/>
                <w:szCs w:val="24"/>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sz w:val="24"/>
                <w:szCs w:val="24"/>
              </w:rPr>
            </w:pPr>
            <w:r>
              <w:rPr>
                <w:b/>
                <w:sz w:val="24"/>
                <w:szCs w:val="24"/>
              </w:rPr>
              <w:t>921,9</w:t>
            </w:r>
          </w:p>
        </w:tc>
      </w:tr>
      <w:tr>
        <w:trPr>
          <w:trHeight w:val="37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Функционирование высшего должностного лица субъекта Российской Федерации и муниципального образования</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918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921,9</w:t>
            </w:r>
          </w:p>
        </w:tc>
      </w:tr>
      <w:tr>
        <w:trPr>
          <w:trHeight w:val="37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направления расходов</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918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9900000000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921,9</w:t>
            </w:r>
          </w:p>
        </w:tc>
      </w:tr>
      <w:tr>
        <w:trPr>
          <w:trHeight w:val="37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расходы</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9900100000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921,9</w:t>
            </w:r>
          </w:p>
        </w:tc>
      </w:tr>
      <w:tr>
        <w:trPr>
          <w:trHeight w:val="37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Глава муниципального образования</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918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9900102030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921,9</w:t>
            </w:r>
          </w:p>
        </w:tc>
      </w:tr>
      <w:tr>
        <w:trPr>
          <w:trHeight w:val="37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918</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02</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9900102030</w:t>
            </w:r>
          </w:p>
        </w:tc>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100</w:t>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921,9</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left"/>
              <w:rPr>
                <w:b/>
                <w:bCs/>
                <w:sz w:val="24"/>
                <w:szCs w:val="24"/>
              </w:rPr>
            </w:pPr>
            <w:r>
              <w:rPr>
                <w:b/>
                <w:bCs/>
                <w:sz w:val="24"/>
                <w:szCs w:val="24"/>
              </w:rPr>
              <w:t>ВСЕГО РАСХОДОВ</w:t>
            </w:r>
          </w:p>
        </w:tc>
        <w:tc>
          <w:tcPr>
            <w:tcW w:w="8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center"/>
              <w:rPr>
                <w:sz w:val="24"/>
                <w:szCs w:val="24"/>
              </w:rPr>
            </w:pPr>
            <w:r>
              <w:rPr>
                <w:sz w:val="24"/>
                <w:szCs w:val="24"/>
              </w:rPr>
            </w:r>
          </w:p>
        </w:tc>
        <w:tc>
          <w:tcPr>
            <w:tcW w:w="6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center"/>
              <w:rPr>
                <w:b/>
                <w:bCs/>
                <w:sz w:val="24"/>
                <w:szCs w:val="24"/>
              </w:rPr>
            </w:pPr>
            <w:r>
              <w:rPr>
                <w:b/>
                <w:bCs/>
                <w:sz w:val="24"/>
                <w:szCs w:val="24"/>
              </w:rPr>
            </w:r>
          </w:p>
        </w:tc>
        <w:tc>
          <w:tcPr>
            <w:tcW w:w="7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center"/>
              <w:rPr>
                <w:b/>
                <w:bCs/>
                <w:sz w:val="24"/>
                <w:szCs w:val="24"/>
              </w:rPr>
            </w:pPr>
            <w:r>
              <w:rPr>
                <w:b/>
                <w:bCs/>
                <w:sz w:val="24"/>
                <w:szCs w:val="24"/>
              </w:rPr>
            </w:r>
          </w:p>
        </w:tc>
        <w:tc>
          <w:tcPr>
            <w:tcW w:w="15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center"/>
              <w:rPr>
                <w:b/>
                <w:bCs/>
                <w:sz w:val="24"/>
                <w:szCs w:val="24"/>
              </w:rPr>
            </w:pPr>
            <w:r>
              <w:rPr>
                <w:b/>
                <w:bCs/>
                <w:sz w:val="24"/>
                <w:szCs w:val="24"/>
              </w:rPr>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center"/>
              <w:rPr>
                <w:b/>
                <w:bCs/>
                <w:sz w:val="24"/>
                <w:szCs w:val="24"/>
              </w:rPr>
            </w:pPr>
            <w:r>
              <w:rPr>
                <w:b/>
                <w:bCs/>
                <w:sz w:val="24"/>
                <w:szCs w:val="24"/>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right"/>
              <w:rPr>
                <w:b/>
                <w:bCs/>
                <w:sz w:val="24"/>
                <w:szCs w:val="24"/>
              </w:rPr>
            </w:pPr>
            <w:r>
              <w:rPr>
                <w:b/>
                <w:bCs/>
                <w:sz w:val="24"/>
                <w:szCs w:val="24"/>
              </w:rPr>
              <w:t>6 191,3</w:t>
            </w:r>
          </w:p>
        </w:tc>
      </w:tr>
    </w:tbl>
    <w:p>
      <w:pPr>
        <w:pStyle w:val="Normal"/>
        <w:widowControl/>
        <w:ind w:firstLine="624" w:left="7164"/>
        <w:jc w:val="right"/>
        <w:rPr>
          <w:sz w:val="24"/>
          <w:szCs w:val="24"/>
          <w:lang w:eastAsia="x-none"/>
        </w:rPr>
      </w:pPr>
      <w:r>
        <w:rPr>
          <w:sz w:val="24"/>
          <w:szCs w:val="24"/>
          <w:lang w:eastAsia="x-none"/>
        </w:rPr>
      </w:r>
    </w:p>
    <w:p>
      <w:pPr>
        <w:pStyle w:val="Normal"/>
        <w:widowControl/>
        <w:ind w:firstLine="624" w:left="7164"/>
        <w:jc w:val="right"/>
        <w:rPr>
          <w:sz w:val="24"/>
          <w:szCs w:val="24"/>
          <w:lang w:eastAsia="x-none"/>
        </w:rPr>
      </w:pPr>
      <w:r>
        <w:rPr>
          <w:sz w:val="24"/>
          <w:szCs w:val="24"/>
          <w:lang w:eastAsia="x-none"/>
        </w:rPr>
      </w:r>
    </w:p>
    <w:p>
      <w:pPr>
        <w:pStyle w:val="Normal"/>
        <w:widowControl/>
        <w:ind w:firstLine="624" w:left="7164"/>
        <w:jc w:val="right"/>
        <w:rPr>
          <w:sz w:val="24"/>
          <w:szCs w:val="24"/>
          <w:lang w:eastAsia="x-none"/>
        </w:rPr>
      </w:pPr>
      <w:r>
        <w:rPr>
          <w:sz w:val="24"/>
          <w:szCs w:val="24"/>
          <w:lang w:eastAsia="x-none"/>
        </w:rPr>
      </w:r>
    </w:p>
    <w:p>
      <w:pPr>
        <w:pStyle w:val="Normal"/>
        <w:widowControl/>
        <w:ind w:firstLine="624" w:left="7164"/>
        <w:jc w:val="right"/>
        <w:rPr>
          <w:sz w:val="24"/>
          <w:szCs w:val="24"/>
          <w:lang w:eastAsia="x-none"/>
        </w:rPr>
      </w:pPr>
      <w:r>
        <w:rPr>
          <w:sz w:val="24"/>
          <w:szCs w:val="24"/>
          <w:lang w:eastAsia="x-none"/>
        </w:rPr>
      </w:r>
    </w:p>
    <w:p>
      <w:pPr>
        <w:pStyle w:val="Normal"/>
        <w:widowControl/>
        <w:ind w:firstLine="624" w:left="7164"/>
        <w:jc w:val="right"/>
        <w:rPr>
          <w:sz w:val="24"/>
          <w:szCs w:val="24"/>
          <w:lang w:val="x-none" w:eastAsia="x-none"/>
        </w:rPr>
      </w:pPr>
      <w:r>
        <w:rPr>
          <w:sz w:val="24"/>
          <w:szCs w:val="24"/>
          <w:lang w:eastAsia="x-none"/>
        </w:rPr>
        <w:t>Таблица №2</w:t>
      </w:r>
      <w:r>
        <w:rPr>
          <w:sz w:val="24"/>
          <w:szCs w:val="24"/>
          <w:lang w:val="x-none" w:eastAsia="x-none"/>
        </w:rPr>
        <w:t xml:space="preserve">                            </w:t>
      </w:r>
    </w:p>
    <w:p>
      <w:pPr>
        <w:pStyle w:val="Normal"/>
        <w:widowControl/>
        <w:numPr>
          <w:ilvl w:val="0"/>
          <w:numId w:val="0"/>
        </w:numPr>
        <w:ind w:hanging="0" w:left="-284"/>
        <w:jc w:val="center"/>
        <w:outlineLvl w:val="0"/>
        <w:rPr>
          <w:b/>
          <w:bCs/>
          <w:sz w:val="24"/>
          <w:szCs w:val="24"/>
        </w:rPr>
      </w:pPr>
      <w:r>
        <w:rPr>
          <w:b/>
          <w:bCs/>
          <w:sz w:val="24"/>
          <w:szCs w:val="24"/>
        </w:rPr>
      </w:r>
    </w:p>
    <w:p>
      <w:pPr>
        <w:pStyle w:val="Normal"/>
        <w:widowControl/>
        <w:numPr>
          <w:ilvl w:val="0"/>
          <w:numId w:val="0"/>
        </w:numPr>
        <w:ind w:hanging="0" w:left="-284"/>
        <w:jc w:val="center"/>
        <w:outlineLvl w:val="0"/>
        <w:rPr>
          <w:b/>
          <w:bCs/>
          <w:sz w:val="24"/>
          <w:szCs w:val="24"/>
        </w:rPr>
      </w:pPr>
      <w:r>
        <w:rPr>
          <w:b/>
          <w:bCs/>
          <w:sz w:val="24"/>
          <w:szCs w:val="24"/>
        </w:rPr>
        <w:t>Ведомственная структура расходов</w:t>
      </w:r>
    </w:p>
    <w:p>
      <w:pPr>
        <w:pStyle w:val="Normal"/>
        <w:widowControl/>
        <w:numPr>
          <w:ilvl w:val="0"/>
          <w:numId w:val="0"/>
        </w:numPr>
        <w:ind w:hanging="0" w:left="-284"/>
        <w:jc w:val="center"/>
        <w:outlineLvl w:val="0"/>
        <w:rPr>
          <w:b/>
          <w:bCs/>
          <w:sz w:val="24"/>
          <w:szCs w:val="24"/>
        </w:rPr>
      </w:pPr>
      <w:r>
        <w:rPr>
          <w:b/>
          <w:bCs/>
          <w:sz w:val="24"/>
          <w:szCs w:val="24"/>
        </w:rPr>
        <w:t>бюджета Старокаразерикского сельского поселения</w:t>
      </w:r>
    </w:p>
    <w:p>
      <w:pPr>
        <w:pStyle w:val="Normal"/>
        <w:widowControl/>
        <w:numPr>
          <w:ilvl w:val="0"/>
          <w:numId w:val="0"/>
        </w:numPr>
        <w:ind w:hanging="0" w:left="-284"/>
        <w:jc w:val="center"/>
        <w:outlineLvl w:val="0"/>
        <w:rPr>
          <w:b/>
          <w:bCs/>
          <w:sz w:val="24"/>
          <w:szCs w:val="24"/>
        </w:rPr>
      </w:pPr>
      <w:r>
        <w:rPr>
          <w:b/>
          <w:bCs/>
          <w:sz w:val="24"/>
          <w:szCs w:val="24"/>
        </w:rPr>
        <w:t>Ютазинского муниципального района Республики Татарстан</w:t>
      </w:r>
    </w:p>
    <w:p>
      <w:pPr>
        <w:pStyle w:val="Normal"/>
        <w:widowControl/>
        <w:numPr>
          <w:ilvl w:val="0"/>
          <w:numId w:val="0"/>
        </w:numPr>
        <w:ind w:hanging="0" w:left="-284"/>
        <w:jc w:val="center"/>
        <w:outlineLvl w:val="0"/>
        <w:rPr>
          <w:b/>
          <w:bCs/>
          <w:sz w:val="24"/>
          <w:szCs w:val="24"/>
        </w:rPr>
      </w:pPr>
      <w:r>
        <w:rPr>
          <w:b/>
          <w:bCs/>
          <w:sz w:val="24"/>
          <w:szCs w:val="24"/>
        </w:rPr>
        <w:t>на плановый период 2027 и 2028 годов</w:t>
      </w:r>
    </w:p>
    <w:p>
      <w:pPr>
        <w:pStyle w:val="Normal"/>
        <w:widowControl/>
        <w:ind w:hanging="0"/>
        <w:jc w:val="right"/>
        <w:rPr>
          <w:sz w:val="24"/>
          <w:szCs w:val="24"/>
        </w:rPr>
      </w:pPr>
      <w:r>
        <w:rPr>
          <w:sz w:val="24"/>
          <w:szCs w:val="24"/>
        </w:rPr>
        <w:t>тыс.руб.</w:t>
      </w:r>
    </w:p>
    <w:tbl>
      <w:tblPr>
        <w:tblW w:w="10514"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313"/>
        <w:gridCol w:w="829"/>
        <w:gridCol w:w="629"/>
        <w:gridCol w:w="666"/>
        <w:gridCol w:w="1477"/>
        <w:gridCol w:w="663"/>
        <w:gridCol w:w="968"/>
        <w:gridCol w:w="967"/>
      </w:tblGrid>
      <w:tr>
        <w:trPr>
          <w:trHeight w:val="315" w:hRule="atLeast"/>
        </w:trPr>
        <w:tc>
          <w:tcPr>
            <w:tcW w:w="431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Наименование показателя</w:t>
            </w:r>
          </w:p>
        </w:tc>
        <w:tc>
          <w:tcPr>
            <w:tcW w:w="4264"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КБК</w:t>
            </w:r>
          </w:p>
        </w:tc>
        <w:tc>
          <w:tcPr>
            <w:tcW w:w="193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Сумма</w:t>
            </w:r>
          </w:p>
        </w:tc>
      </w:tr>
      <w:tr>
        <w:trPr>
          <w:trHeight w:val="315" w:hRule="atLeast"/>
        </w:trPr>
        <w:tc>
          <w:tcPr>
            <w:tcW w:w="43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left"/>
              <w:rPr>
                <w:b/>
                <w:bCs/>
                <w:sz w:val="24"/>
                <w:szCs w:val="24"/>
              </w:rPr>
            </w:pPr>
            <w:r>
              <w:rPr>
                <w:b/>
                <w:bCs/>
                <w:sz w:val="24"/>
                <w:szCs w:val="24"/>
              </w:rPr>
            </w:r>
          </w:p>
        </w:tc>
        <w:tc>
          <w:tcPr>
            <w:tcW w:w="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КВСР</w:t>
            </w:r>
          </w:p>
        </w:tc>
        <w:tc>
          <w:tcPr>
            <w:tcW w:w="6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Рз</w:t>
            </w:r>
          </w:p>
        </w:tc>
        <w:tc>
          <w:tcPr>
            <w:tcW w:w="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Пр</w:t>
            </w:r>
          </w:p>
        </w:tc>
        <w:tc>
          <w:tcPr>
            <w:tcW w:w="14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КЦСР</w:t>
            </w:r>
          </w:p>
        </w:tc>
        <w:tc>
          <w:tcPr>
            <w:tcW w:w="6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КВР</w:t>
            </w:r>
          </w:p>
        </w:tc>
        <w:tc>
          <w:tcPr>
            <w:tcW w:w="96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2027г.</w:t>
            </w:r>
          </w:p>
        </w:tc>
        <w:tc>
          <w:tcPr>
            <w:tcW w:w="967"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2028г.</w:t>
            </w:r>
          </w:p>
        </w:tc>
      </w:tr>
      <w:tr>
        <w:trPr>
          <w:trHeight w:val="31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1</w:t>
            </w:r>
          </w:p>
        </w:tc>
        <w:tc>
          <w:tcPr>
            <w:tcW w:w="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2</w:t>
            </w:r>
          </w:p>
        </w:tc>
        <w:tc>
          <w:tcPr>
            <w:tcW w:w="6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3</w:t>
            </w:r>
          </w:p>
        </w:tc>
        <w:tc>
          <w:tcPr>
            <w:tcW w:w="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4</w:t>
            </w:r>
          </w:p>
        </w:tc>
        <w:tc>
          <w:tcPr>
            <w:tcW w:w="14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5</w:t>
            </w:r>
          </w:p>
        </w:tc>
        <w:tc>
          <w:tcPr>
            <w:tcW w:w="6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6</w:t>
            </w:r>
          </w:p>
        </w:tc>
        <w:tc>
          <w:tcPr>
            <w:tcW w:w="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7</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8</w:t>
            </w:r>
          </w:p>
        </w:tc>
      </w:tr>
      <w:tr>
        <w:trPr>
          <w:trHeight w:val="1260"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Исполнительный комитет Старокаразерикского сельского поселения Ютазинского муниципального района Республики Татарстан</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5 331,1</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5 344,9</w:t>
            </w:r>
          </w:p>
        </w:tc>
      </w:tr>
      <w:tr>
        <w:trPr>
          <w:trHeight w:val="630"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ОБЩЕГОСУДАРСТВЕННЫЕ ВОПРОСЫ</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1 098,5</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1 143,3</w:t>
            </w:r>
          </w:p>
        </w:tc>
      </w:tr>
      <w:tr>
        <w:trPr>
          <w:trHeight w:val="1753"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1 084,7</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1 129,8</w:t>
            </w:r>
          </w:p>
        </w:tc>
      </w:tr>
      <w:tr>
        <w:trPr>
          <w:trHeight w:val="31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направления расходов</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9900000000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1 084,7</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1 129,8</w:t>
            </w:r>
          </w:p>
        </w:tc>
      </w:tr>
      <w:tr>
        <w:trPr>
          <w:trHeight w:val="31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расходы</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9900100000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1 084,7</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1 129,8</w:t>
            </w:r>
          </w:p>
        </w:tc>
      </w:tr>
      <w:tr>
        <w:trPr>
          <w:trHeight w:val="31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Центральный аппарат</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9900102040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1 084,7</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1 129,8</w:t>
            </w:r>
          </w:p>
        </w:tc>
      </w:tr>
      <w:tr>
        <w:trPr>
          <w:trHeight w:val="1693"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04</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9900102040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100</w:t>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645,5</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629,0</w:t>
            </w:r>
          </w:p>
        </w:tc>
      </w:tr>
      <w:tr>
        <w:trPr>
          <w:trHeight w:val="94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04</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9900102040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432,4</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494,2</w:t>
            </w:r>
          </w:p>
        </w:tc>
      </w:tr>
      <w:tr>
        <w:trPr>
          <w:trHeight w:val="31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Иные бюджетные ассигнования</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04</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9900102040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800</w:t>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6,8</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6,6</w:t>
            </w:r>
          </w:p>
        </w:tc>
      </w:tr>
      <w:tr>
        <w:trPr>
          <w:trHeight w:val="31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Другие общегосударственные вопросы</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13</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13,8</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13,5</w:t>
            </w:r>
          </w:p>
        </w:tc>
      </w:tr>
      <w:tr>
        <w:trPr>
          <w:trHeight w:val="31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направления расходов</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13</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9900000000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13,8</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13,5</w:t>
            </w:r>
          </w:p>
        </w:tc>
      </w:tr>
      <w:tr>
        <w:trPr>
          <w:trHeight w:val="31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расходы</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13</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9900100000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13,8</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13,5</w:t>
            </w:r>
          </w:p>
        </w:tc>
      </w:tr>
      <w:tr>
        <w:trPr>
          <w:trHeight w:val="1260"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Мероприятия по развитию муниципальной службы в Ютазинском муниципальном районе (страхование служащих)</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13</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9900192410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5,7</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5,6</w:t>
            </w:r>
          </w:p>
        </w:tc>
      </w:tr>
      <w:tr>
        <w:trPr>
          <w:trHeight w:val="94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13</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9900192410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5,7</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5,6</w:t>
            </w:r>
          </w:p>
        </w:tc>
      </w:tr>
      <w:tr>
        <w:trPr>
          <w:trHeight w:val="630"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Диспансеризация муниципальных служащих</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13</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9900197071</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8,1</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7,9</w:t>
            </w:r>
          </w:p>
        </w:tc>
      </w:tr>
      <w:tr>
        <w:trPr>
          <w:trHeight w:val="94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13</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9900197071</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8,1</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7,9</w:t>
            </w:r>
          </w:p>
        </w:tc>
      </w:tr>
      <w:tr>
        <w:trPr>
          <w:trHeight w:val="31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НАЦИОНАЛЬНАЯ ОБОРОНА</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222,7</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282,6</w:t>
            </w:r>
          </w:p>
        </w:tc>
      </w:tr>
      <w:tr>
        <w:trPr>
          <w:trHeight w:val="630"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Мобилизационная и вневойсковая подготовка</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222,7</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282,6</w:t>
            </w:r>
          </w:p>
        </w:tc>
      </w:tr>
      <w:tr>
        <w:trPr>
          <w:trHeight w:val="31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направления расходов</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9900000000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222,7</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282,6</w:t>
            </w:r>
          </w:p>
        </w:tc>
      </w:tr>
      <w:tr>
        <w:trPr>
          <w:trHeight w:val="31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расходы</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9900100000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222,7</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282,6</w:t>
            </w:r>
          </w:p>
        </w:tc>
      </w:tr>
      <w:tr>
        <w:trPr>
          <w:trHeight w:val="1260"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9900151180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222,7</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282,6</w:t>
            </w:r>
          </w:p>
        </w:tc>
      </w:tr>
      <w:tr>
        <w:trPr>
          <w:trHeight w:val="1651"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02</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03</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9900151180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100</w:t>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206,1</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266,1</w:t>
            </w:r>
          </w:p>
        </w:tc>
      </w:tr>
      <w:tr>
        <w:trPr>
          <w:trHeight w:val="94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02</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03</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9900151180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16,6</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16,6</w:t>
            </w:r>
          </w:p>
        </w:tc>
      </w:tr>
      <w:tr>
        <w:trPr>
          <w:trHeight w:val="397"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Дорожное хозяйство (дорожные фонды)</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09</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sz w:val="24"/>
                <w:szCs w:val="24"/>
              </w:rPr>
            </w:pPr>
            <w:r>
              <w:rPr>
                <w:b/>
                <w:sz w:val="24"/>
                <w:szCs w:val="24"/>
              </w:rPr>
              <w:t>59,3</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sz w:val="24"/>
                <w:szCs w:val="24"/>
              </w:rPr>
            </w:pPr>
            <w:r>
              <w:rPr>
                <w:b/>
                <w:sz w:val="24"/>
                <w:szCs w:val="24"/>
              </w:rPr>
              <w:t>57,8</w:t>
            </w:r>
          </w:p>
        </w:tc>
      </w:tr>
      <w:tr>
        <w:trPr>
          <w:trHeight w:val="417"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направления расходов</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09</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9900000000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59,3</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57,8</w:t>
            </w:r>
          </w:p>
        </w:tc>
      </w:tr>
      <w:tr>
        <w:trPr>
          <w:trHeight w:val="31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расходы</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09</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9900100000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59,3</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57,8</w:t>
            </w:r>
          </w:p>
        </w:tc>
      </w:tr>
      <w:tr>
        <w:trPr>
          <w:trHeight w:val="94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Содержание автомобильных дорог и инженерных сооружений на них в границах городских округов и поселений в рамках благоустройства</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09</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9900178020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59,3</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57,8</w:t>
            </w:r>
          </w:p>
        </w:tc>
      </w:tr>
      <w:tr>
        <w:trPr>
          <w:trHeight w:val="94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04</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09</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9900178020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59,3</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57,8</w:t>
            </w:r>
          </w:p>
        </w:tc>
      </w:tr>
      <w:tr>
        <w:trPr>
          <w:trHeight w:val="630"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ЖИЛИЩНО-КОММУНАЛЬНОЕ ХОЗЯЙСТВО</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05</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403,5</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406,7</w:t>
            </w:r>
          </w:p>
        </w:tc>
      </w:tr>
      <w:tr>
        <w:trPr>
          <w:trHeight w:val="31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Благоустройство</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05</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403,5</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406,7</w:t>
            </w:r>
          </w:p>
        </w:tc>
      </w:tr>
      <w:tr>
        <w:trPr>
          <w:trHeight w:val="31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направления расходов</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05</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9900000000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403,5</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406,7</w:t>
            </w:r>
          </w:p>
        </w:tc>
      </w:tr>
      <w:tr>
        <w:trPr>
          <w:trHeight w:val="31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расходы</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05</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9900100000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403,5</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406,7</w:t>
            </w:r>
          </w:p>
        </w:tc>
      </w:tr>
      <w:tr>
        <w:trPr>
          <w:trHeight w:val="94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Прочая закупка товаров, работ и услуг для обеспечения государственных (муниципальных) нужд</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05</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9900178010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208,7</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216,9</w:t>
            </w:r>
          </w:p>
        </w:tc>
      </w:tr>
      <w:tr>
        <w:trPr>
          <w:trHeight w:val="94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05</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03</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9900178010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208,7</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216,9</w:t>
            </w:r>
          </w:p>
        </w:tc>
      </w:tr>
      <w:tr>
        <w:trPr>
          <w:trHeight w:val="94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Прочие мероприятия по благоустройству городских округов и поселений</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05</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9900178050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194,8</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189,8</w:t>
            </w:r>
          </w:p>
        </w:tc>
      </w:tr>
      <w:tr>
        <w:trPr>
          <w:trHeight w:val="94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05</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03</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9900178050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192,9</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187,9</w:t>
            </w:r>
          </w:p>
        </w:tc>
      </w:tr>
      <w:tr>
        <w:trPr>
          <w:trHeight w:val="277"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Иные бюджетные ассигнования</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Cs/>
                <w:sz w:val="24"/>
                <w:szCs w:val="24"/>
              </w:rPr>
            </w:pPr>
            <w:r>
              <w:rPr>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05</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03</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9900178050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800</w:t>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1,9</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1,9</w:t>
            </w:r>
          </w:p>
        </w:tc>
      </w:tr>
      <w:tr>
        <w:trPr>
          <w:trHeight w:val="31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КУЛЬТУРА, КИНЕМАТОГРАФИЯ</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08</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3 547,1</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3 514,4</w:t>
            </w:r>
          </w:p>
        </w:tc>
      </w:tr>
      <w:tr>
        <w:trPr>
          <w:trHeight w:val="31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Культура</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08</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3 547,1</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3 514,4</w:t>
            </w:r>
          </w:p>
        </w:tc>
      </w:tr>
      <w:tr>
        <w:trPr>
          <w:trHeight w:val="31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направления расходов</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08</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9900000000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3 547,1</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3 514,4</w:t>
            </w:r>
          </w:p>
        </w:tc>
      </w:tr>
      <w:tr>
        <w:trPr>
          <w:trHeight w:val="31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расходы</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08</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9900100000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3 547,1</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3 514,4</w:t>
            </w:r>
          </w:p>
        </w:tc>
      </w:tr>
      <w:tr>
        <w:trPr>
          <w:trHeight w:val="630"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Уплата налога на имущество организаций и земельного налога</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08</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9900102950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0,1</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0,1</w:t>
            </w:r>
          </w:p>
        </w:tc>
      </w:tr>
      <w:tr>
        <w:trPr>
          <w:trHeight w:val="31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Иные бюджетные ассигнования</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08</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9900102950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800</w:t>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0,1</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0,1</w:t>
            </w:r>
          </w:p>
        </w:tc>
      </w:tr>
      <w:tr>
        <w:trPr>
          <w:trHeight w:val="1840"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08</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9900125600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2 562,7</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2 562,7</w:t>
            </w:r>
          </w:p>
        </w:tc>
      </w:tr>
      <w:tr>
        <w:trPr>
          <w:trHeight w:val="31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Межбюджетные трансферты</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08</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9900125600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500</w:t>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2 562,7</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2 562,7</w:t>
            </w:r>
          </w:p>
        </w:tc>
      </w:tr>
      <w:tr>
        <w:trPr>
          <w:trHeight w:val="630"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Организация и содержание учреждений культурно-досуговой деятельности</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08</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9900144091</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984,3</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951,6</w:t>
            </w:r>
          </w:p>
        </w:tc>
      </w:tr>
      <w:tr>
        <w:trPr>
          <w:trHeight w:val="94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818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08</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9900144091</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984,3</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951,6</w:t>
            </w:r>
          </w:p>
        </w:tc>
      </w:tr>
      <w:tr>
        <w:trPr>
          <w:trHeight w:val="37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sz w:val="24"/>
                <w:szCs w:val="24"/>
              </w:rPr>
            </w:pPr>
            <w:r>
              <w:rPr>
                <w:b/>
                <w:sz w:val="24"/>
                <w:szCs w:val="24"/>
              </w:rPr>
              <w:t>СОВЕТ СТАРОКАРАЗЕРИКСКОГО СЕЛЬСКОГО ПОСЕЛЕНИЯ</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sz w:val="24"/>
                <w:szCs w:val="24"/>
              </w:rPr>
            </w:pPr>
            <w:r>
              <w:rPr>
                <w:b/>
                <w:sz w:val="24"/>
                <w:szCs w:val="24"/>
              </w:rPr>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sz w:val="24"/>
                <w:szCs w:val="24"/>
              </w:rPr>
            </w:pPr>
            <w:r>
              <w:rPr>
                <w:b/>
                <w:sz w:val="24"/>
                <w:szCs w:val="24"/>
              </w:rPr>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sz w:val="24"/>
                <w:szCs w:val="24"/>
              </w:rPr>
            </w:pPr>
            <w:r>
              <w:rPr>
                <w:b/>
                <w:sz w:val="24"/>
                <w:szCs w:val="24"/>
              </w:rPr>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sz w:val="24"/>
                <w:szCs w:val="24"/>
              </w:rPr>
            </w:pPr>
            <w:r>
              <w:rPr>
                <w:b/>
                <w:sz w:val="24"/>
                <w:szCs w:val="24"/>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sz w:val="24"/>
                <w:szCs w:val="24"/>
              </w:rPr>
            </w:pPr>
            <w:r>
              <w:rPr>
                <w:b/>
                <w:sz w:val="24"/>
                <w:szCs w:val="24"/>
              </w:rPr>
              <w:t>898,8</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sz w:val="24"/>
                <w:szCs w:val="24"/>
              </w:rPr>
            </w:pPr>
            <w:r>
              <w:rPr>
                <w:b/>
                <w:sz w:val="24"/>
                <w:szCs w:val="24"/>
              </w:rPr>
              <w:t>875,8</w:t>
            </w:r>
          </w:p>
        </w:tc>
      </w:tr>
      <w:tr>
        <w:trPr>
          <w:trHeight w:val="37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Функционирование высшего должностного лица субъекта Российской Федерации и муниципального образования</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918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898,8</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875,8</w:t>
            </w:r>
          </w:p>
        </w:tc>
      </w:tr>
      <w:tr>
        <w:trPr>
          <w:trHeight w:val="37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направления расходов</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918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9900000000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898,8</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875,8</w:t>
            </w:r>
          </w:p>
        </w:tc>
      </w:tr>
      <w:tr>
        <w:trPr>
          <w:trHeight w:val="37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расходы</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9900100000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898,8</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875,8</w:t>
            </w:r>
          </w:p>
        </w:tc>
      </w:tr>
      <w:tr>
        <w:trPr>
          <w:trHeight w:val="37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Глава муниципального образования</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918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9900102030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898,8</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875,8</w:t>
            </w:r>
          </w:p>
        </w:tc>
      </w:tr>
      <w:tr>
        <w:trPr>
          <w:trHeight w:val="37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b/>
                <w:bCs/>
                <w:sz w:val="24"/>
                <w:szCs w:val="24"/>
              </w:rPr>
              <w:t>918</w:t>
            </w:r>
          </w:p>
        </w:tc>
        <w:tc>
          <w:tcPr>
            <w:tcW w:w="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02</w:t>
            </w:r>
          </w:p>
        </w:tc>
        <w:tc>
          <w:tcPr>
            <w:tcW w:w="1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9900102030</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100</w:t>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898,8</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875,8</w:t>
            </w:r>
          </w:p>
        </w:tc>
      </w:tr>
      <w:tr>
        <w:trPr>
          <w:trHeight w:val="315" w:hRule="atLeast"/>
        </w:trPr>
        <w:tc>
          <w:tcPr>
            <w:tcW w:w="43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rPr>
                <w:b/>
                <w:bCs/>
                <w:sz w:val="24"/>
                <w:szCs w:val="24"/>
              </w:rPr>
            </w:pPr>
            <w:r>
              <w:rPr>
                <w:b/>
                <w:bCs/>
                <w:sz w:val="24"/>
                <w:szCs w:val="24"/>
              </w:rPr>
              <w:t>ВСЕГО РАСХОДОВ (без условно утвержденных расходов)</w:t>
            </w:r>
          </w:p>
        </w:tc>
        <w:tc>
          <w:tcPr>
            <w:tcW w:w="82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center"/>
              <w:rPr>
                <w:sz w:val="24"/>
                <w:szCs w:val="24"/>
              </w:rPr>
            </w:pPr>
            <w:r>
              <w:rPr>
                <w:sz w:val="24"/>
                <w:szCs w:val="24"/>
              </w:rPr>
            </w:r>
          </w:p>
        </w:tc>
        <w:tc>
          <w:tcPr>
            <w:tcW w:w="62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center"/>
              <w:rPr>
                <w:b/>
                <w:bCs/>
                <w:sz w:val="24"/>
                <w:szCs w:val="24"/>
              </w:rPr>
            </w:pPr>
            <w:r>
              <w:rPr>
                <w:b/>
                <w:bCs/>
                <w:sz w:val="24"/>
                <w:szCs w:val="24"/>
              </w:rPr>
            </w:r>
          </w:p>
        </w:tc>
        <w:tc>
          <w:tcPr>
            <w:tcW w:w="66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center"/>
              <w:rPr>
                <w:b/>
                <w:bCs/>
                <w:sz w:val="24"/>
                <w:szCs w:val="24"/>
              </w:rPr>
            </w:pPr>
            <w:r>
              <w:rPr>
                <w:b/>
                <w:bCs/>
                <w:sz w:val="24"/>
                <w:szCs w:val="24"/>
              </w:rPr>
            </w:r>
          </w:p>
        </w:tc>
        <w:tc>
          <w:tcPr>
            <w:tcW w:w="14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center"/>
              <w:rPr>
                <w:b/>
                <w:bCs/>
                <w:sz w:val="24"/>
                <w:szCs w:val="24"/>
              </w:rPr>
            </w:pPr>
            <w:r>
              <w:rPr>
                <w:b/>
                <w:bCs/>
                <w:sz w:val="24"/>
                <w:szCs w:val="24"/>
              </w:rPr>
            </w:r>
          </w:p>
        </w:tc>
        <w:tc>
          <w:tcPr>
            <w:tcW w:w="66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center"/>
              <w:rPr>
                <w:b/>
                <w:bCs/>
                <w:sz w:val="24"/>
                <w:szCs w:val="24"/>
              </w:rPr>
            </w:pPr>
            <w:r>
              <w:rPr>
                <w:b/>
                <w:bCs/>
                <w:sz w:val="24"/>
                <w:szCs w:val="24"/>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6 229,9</w:t>
            </w:r>
          </w:p>
        </w:tc>
        <w:tc>
          <w:tcPr>
            <w:tcW w:w="9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6 280,6</w:t>
            </w:r>
          </w:p>
        </w:tc>
      </w:tr>
    </w:tbl>
    <w:p>
      <w:pPr>
        <w:pStyle w:val="Normal"/>
        <w:widowControl/>
        <w:ind w:hanging="0"/>
        <w:rPr>
          <w:sz w:val="24"/>
          <w:szCs w:val="24"/>
          <w:lang w:eastAsia="x-none"/>
        </w:rPr>
      </w:pPr>
      <w:r>
        <w:rPr>
          <w:sz w:val="24"/>
          <w:szCs w:val="24"/>
          <w:lang w:eastAsia="x-none"/>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tbl>
      <w:tblPr>
        <w:tblW w:w="10632" w:type="dxa"/>
        <w:jc w:val="left"/>
        <w:tblInd w:w="-459" w:type="dxa"/>
        <w:tblLayout w:type="fixed"/>
        <w:tblCellMar>
          <w:top w:w="0" w:type="dxa"/>
          <w:left w:w="108" w:type="dxa"/>
          <w:bottom w:w="0" w:type="dxa"/>
          <w:right w:w="108" w:type="dxa"/>
        </w:tblCellMar>
        <w:tblLook w:val="04a0" w:noHBand="0" w:noVBand="1" w:firstColumn="1" w:lastRow="0" w:lastColumn="0" w:firstRow="1"/>
      </w:tblPr>
      <w:tblGrid>
        <w:gridCol w:w="5670"/>
        <w:gridCol w:w="4961"/>
      </w:tblGrid>
      <w:tr>
        <w:trPr/>
        <w:tc>
          <w:tcPr>
            <w:tcW w:w="5670" w:type="dxa"/>
            <w:tcBorders/>
          </w:tcPr>
          <w:p>
            <w:pPr>
              <w:pStyle w:val="Normal"/>
              <w:widowControl/>
              <w:ind w:hanging="0"/>
              <w:jc w:val="right"/>
              <w:rPr>
                <w:sz w:val="24"/>
                <w:szCs w:val="24"/>
                <w:lang w:eastAsia="en-US"/>
              </w:rPr>
            </w:pPr>
            <w:r>
              <w:rPr>
                <w:sz w:val="24"/>
                <w:szCs w:val="24"/>
                <w:lang w:eastAsia="en-US"/>
              </w:rPr>
            </w:r>
          </w:p>
        </w:tc>
        <w:tc>
          <w:tcPr>
            <w:tcW w:w="4961" w:type="dxa"/>
            <w:tcBorders/>
          </w:tcPr>
          <w:p>
            <w:pPr>
              <w:pStyle w:val="Normal"/>
              <w:widowControl/>
              <w:ind w:hanging="0"/>
              <w:rPr>
                <w:sz w:val="24"/>
                <w:szCs w:val="24"/>
                <w:lang w:eastAsia="en-US"/>
              </w:rPr>
            </w:pPr>
            <w:r>
              <w:rPr>
                <w:sz w:val="24"/>
                <w:szCs w:val="24"/>
                <w:lang w:eastAsia="en-US"/>
              </w:rPr>
              <w:t>Приложение №4</w:t>
            </w:r>
          </w:p>
          <w:p>
            <w:pPr>
              <w:pStyle w:val="Normal"/>
              <w:widowControl/>
              <w:ind w:hanging="0"/>
              <w:rPr>
                <w:sz w:val="24"/>
                <w:szCs w:val="24"/>
                <w:lang w:eastAsia="en-US"/>
              </w:rPr>
            </w:pPr>
            <w:r>
              <w:rPr>
                <w:sz w:val="24"/>
                <w:szCs w:val="24"/>
              </w:rPr>
              <w:t>к решению Совета Старокаразерикского сельского поселения Ютазинского муниципального района Республики Татарстан «О бюджете  Старокаразерикского сельского поселения Республики Татарстан на 2026 год  и на плановый период 2027 и 2028 годов  от «_____» ___________2025г. №_____</w:t>
            </w:r>
          </w:p>
        </w:tc>
      </w:tr>
    </w:tbl>
    <w:p>
      <w:pPr>
        <w:pStyle w:val="Normal"/>
        <w:widowControl/>
        <w:ind w:hanging="0" w:left="5040"/>
        <w:rPr>
          <w:sz w:val="24"/>
          <w:szCs w:val="24"/>
          <w:lang w:val="x-none" w:eastAsia="x-none"/>
        </w:rPr>
      </w:pPr>
      <w:r>
        <w:rPr>
          <w:sz w:val="24"/>
          <w:szCs w:val="24"/>
          <w:lang w:val="x-none" w:eastAsia="x-none"/>
        </w:rPr>
      </w:r>
    </w:p>
    <w:p>
      <w:pPr>
        <w:pStyle w:val="Normal"/>
        <w:widowControl/>
        <w:ind w:hanging="0" w:left="5040"/>
        <w:jc w:val="right"/>
        <w:rPr>
          <w:sz w:val="24"/>
          <w:szCs w:val="24"/>
          <w:lang w:eastAsia="x-none"/>
        </w:rPr>
      </w:pPr>
      <w:r>
        <w:rPr>
          <w:sz w:val="24"/>
          <w:szCs w:val="24"/>
          <w:lang w:eastAsia="x-none"/>
        </w:rPr>
        <w:t>Таблица №1</w:t>
      </w:r>
    </w:p>
    <w:p>
      <w:pPr>
        <w:pStyle w:val="Normal"/>
        <w:widowControl/>
        <w:numPr>
          <w:ilvl w:val="0"/>
          <w:numId w:val="0"/>
        </w:numPr>
        <w:ind w:hanging="0"/>
        <w:jc w:val="center"/>
        <w:outlineLvl w:val="0"/>
        <w:rPr>
          <w:b/>
          <w:bCs/>
          <w:sz w:val="24"/>
          <w:szCs w:val="24"/>
        </w:rPr>
      </w:pPr>
      <w:r>
        <w:rPr>
          <w:b/>
          <w:bCs/>
          <w:sz w:val="24"/>
          <w:szCs w:val="24"/>
        </w:rPr>
        <w:t>Распределение</w:t>
      </w:r>
    </w:p>
    <w:p>
      <w:pPr>
        <w:pStyle w:val="Normal"/>
        <w:widowControl/>
        <w:ind w:hanging="0"/>
        <w:jc w:val="center"/>
        <w:rPr>
          <w:b/>
          <w:bCs/>
          <w:sz w:val="24"/>
          <w:szCs w:val="24"/>
        </w:rPr>
      </w:pPr>
      <w:r>
        <w:rPr>
          <w:b/>
          <w:bCs/>
          <w:sz w:val="24"/>
          <w:szCs w:val="24"/>
        </w:rPr>
        <w:t xml:space="preserve">бюджетных ассигнований бюджета Старокаразерикского сельского </w:t>
      </w:r>
    </w:p>
    <w:p>
      <w:pPr>
        <w:pStyle w:val="Normal"/>
        <w:widowControl/>
        <w:ind w:hanging="0"/>
        <w:jc w:val="center"/>
        <w:rPr>
          <w:b/>
          <w:bCs/>
          <w:sz w:val="24"/>
          <w:szCs w:val="24"/>
        </w:rPr>
      </w:pPr>
      <w:r>
        <w:rPr>
          <w:b/>
          <w:bCs/>
          <w:sz w:val="24"/>
          <w:szCs w:val="24"/>
        </w:rPr>
        <w:t>поселения Ютазинского муниципального района Республики Татарстан</w:t>
      </w:r>
    </w:p>
    <w:p>
      <w:pPr>
        <w:pStyle w:val="Normal"/>
        <w:widowControl/>
        <w:ind w:hanging="0"/>
        <w:jc w:val="center"/>
        <w:rPr>
          <w:b/>
          <w:bCs/>
          <w:sz w:val="24"/>
          <w:szCs w:val="24"/>
        </w:rPr>
      </w:pPr>
      <w:r>
        <w:rPr>
          <w:b/>
          <w:bCs/>
          <w:sz w:val="24"/>
          <w:szCs w:val="24"/>
        </w:rPr>
        <w:t>по разделам, подразделам, целевым статьям (непрограммным направлениям деятельности), группам видов расходов классификации расходов бюджетов</w:t>
      </w:r>
    </w:p>
    <w:p>
      <w:pPr>
        <w:pStyle w:val="Normal"/>
        <w:widowControl/>
        <w:ind w:hanging="0"/>
        <w:jc w:val="center"/>
        <w:rPr>
          <w:b/>
          <w:bCs/>
          <w:sz w:val="24"/>
          <w:szCs w:val="24"/>
        </w:rPr>
      </w:pPr>
      <w:r>
        <w:rPr>
          <w:b/>
          <w:bCs/>
          <w:sz w:val="24"/>
          <w:szCs w:val="24"/>
        </w:rPr>
        <w:t>на 2026 год</w:t>
      </w:r>
    </w:p>
    <w:p>
      <w:pPr>
        <w:pStyle w:val="Normal"/>
        <w:widowControl/>
        <w:ind w:hanging="0"/>
        <w:jc w:val="right"/>
        <w:rPr>
          <w:sz w:val="24"/>
          <w:szCs w:val="24"/>
        </w:rPr>
      </w:pPr>
      <w:r>
        <w:rPr>
          <w:sz w:val="24"/>
          <w:szCs w:val="24"/>
        </w:rPr>
        <w:t>тыс.руб.</w:t>
      </w:r>
    </w:p>
    <w:tbl>
      <w:tblPr>
        <w:tblW w:w="10214"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5565"/>
        <w:gridCol w:w="630"/>
        <w:gridCol w:w="690"/>
        <w:gridCol w:w="1525"/>
        <w:gridCol w:w="686"/>
        <w:gridCol w:w="1117"/>
      </w:tblGrid>
      <w:tr>
        <w:trPr>
          <w:trHeight w:val="315" w:hRule="atLeast"/>
        </w:trPr>
        <w:tc>
          <w:tcPr>
            <w:tcW w:w="556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Наименование показателя</w:t>
            </w:r>
          </w:p>
        </w:tc>
        <w:tc>
          <w:tcPr>
            <w:tcW w:w="3531"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КБК</w:t>
            </w:r>
          </w:p>
        </w:tc>
        <w:tc>
          <w:tcPr>
            <w:tcW w:w="111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Сумма</w:t>
            </w:r>
          </w:p>
        </w:tc>
      </w:tr>
      <w:tr>
        <w:trPr>
          <w:trHeight w:val="315" w:hRule="atLeast"/>
        </w:trPr>
        <w:tc>
          <w:tcPr>
            <w:tcW w:w="55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left"/>
              <w:rPr>
                <w:b/>
                <w:bCs/>
                <w:sz w:val="24"/>
                <w:szCs w:val="24"/>
              </w:rPr>
            </w:pPr>
            <w:r>
              <w:rPr>
                <w:b/>
                <w:bCs/>
                <w:sz w:val="24"/>
                <w:szCs w:val="24"/>
              </w:rPr>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Рз</w:t>
            </w:r>
          </w:p>
        </w:tc>
        <w:tc>
          <w:tcPr>
            <w:tcW w:w="6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Пр</w:t>
            </w:r>
          </w:p>
        </w:tc>
        <w:tc>
          <w:tcPr>
            <w:tcW w:w="15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КЦСР</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КВР</w:t>
            </w:r>
          </w:p>
        </w:tc>
        <w:tc>
          <w:tcPr>
            <w:tcW w:w="11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left"/>
              <w:rPr>
                <w:b/>
                <w:bCs/>
                <w:sz w:val="24"/>
                <w:szCs w:val="24"/>
              </w:rPr>
            </w:pPr>
            <w:r>
              <w:rPr>
                <w:b/>
                <w:bCs/>
                <w:sz w:val="24"/>
                <w:szCs w:val="24"/>
              </w:rPr>
            </w:r>
          </w:p>
        </w:tc>
      </w:tr>
      <w:tr>
        <w:trPr>
          <w:trHeight w:val="315"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1</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3</w:t>
            </w:r>
          </w:p>
        </w:tc>
        <w:tc>
          <w:tcPr>
            <w:tcW w:w="6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4</w:t>
            </w:r>
          </w:p>
        </w:tc>
        <w:tc>
          <w:tcPr>
            <w:tcW w:w="15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5</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6</w:t>
            </w:r>
          </w:p>
        </w:tc>
        <w:tc>
          <w:tcPr>
            <w:tcW w:w="11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7</w:t>
            </w:r>
          </w:p>
        </w:tc>
      </w:tr>
      <w:tr>
        <w:trPr>
          <w:trHeight w:val="317"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ОБЩЕГОСУДАРСТВЕННЫЕ ВОПРОСЫ</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1 971,3</w:t>
            </w:r>
          </w:p>
        </w:tc>
      </w:tr>
      <w:tr>
        <w:trPr>
          <w:trHeight w:val="317"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Функционирование высшего должностного лица субъекта Российской Федерации и муниципального образования</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921,9</w:t>
            </w:r>
          </w:p>
        </w:tc>
      </w:tr>
      <w:tr>
        <w:trPr>
          <w:trHeight w:val="317"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направления расходов</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9900000000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921,9</w:t>
            </w:r>
          </w:p>
        </w:tc>
      </w:tr>
      <w:tr>
        <w:trPr>
          <w:trHeight w:val="317"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расходы</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9900100000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921,9</w:t>
            </w:r>
          </w:p>
        </w:tc>
      </w:tr>
      <w:tr>
        <w:trPr>
          <w:trHeight w:val="317"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Глава муниципального образования</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9900102030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921,9</w:t>
            </w:r>
          </w:p>
        </w:tc>
      </w:tr>
      <w:tr>
        <w:trPr>
          <w:trHeight w:val="317"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02</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9900102030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100</w:t>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921,9</w:t>
            </w:r>
          </w:p>
        </w:tc>
      </w:tr>
      <w:tr>
        <w:trPr>
          <w:trHeight w:val="1116"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1 035,2</w:t>
            </w:r>
          </w:p>
        </w:tc>
      </w:tr>
      <w:tr>
        <w:trPr>
          <w:trHeight w:val="315"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направления расходов</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9900000000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1 035,2</w:t>
            </w:r>
          </w:p>
        </w:tc>
      </w:tr>
      <w:tr>
        <w:trPr>
          <w:trHeight w:val="315"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расходы</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9900100000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1 035,2</w:t>
            </w:r>
          </w:p>
        </w:tc>
      </w:tr>
      <w:tr>
        <w:trPr>
          <w:trHeight w:val="315"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Центральный аппарат</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9900102040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1 035,2</w:t>
            </w:r>
          </w:p>
        </w:tc>
      </w:tr>
      <w:tr>
        <w:trPr>
          <w:trHeight w:val="1430"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04</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9900102040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100</w:t>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662,1</w:t>
            </w:r>
          </w:p>
        </w:tc>
      </w:tr>
      <w:tr>
        <w:trPr>
          <w:trHeight w:val="557"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04</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9900102040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366,1</w:t>
            </w:r>
          </w:p>
        </w:tc>
      </w:tr>
      <w:tr>
        <w:trPr>
          <w:trHeight w:val="315"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Иные бюджетные ассигнования</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04</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9900102040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800</w:t>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7,0</w:t>
            </w:r>
          </w:p>
        </w:tc>
      </w:tr>
      <w:tr>
        <w:trPr>
          <w:trHeight w:val="315"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Другие общегосударственные вопросы</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13</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14,2</w:t>
            </w:r>
          </w:p>
        </w:tc>
      </w:tr>
      <w:tr>
        <w:trPr>
          <w:trHeight w:val="315"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направления расходов</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13</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9900000000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14,2</w:t>
            </w:r>
          </w:p>
        </w:tc>
      </w:tr>
      <w:tr>
        <w:trPr>
          <w:trHeight w:val="315"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расходы</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13</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9900100000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14,2</w:t>
            </w:r>
          </w:p>
        </w:tc>
      </w:tr>
      <w:tr>
        <w:trPr>
          <w:trHeight w:val="794"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Мероприятия по развитию муниципальной службы в Ютазинском муниципальном районе (страхование служащих)</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13</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9900192410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5,9</w:t>
            </w:r>
          </w:p>
        </w:tc>
      </w:tr>
      <w:tr>
        <w:trPr>
          <w:trHeight w:val="509"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13</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9900192410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5,9</w:t>
            </w:r>
          </w:p>
        </w:tc>
      </w:tr>
      <w:tr>
        <w:trPr>
          <w:trHeight w:val="234"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Диспансеризация муниципальных служащих</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13</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9900197071</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8,3</w:t>
            </w:r>
          </w:p>
        </w:tc>
      </w:tr>
      <w:tr>
        <w:trPr>
          <w:trHeight w:val="507"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13</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9900197071</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8,3</w:t>
            </w:r>
          </w:p>
        </w:tc>
      </w:tr>
      <w:tr>
        <w:trPr>
          <w:trHeight w:val="315"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НАЦИОНАЛЬНАЯ ОБОРОНА</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200,0</w:t>
            </w:r>
          </w:p>
        </w:tc>
      </w:tr>
      <w:tr>
        <w:trPr>
          <w:trHeight w:val="270"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Мобилизационная и вневойсковая подготовка</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200,0</w:t>
            </w:r>
          </w:p>
        </w:tc>
      </w:tr>
      <w:tr>
        <w:trPr>
          <w:trHeight w:val="315"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направления расходов</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9900000000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200,0</w:t>
            </w:r>
          </w:p>
        </w:tc>
      </w:tr>
      <w:tr>
        <w:trPr>
          <w:trHeight w:val="315"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расходы</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9900100000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200,0</w:t>
            </w:r>
          </w:p>
        </w:tc>
      </w:tr>
      <w:tr>
        <w:trPr>
          <w:trHeight w:val="1176"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9900151180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200,0</w:t>
            </w:r>
          </w:p>
        </w:tc>
      </w:tr>
      <w:tr>
        <w:trPr>
          <w:trHeight w:val="1464"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02</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03</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9900151180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100</w:t>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183,4</w:t>
            </w:r>
          </w:p>
        </w:tc>
      </w:tr>
      <w:tr>
        <w:trPr>
          <w:trHeight w:val="651"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02</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03</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9900151180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16,6</w:t>
            </w:r>
          </w:p>
        </w:tc>
      </w:tr>
      <w:tr>
        <w:trPr>
          <w:trHeight w:val="397"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Дорожное хозяйство (дорожные фонды)</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09</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sz w:val="24"/>
                <w:szCs w:val="24"/>
              </w:rPr>
            </w:pPr>
            <w:r>
              <w:rPr>
                <w:b/>
                <w:sz w:val="24"/>
                <w:szCs w:val="24"/>
              </w:rPr>
              <w:t>60,8</w:t>
            </w:r>
          </w:p>
        </w:tc>
      </w:tr>
      <w:tr>
        <w:trPr>
          <w:trHeight w:val="417"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направления расходов</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09</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9900000000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60,8</w:t>
            </w:r>
          </w:p>
        </w:tc>
      </w:tr>
      <w:tr>
        <w:trPr>
          <w:trHeight w:val="315"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расходы</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09</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9900100000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60,8</w:t>
            </w:r>
          </w:p>
        </w:tc>
      </w:tr>
      <w:tr>
        <w:trPr>
          <w:trHeight w:val="945"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Содержание автомобильных дорог и инженерных сооружений на них в границах городских округов и поселений в рамках благоустройства</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09</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9900178020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60,8</w:t>
            </w:r>
          </w:p>
        </w:tc>
      </w:tr>
      <w:tr>
        <w:trPr>
          <w:trHeight w:val="559"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04</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09</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9900178020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60,8</w:t>
            </w:r>
          </w:p>
        </w:tc>
      </w:tr>
      <w:tr>
        <w:trPr>
          <w:trHeight w:val="269"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ЖИЛИЩНО-КОММУНАЛЬНОЕ ХОЗЯЙСТВО</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05</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396,3</w:t>
            </w:r>
          </w:p>
        </w:tc>
      </w:tr>
      <w:tr>
        <w:trPr>
          <w:trHeight w:val="315"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Благоустройство</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05</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396,3</w:t>
            </w:r>
          </w:p>
        </w:tc>
      </w:tr>
      <w:tr>
        <w:trPr>
          <w:trHeight w:val="315"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направления расходов</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05</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9900000000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396,3</w:t>
            </w:r>
          </w:p>
        </w:tc>
      </w:tr>
      <w:tr>
        <w:trPr>
          <w:trHeight w:val="315"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расходы</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05</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9900100000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396,3</w:t>
            </w:r>
          </w:p>
        </w:tc>
      </w:tr>
      <w:tr>
        <w:trPr>
          <w:trHeight w:val="712"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Прочая закупка товаров, работ и услуг для обеспечения государственных (муниципальных) нужд</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05</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9900178010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196,5</w:t>
            </w:r>
          </w:p>
        </w:tc>
      </w:tr>
      <w:tr>
        <w:trPr>
          <w:trHeight w:val="583"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05</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03</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9900178010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196,5</w:t>
            </w:r>
          </w:p>
        </w:tc>
      </w:tr>
      <w:tr>
        <w:trPr>
          <w:trHeight w:val="563"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Прочие мероприятия по благоустройству городских округов и поселений</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05</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9900178050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199,8</w:t>
            </w:r>
          </w:p>
        </w:tc>
      </w:tr>
      <w:tr>
        <w:trPr>
          <w:trHeight w:val="543"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05</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03</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9900178050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197,8</w:t>
            </w:r>
          </w:p>
        </w:tc>
      </w:tr>
      <w:tr>
        <w:trPr>
          <w:trHeight w:val="277"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Иные бюджетные ассигнования</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05</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03</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9900178050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800</w:t>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2,0</w:t>
            </w:r>
          </w:p>
        </w:tc>
      </w:tr>
      <w:tr>
        <w:trPr>
          <w:trHeight w:val="315"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КУЛЬТУРА, КИНЕМАТОГРАФИЯ</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08</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3 562,9</w:t>
            </w:r>
          </w:p>
        </w:tc>
      </w:tr>
      <w:tr>
        <w:trPr>
          <w:trHeight w:val="315"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Культура</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08</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3 562,9</w:t>
            </w:r>
          </w:p>
        </w:tc>
      </w:tr>
      <w:tr>
        <w:trPr>
          <w:trHeight w:val="315"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направления расходов</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08</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9900000000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3 562,9</w:t>
            </w:r>
          </w:p>
        </w:tc>
      </w:tr>
      <w:tr>
        <w:trPr>
          <w:trHeight w:val="315"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расходы</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08</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9900100000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3 562,9</w:t>
            </w:r>
          </w:p>
        </w:tc>
      </w:tr>
      <w:tr>
        <w:trPr>
          <w:trHeight w:val="630"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Уплата налога на имущество организаций и земельного налога</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08</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9900102950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0,1</w:t>
            </w:r>
          </w:p>
        </w:tc>
      </w:tr>
      <w:tr>
        <w:trPr>
          <w:trHeight w:val="315"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Иные бюджетные ассигнования</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08</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9900102950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800</w:t>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0,1</w:t>
            </w:r>
          </w:p>
        </w:tc>
      </w:tr>
      <w:tr>
        <w:trPr>
          <w:trHeight w:val="1415"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08</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9900125600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2 562,7</w:t>
            </w:r>
          </w:p>
        </w:tc>
      </w:tr>
      <w:tr>
        <w:trPr>
          <w:trHeight w:val="315"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Межбюджетные трансферты</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08</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9900125600</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500</w:t>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2 562,7</w:t>
            </w:r>
          </w:p>
        </w:tc>
      </w:tr>
      <w:tr>
        <w:trPr>
          <w:trHeight w:val="630"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Организация и содержание учреждений культурно-досуговой деятельности</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08</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9900144091</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1 000,1</w:t>
            </w:r>
          </w:p>
        </w:tc>
      </w:tr>
      <w:tr>
        <w:trPr>
          <w:trHeight w:val="615"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08</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9900144091</w:t>
            </w:r>
          </w:p>
        </w:tc>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1 000,1</w:t>
            </w:r>
          </w:p>
        </w:tc>
      </w:tr>
      <w:tr>
        <w:trPr>
          <w:trHeight w:val="315" w:hRule="atLeast"/>
        </w:trPr>
        <w:tc>
          <w:tcPr>
            <w:tcW w:w="556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left"/>
              <w:rPr>
                <w:b/>
                <w:bCs/>
                <w:sz w:val="24"/>
                <w:szCs w:val="24"/>
              </w:rPr>
            </w:pPr>
            <w:r>
              <w:rPr>
                <w:b/>
                <w:bCs/>
                <w:sz w:val="24"/>
                <w:szCs w:val="24"/>
              </w:rPr>
              <w:t>ВСЕГО РАСХОДОВ</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center"/>
              <w:rPr>
                <w:b/>
                <w:bCs/>
                <w:sz w:val="24"/>
                <w:szCs w:val="24"/>
              </w:rPr>
            </w:pPr>
            <w:r>
              <w:rPr>
                <w:b/>
                <w:bCs/>
                <w:sz w:val="24"/>
                <w:szCs w:val="24"/>
              </w:rPr>
            </w:r>
          </w:p>
        </w:tc>
        <w:tc>
          <w:tcPr>
            <w:tcW w:w="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center"/>
              <w:rPr>
                <w:b/>
                <w:bCs/>
                <w:sz w:val="24"/>
                <w:szCs w:val="24"/>
              </w:rPr>
            </w:pPr>
            <w:r>
              <w:rPr>
                <w:b/>
                <w:bCs/>
                <w:sz w:val="24"/>
                <w:szCs w:val="24"/>
              </w:rPr>
            </w:r>
          </w:p>
        </w:tc>
        <w:tc>
          <w:tcPr>
            <w:tcW w:w="15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center"/>
              <w:rPr>
                <w:b/>
                <w:bCs/>
                <w:sz w:val="24"/>
                <w:szCs w:val="24"/>
              </w:rPr>
            </w:pPr>
            <w:r>
              <w:rPr>
                <w:b/>
                <w:bCs/>
                <w:sz w:val="24"/>
                <w:szCs w:val="24"/>
              </w:rPr>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center"/>
              <w:rPr>
                <w:b/>
                <w:bCs/>
                <w:sz w:val="24"/>
                <w:szCs w:val="24"/>
              </w:rPr>
            </w:pPr>
            <w:r>
              <w:rPr>
                <w:b/>
                <w:bCs/>
                <w:sz w:val="24"/>
                <w:szCs w:val="24"/>
              </w:rPr>
            </w:r>
          </w:p>
        </w:tc>
        <w:tc>
          <w:tcPr>
            <w:tcW w:w="111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right"/>
              <w:rPr>
                <w:b/>
                <w:bCs/>
                <w:sz w:val="24"/>
                <w:szCs w:val="24"/>
              </w:rPr>
            </w:pPr>
            <w:r>
              <w:rPr>
                <w:b/>
                <w:bCs/>
                <w:sz w:val="24"/>
                <w:szCs w:val="24"/>
              </w:rPr>
              <w:t>6 191,3</w:t>
            </w:r>
          </w:p>
        </w:tc>
      </w:tr>
    </w:tbl>
    <w:p>
      <w:pPr>
        <w:pStyle w:val="Normal"/>
        <w:widowControl/>
        <w:ind w:hanging="0"/>
        <w:jc w:val="left"/>
        <w:rPr>
          <w:sz w:val="24"/>
          <w:szCs w:val="24"/>
          <w:lang w:eastAsia="x-none"/>
        </w:rPr>
      </w:pPr>
      <w:r>
        <w:rPr>
          <w:sz w:val="24"/>
          <w:szCs w:val="24"/>
          <w:lang w:eastAsia="x-none"/>
        </w:rPr>
      </w:r>
    </w:p>
    <w:p>
      <w:pPr>
        <w:pStyle w:val="Normal"/>
        <w:widowControl/>
        <w:ind w:hanging="0"/>
        <w:jc w:val="left"/>
        <w:rPr>
          <w:sz w:val="24"/>
          <w:szCs w:val="24"/>
          <w:lang w:eastAsia="x-none"/>
        </w:rPr>
      </w:pPr>
      <w:r>
        <w:rPr>
          <w:sz w:val="24"/>
          <w:szCs w:val="24"/>
          <w:lang w:eastAsia="x-none"/>
        </w:rPr>
      </w:r>
    </w:p>
    <w:p>
      <w:pPr>
        <w:pStyle w:val="Normal"/>
        <w:widowControl/>
        <w:ind w:hanging="0"/>
        <w:jc w:val="left"/>
        <w:rPr>
          <w:sz w:val="24"/>
          <w:szCs w:val="24"/>
          <w:lang w:eastAsia="x-none"/>
        </w:rPr>
      </w:pPr>
      <w:r>
        <w:rPr>
          <w:sz w:val="24"/>
          <w:szCs w:val="24"/>
          <w:lang w:eastAsia="x-none"/>
        </w:rPr>
      </w:r>
    </w:p>
    <w:p>
      <w:pPr>
        <w:pStyle w:val="Normal"/>
        <w:widowControl/>
        <w:ind w:hanging="0"/>
        <w:jc w:val="left"/>
        <w:rPr>
          <w:sz w:val="24"/>
          <w:szCs w:val="24"/>
          <w:lang w:eastAsia="x-none"/>
        </w:rPr>
      </w:pPr>
      <w:r>
        <w:rPr>
          <w:sz w:val="24"/>
          <w:szCs w:val="24"/>
          <w:lang w:eastAsia="x-none"/>
        </w:rPr>
      </w:r>
    </w:p>
    <w:p>
      <w:pPr>
        <w:pStyle w:val="Normal"/>
        <w:widowControl/>
        <w:ind w:hanging="0"/>
        <w:jc w:val="left"/>
        <w:rPr>
          <w:sz w:val="24"/>
          <w:szCs w:val="24"/>
          <w:lang w:eastAsia="x-none"/>
        </w:rPr>
      </w:pPr>
      <w:r>
        <w:rPr>
          <w:sz w:val="24"/>
          <w:szCs w:val="24"/>
          <w:lang w:eastAsia="x-none"/>
        </w:rPr>
      </w:r>
    </w:p>
    <w:p>
      <w:pPr>
        <w:pStyle w:val="Normal"/>
        <w:widowControl/>
        <w:ind w:hanging="0"/>
        <w:jc w:val="left"/>
        <w:rPr>
          <w:sz w:val="24"/>
          <w:szCs w:val="24"/>
          <w:lang w:eastAsia="x-none"/>
        </w:rPr>
      </w:pPr>
      <w:r>
        <w:rPr>
          <w:sz w:val="24"/>
          <w:szCs w:val="24"/>
          <w:lang w:eastAsia="x-none"/>
        </w:rPr>
      </w:r>
    </w:p>
    <w:p>
      <w:pPr>
        <w:pStyle w:val="Normal"/>
        <w:widowControl/>
        <w:ind w:hanging="0"/>
        <w:jc w:val="left"/>
        <w:rPr>
          <w:sz w:val="24"/>
          <w:szCs w:val="24"/>
          <w:lang w:eastAsia="x-none"/>
        </w:rPr>
      </w:pPr>
      <w:r>
        <w:rPr>
          <w:sz w:val="24"/>
          <w:szCs w:val="24"/>
          <w:lang w:eastAsia="x-none"/>
        </w:rPr>
      </w:r>
    </w:p>
    <w:p>
      <w:pPr>
        <w:pStyle w:val="Normal"/>
        <w:widowControl/>
        <w:ind w:hanging="0"/>
        <w:jc w:val="left"/>
        <w:rPr>
          <w:sz w:val="24"/>
          <w:szCs w:val="24"/>
          <w:lang w:eastAsia="x-none"/>
        </w:rPr>
      </w:pPr>
      <w:r>
        <w:rPr>
          <w:sz w:val="24"/>
          <w:szCs w:val="24"/>
          <w:lang w:eastAsia="x-none"/>
        </w:rPr>
      </w:r>
    </w:p>
    <w:p>
      <w:pPr>
        <w:pStyle w:val="Normal"/>
        <w:widowControl/>
        <w:ind w:hanging="0"/>
        <w:jc w:val="left"/>
        <w:rPr>
          <w:sz w:val="24"/>
          <w:szCs w:val="24"/>
          <w:lang w:eastAsia="x-none"/>
        </w:rPr>
      </w:pPr>
      <w:r>
        <w:rPr>
          <w:sz w:val="24"/>
          <w:szCs w:val="24"/>
          <w:lang w:eastAsia="x-none"/>
        </w:rPr>
      </w:r>
    </w:p>
    <w:p>
      <w:pPr>
        <w:pStyle w:val="Normal"/>
        <w:widowControl/>
        <w:ind w:hanging="0"/>
        <w:jc w:val="left"/>
        <w:rPr>
          <w:sz w:val="24"/>
          <w:szCs w:val="24"/>
          <w:lang w:eastAsia="x-none"/>
        </w:rPr>
      </w:pPr>
      <w:r>
        <w:rPr>
          <w:sz w:val="24"/>
          <w:szCs w:val="24"/>
          <w:lang w:eastAsia="x-none"/>
        </w:rPr>
      </w:r>
    </w:p>
    <w:p>
      <w:pPr>
        <w:pStyle w:val="Normal"/>
        <w:widowControl/>
        <w:ind w:hanging="0"/>
        <w:jc w:val="left"/>
        <w:rPr>
          <w:sz w:val="24"/>
          <w:szCs w:val="24"/>
          <w:lang w:eastAsia="x-none"/>
        </w:rPr>
      </w:pPr>
      <w:r>
        <w:rPr>
          <w:sz w:val="24"/>
          <w:szCs w:val="24"/>
          <w:lang w:eastAsia="x-none"/>
        </w:rPr>
      </w:r>
    </w:p>
    <w:p>
      <w:pPr>
        <w:pStyle w:val="Normal"/>
        <w:widowControl/>
        <w:ind w:hanging="0"/>
        <w:jc w:val="left"/>
        <w:rPr>
          <w:sz w:val="24"/>
          <w:szCs w:val="24"/>
          <w:lang w:eastAsia="x-none"/>
        </w:rPr>
      </w:pPr>
      <w:r>
        <w:rPr>
          <w:sz w:val="24"/>
          <w:szCs w:val="24"/>
          <w:lang w:eastAsia="x-none"/>
        </w:rPr>
      </w:r>
    </w:p>
    <w:p>
      <w:pPr>
        <w:pStyle w:val="Normal"/>
        <w:widowControl/>
        <w:ind w:hanging="0"/>
        <w:jc w:val="left"/>
        <w:rPr>
          <w:sz w:val="24"/>
          <w:szCs w:val="24"/>
          <w:lang w:eastAsia="x-none"/>
        </w:rPr>
      </w:pPr>
      <w:r>
        <w:rPr>
          <w:sz w:val="24"/>
          <w:szCs w:val="24"/>
          <w:lang w:eastAsia="x-none"/>
        </w:rPr>
      </w:r>
    </w:p>
    <w:p>
      <w:pPr>
        <w:pStyle w:val="Normal"/>
        <w:widowControl/>
        <w:ind w:hanging="0"/>
        <w:jc w:val="left"/>
        <w:rPr>
          <w:sz w:val="24"/>
          <w:szCs w:val="24"/>
          <w:lang w:eastAsia="x-none"/>
        </w:rPr>
      </w:pPr>
      <w:r>
        <w:rPr>
          <w:sz w:val="24"/>
          <w:szCs w:val="24"/>
          <w:lang w:eastAsia="x-none"/>
        </w:rPr>
      </w:r>
    </w:p>
    <w:p>
      <w:pPr>
        <w:pStyle w:val="Normal"/>
        <w:widowControl/>
        <w:ind w:hanging="0"/>
        <w:jc w:val="left"/>
        <w:rPr>
          <w:sz w:val="24"/>
          <w:szCs w:val="24"/>
          <w:lang w:eastAsia="x-none"/>
        </w:rPr>
      </w:pPr>
      <w:r>
        <w:rPr>
          <w:sz w:val="24"/>
          <w:szCs w:val="24"/>
          <w:lang w:eastAsia="x-none"/>
        </w:rPr>
      </w:r>
    </w:p>
    <w:p>
      <w:pPr>
        <w:pStyle w:val="Normal"/>
        <w:widowControl/>
        <w:ind w:hanging="0"/>
        <w:jc w:val="left"/>
        <w:rPr>
          <w:sz w:val="24"/>
          <w:szCs w:val="24"/>
          <w:lang w:eastAsia="x-none"/>
        </w:rPr>
      </w:pPr>
      <w:r>
        <w:rPr>
          <w:sz w:val="24"/>
          <w:szCs w:val="24"/>
          <w:lang w:eastAsia="x-none"/>
        </w:rPr>
      </w:r>
    </w:p>
    <w:p>
      <w:pPr>
        <w:pStyle w:val="Normal"/>
        <w:widowControl/>
        <w:ind w:hanging="0"/>
        <w:jc w:val="left"/>
        <w:rPr>
          <w:sz w:val="24"/>
          <w:szCs w:val="24"/>
          <w:lang w:eastAsia="x-none"/>
        </w:rPr>
      </w:pPr>
      <w:r>
        <w:rPr>
          <w:sz w:val="24"/>
          <w:szCs w:val="24"/>
          <w:lang w:eastAsia="x-none"/>
        </w:rPr>
      </w:r>
    </w:p>
    <w:p>
      <w:pPr>
        <w:pStyle w:val="Normal"/>
        <w:widowControl/>
        <w:ind w:hanging="0"/>
        <w:jc w:val="left"/>
        <w:rPr>
          <w:sz w:val="24"/>
          <w:szCs w:val="24"/>
          <w:lang w:eastAsia="x-none"/>
        </w:rPr>
      </w:pPr>
      <w:r>
        <w:rPr>
          <w:sz w:val="24"/>
          <w:szCs w:val="24"/>
          <w:lang w:eastAsia="x-none"/>
        </w:rPr>
      </w:r>
    </w:p>
    <w:p>
      <w:pPr>
        <w:pStyle w:val="Normal"/>
        <w:widowControl/>
        <w:ind w:hanging="0"/>
        <w:jc w:val="left"/>
        <w:rPr>
          <w:sz w:val="24"/>
          <w:szCs w:val="24"/>
          <w:lang w:eastAsia="x-none"/>
        </w:rPr>
      </w:pPr>
      <w:r>
        <w:rPr>
          <w:sz w:val="24"/>
          <w:szCs w:val="24"/>
          <w:lang w:eastAsia="x-none"/>
        </w:rPr>
      </w:r>
    </w:p>
    <w:p>
      <w:pPr>
        <w:pStyle w:val="Normal"/>
        <w:widowControl/>
        <w:ind w:hanging="0"/>
        <w:jc w:val="left"/>
        <w:rPr>
          <w:sz w:val="24"/>
          <w:szCs w:val="24"/>
          <w:lang w:eastAsia="x-none"/>
        </w:rPr>
      </w:pPr>
      <w:r>
        <w:rPr>
          <w:sz w:val="24"/>
          <w:szCs w:val="24"/>
          <w:lang w:eastAsia="x-none"/>
        </w:rPr>
      </w:r>
    </w:p>
    <w:p>
      <w:pPr>
        <w:pStyle w:val="Normal"/>
        <w:widowControl/>
        <w:ind w:hanging="0"/>
        <w:jc w:val="left"/>
        <w:rPr>
          <w:sz w:val="24"/>
          <w:szCs w:val="24"/>
          <w:lang w:eastAsia="x-none"/>
        </w:rPr>
      </w:pPr>
      <w:r>
        <w:rPr>
          <w:sz w:val="24"/>
          <w:szCs w:val="24"/>
          <w:lang w:eastAsia="x-none"/>
        </w:rPr>
      </w:r>
    </w:p>
    <w:p>
      <w:pPr>
        <w:pStyle w:val="Normal"/>
        <w:widowControl/>
        <w:ind w:hanging="0"/>
        <w:jc w:val="left"/>
        <w:rPr>
          <w:sz w:val="24"/>
          <w:szCs w:val="24"/>
          <w:lang w:eastAsia="x-none"/>
        </w:rPr>
      </w:pPr>
      <w:r>
        <w:rPr>
          <w:sz w:val="24"/>
          <w:szCs w:val="24"/>
          <w:lang w:eastAsia="x-none"/>
        </w:rPr>
      </w:r>
    </w:p>
    <w:p>
      <w:pPr>
        <w:pStyle w:val="Normal"/>
        <w:widowControl/>
        <w:ind w:hanging="0"/>
        <w:jc w:val="left"/>
        <w:rPr>
          <w:sz w:val="24"/>
          <w:szCs w:val="24"/>
          <w:lang w:eastAsia="x-none"/>
        </w:rPr>
      </w:pPr>
      <w:r>
        <w:rPr>
          <w:sz w:val="24"/>
          <w:szCs w:val="24"/>
          <w:lang w:eastAsia="x-none"/>
        </w:rPr>
      </w:r>
    </w:p>
    <w:p>
      <w:pPr>
        <w:pStyle w:val="Normal"/>
        <w:widowControl/>
        <w:ind w:hanging="0"/>
        <w:jc w:val="left"/>
        <w:rPr>
          <w:sz w:val="24"/>
          <w:szCs w:val="24"/>
          <w:lang w:eastAsia="x-none"/>
        </w:rPr>
      </w:pPr>
      <w:r>
        <w:rPr>
          <w:sz w:val="24"/>
          <w:szCs w:val="24"/>
          <w:lang w:eastAsia="x-none"/>
        </w:rPr>
      </w:r>
    </w:p>
    <w:p>
      <w:pPr>
        <w:pStyle w:val="Normal"/>
        <w:widowControl/>
        <w:ind w:hanging="0"/>
        <w:jc w:val="left"/>
        <w:rPr>
          <w:sz w:val="24"/>
          <w:szCs w:val="24"/>
          <w:lang w:eastAsia="x-none"/>
        </w:rPr>
      </w:pPr>
      <w:r>
        <w:rPr>
          <w:sz w:val="24"/>
          <w:szCs w:val="24"/>
          <w:lang w:eastAsia="x-none"/>
        </w:rPr>
      </w:r>
    </w:p>
    <w:p>
      <w:pPr>
        <w:pStyle w:val="Normal"/>
        <w:widowControl/>
        <w:ind w:hanging="0"/>
        <w:jc w:val="left"/>
        <w:rPr>
          <w:sz w:val="24"/>
          <w:szCs w:val="24"/>
          <w:lang w:eastAsia="x-none"/>
        </w:rPr>
      </w:pPr>
      <w:r>
        <w:rPr>
          <w:sz w:val="24"/>
          <w:szCs w:val="24"/>
          <w:lang w:eastAsia="x-none"/>
        </w:rPr>
      </w:r>
    </w:p>
    <w:p>
      <w:pPr>
        <w:pStyle w:val="Normal"/>
        <w:widowControl/>
        <w:ind w:hanging="0"/>
        <w:jc w:val="left"/>
        <w:rPr>
          <w:sz w:val="24"/>
          <w:szCs w:val="24"/>
          <w:lang w:eastAsia="x-none"/>
        </w:rPr>
      </w:pPr>
      <w:r>
        <w:rPr>
          <w:sz w:val="24"/>
          <w:szCs w:val="24"/>
          <w:lang w:eastAsia="x-none"/>
        </w:rPr>
      </w:r>
    </w:p>
    <w:p>
      <w:pPr>
        <w:pStyle w:val="Normal"/>
        <w:widowControl/>
        <w:ind w:hanging="0"/>
        <w:jc w:val="left"/>
        <w:rPr>
          <w:sz w:val="24"/>
          <w:szCs w:val="24"/>
          <w:lang w:eastAsia="x-none"/>
        </w:rPr>
      </w:pPr>
      <w:r>
        <w:rPr>
          <w:sz w:val="24"/>
          <w:szCs w:val="24"/>
          <w:lang w:eastAsia="x-none"/>
        </w:rPr>
      </w:r>
    </w:p>
    <w:p>
      <w:pPr>
        <w:pStyle w:val="Normal"/>
        <w:widowControl/>
        <w:ind w:hanging="0" w:left="5040"/>
        <w:jc w:val="right"/>
        <w:rPr>
          <w:sz w:val="24"/>
          <w:szCs w:val="24"/>
          <w:lang w:eastAsia="x-none"/>
        </w:rPr>
      </w:pPr>
      <w:r>
        <w:rPr>
          <w:sz w:val="24"/>
          <w:szCs w:val="24"/>
          <w:lang w:eastAsia="x-none"/>
        </w:rPr>
        <w:t>Таблица №2</w:t>
      </w:r>
    </w:p>
    <w:p>
      <w:pPr>
        <w:pStyle w:val="Normal"/>
        <w:widowControl/>
        <w:numPr>
          <w:ilvl w:val="0"/>
          <w:numId w:val="0"/>
        </w:numPr>
        <w:ind w:hanging="0"/>
        <w:jc w:val="center"/>
        <w:outlineLvl w:val="0"/>
        <w:rPr>
          <w:b/>
          <w:bCs/>
          <w:sz w:val="24"/>
          <w:szCs w:val="24"/>
        </w:rPr>
      </w:pPr>
      <w:r>
        <w:rPr>
          <w:b/>
          <w:bCs/>
          <w:sz w:val="24"/>
          <w:szCs w:val="24"/>
        </w:rPr>
        <w:t>Распределение</w:t>
      </w:r>
    </w:p>
    <w:p>
      <w:pPr>
        <w:pStyle w:val="Normal"/>
        <w:widowControl/>
        <w:ind w:hanging="0"/>
        <w:jc w:val="center"/>
        <w:rPr>
          <w:b/>
          <w:bCs/>
          <w:sz w:val="24"/>
          <w:szCs w:val="24"/>
        </w:rPr>
      </w:pPr>
      <w:r>
        <w:rPr>
          <w:b/>
          <w:bCs/>
          <w:sz w:val="24"/>
          <w:szCs w:val="24"/>
        </w:rPr>
        <w:t xml:space="preserve">бюджетных ассигнований бюджета Старокаразерикского сельского </w:t>
      </w:r>
    </w:p>
    <w:p>
      <w:pPr>
        <w:pStyle w:val="Normal"/>
        <w:widowControl/>
        <w:ind w:hanging="0"/>
        <w:jc w:val="center"/>
        <w:rPr>
          <w:b/>
          <w:bCs/>
          <w:sz w:val="24"/>
          <w:szCs w:val="24"/>
        </w:rPr>
      </w:pPr>
      <w:r>
        <w:rPr>
          <w:b/>
          <w:bCs/>
          <w:sz w:val="24"/>
          <w:szCs w:val="24"/>
        </w:rPr>
        <w:t xml:space="preserve">поселения Ютазинского муниципального района Республики Татарстан </w:t>
      </w:r>
    </w:p>
    <w:p>
      <w:pPr>
        <w:pStyle w:val="Normal"/>
        <w:widowControl/>
        <w:ind w:hanging="0"/>
        <w:jc w:val="center"/>
        <w:rPr>
          <w:b/>
          <w:bCs/>
          <w:sz w:val="24"/>
          <w:szCs w:val="24"/>
        </w:rPr>
      </w:pPr>
      <w:r>
        <w:rPr>
          <w:b/>
          <w:bCs/>
          <w:sz w:val="24"/>
          <w:szCs w:val="24"/>
        </w:rPr>
        <w:t xml:space="preserve">по разделам, подразделам, целевым статьям (непрограммным направлениям деятельности), группам видов расходов классификации расходов бюджетов </w:t>
      </w:r>
    </w:p>
    <w:p>
      <w:pPr>
        <w:pStyle w:val="Normal"/>
        <w:widowControl/>
        <w:ind w:hanging="0"/>
        <w:jc w:val="center"/>
        <w:rPr>
          <w:b/>
          <w:bCs/>
          <w:sz w:val="24"/>
          <w:szCs w:val="24"/>
        </w:rPr>
      </w:pPr>
      <w:r>
        <w:rPr>
          <w:b/>
          <w:bCs/>
          <w:sz w:val="24"/>
          <w:szCs w:val="24"/>
        </w:rPr>
        <w:t>на плановый период 2027 и 2028 годов</w:t>
      </w:r>
    </w:p>
    <w:p>
      <w:pPr>
        <w:pStyle w:val="Normal"/>
        <w:widowControl/>
        <w:ind w:hanging="0"/>
        <w:jc w:val="right"/>
        <w:rPr>
          <w:sz w:val="24"/>
          <w:szCs w:val="24"/>
        </w:rPr>
      </w:pPr>
      <w:r>
        <w:rPr>
          <w:sz w:val="24"/>
          <w:szCs w:val="24"/>
        </w:rPr>
      </w:r>
    </w:p>
    <w:p>
      <w:pPr>
        <w:pStyle w:val="Normal"/>
        <w:widowControl/>
        <w:ind w:hanging="0"/>
        <w:jc w:val="right"/>
        <w:rPr>
          <w:sz w:val="24"/>
          <w:szCs w:val="24"/>
        </w:rPr>
      </w:pPr>
      <w:r>
        <w:rPr>
          <w:sz w:val="24"/>
          <w:szCs w:val="24"/>
        </w:rPr>
        <w:t>тыс.руб.</w:t>
      </w:r>
    </w:p>
    <w:tbl>
      <w:tblPr>
        <w:tblW w:w="10204"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803"/>
        <w:gridCol w:w="557"/>
        <w:gridCol w:w="682"/>
        <w:gridCol w:w="1505"/>
        <w:gridCol w:w="679"/>
        <w:gridCol w:w="989"/>
        <w:gridCol w:w="988"/>
      </w:tblGrid>
      <w:tr>
        <w:trPr>
          <w:trHeight w:val="315" w:hRule="atLeast"/>
        </w:trPr>
        <w:tc>
          <w:tcPr>
            <w:tcW w:w="480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Наименование показателя</w:t>
            </w:r>
          </w:p>
        </w:tc>
        <w:tc>
          <w:tcPr>
            <w:tcW w:w="342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КБК</w:t>
            </w:r>
          </w:p>
        </w:tc>
        <w:tc>
          <w:tcPr>
            <w:tcW w:w="197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Сумма</w:t>
            </w:r>
          </w:p>
        </w:tc>
      </w:tr>
      <w:tr>
        <w:trPr>
          <w:trHeight w:val="315" w:hRule="atLeast"/>
        </w:trPr>
        <w:tc>
          <w:tcPr>
            <w:tcW w:w="48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left"/>
              <w:rPr>
                <w:b/>
                <w:bCs/>
                <w:sz w:val="24"/>
                <w:szCs w:val="24"/>
              </w:rPr>
            </w:pPr>
            <w:r>
              <w:rPr>
                <w:b/>
                <w:bCs/>
                <w:sz w:val="24"/>
                <w:szCs w:val="24"/>
              </w:rPr>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Рз</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Пр</w:t>
            </w:r>
          </w:p>
        </w:tc>
        <w:tc>
          <w:tcPr>
            <w:tcW w:w="15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КЦСР</w:t>
            </w:r>
          </w:p>
        </w:tc>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КВР</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2027г.</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2028г.</w:t>
            </w:r>
          </w:p>
        </w:tc>
      </w:tr>
      <w:tr>
        <w:trPr>
          <w:trHeight w:val="315"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1</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3</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4</w:t>
            </w:r>
          </w:p>
        </w:tc>
        <w:tc>
          <w:tcPr>
            <w:tcW w:w="15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5</w:t>
            </w:r>
          </w:p>
        </w:tc>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6</w:t>
            </w:r>
          </w:p>
        </w:tc>
        <w:tc>
          <w:tcPr>
            <w:tcW w:w="9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7</w:t>
            </w:r>
          </w:p>
        </w:tc>
        <w:tc>
          <w:tcPr>
            <w:tcW w:w="9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8</w:t>
            </w:r>
          </w:p>
        </w:tc>
      </w:tr>
      <w:tr>
        <w:trPr>
          <w:trHeight w:val="238"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ОБЩЕГОСУДАРСТВЕННЫЕ ВОПРОСЫ</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1 997,3</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2 019,1</w:t>
            </w:r>
          </w:p>
        </w:tc>
      </w:tr>
      <w:tr>
        <w:trPr>
          <w:trHeight w:val="238"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Функционирование высшего должностного лица субъекта Российской Федерации и муниципального образования</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898,8</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875,8</w:t>
            </w:r>
          </w:p>
        </w:tc>
      </w:tr>
      <w:tr>
        <w:trPr>
          <w:trHeight w:val="238"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направления расходов</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9900000000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898,8</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875,8</w:t>
            </w:r>
          </w:p>
        </w:tc>
      </w:tr>
      <w:tr>
        <w:trPr>
          <w:trHeight w:val="238"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расходы</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9900100000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898,8</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875,8</w:t>
            </w:r>
          </w:p>
        </w:tc>
      </w:tr>
      <w:tr>
        <w:trPr>
          <w:trHeight w:val="238"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Глава муниципального образования</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9900102030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898,8</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875,8</w:t>
            </w:r>
          </w:p>
        </w:tc>
      </w:tr>
      <w:tr>
        <w:trPr>
          <w:trHeight w:val="238"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02</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9900102030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100</w:t>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898,8</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875,8</w:t>
            </w:r>
          </w:p>
        </w:tc>
      </w:tr>
      <w:tr>
        <w:trPr>
          <w:trHeight w:val="1361"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1 084,7</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1 129,8</w:t>
            </w:r>
          </w:p>
        </w:tc>
      </w:tr>
      <w:tr>
        <w:trPr>
          <w:trHeight w:val="315"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направления расходов</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9900000000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1 084,7</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1 129,8</w:t>
            </w:r>
          </w:p>
        </w:tc>
      </w:tr>
      <w:tr>
        <w:trPr>
          <w:trHeight w:val="315"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расходы</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9900100000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1 084,7</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1 129,8</w:t>
            </w:r>
          </w:p>
        </w:tc>
      </w:tr>
      <w:tr>
        <w:trPr>
          <w:trHeight w:val="315"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Центральный аппарат</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9900102040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1 084,7</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1 129,8</w:t>
            </w:r>
          </w:p>
        </w:tc>
      </w:tr>
      <w:tr>
        <w:trPr>
          <w:trHeight w:val="1693"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04</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9900102040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100</w:t>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645,5</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629,0</w:t>
            </w:r>
          </w:p>
        </w:tc>
      </w:tr>
      <w:tr>
        <w:trPr>
          <w:trHeight w:val="852"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04</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9900102040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432,4</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494,2</w:t>
            </w:r>
          </w:p>
        </w:tc>
      </w:tr>
      <w:tr>
        <w:trPr>
          <w:trHeight w:val="315"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Иные бюджетные ассигнования</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04</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9900102040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800</w:t>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6,8</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6,6</w:t>
            </w:r>
          </w:p>
        </w:tc>
      </w:tr>
      <w:tr>
        <w:trPr>
          <w:trHeight w:val="315"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Другие общегосударственные вопросы</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13</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13,8</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13,5</w:t>
            </w:r>
          </w:p>
        </w:tc>
      </w:tr>
      <w:tr>
        <w:trPr>
          <w:trHeight w:val="315"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направления расходов</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13</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9900000000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13,8</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13,5</w:t>
            </w:r>
          </w:p>
        </w:tc>
      </w:tr>
      <w:tr>
        <w:trPr>
          <w:trHeight w:val="315"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расходы</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13</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9900100000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13,8</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13,5</w:t>
            </w:r>
          </w:p>
        </w:tc>
      </w:tr>
      <w:tr>
        <w:trPr>
          <w:trHeight w:val="1096"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Мероприятия по развитию муниципальной службы в Ютазинском муниципальном районе (страхование служащих)</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13</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9900192410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5,7</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5,6</w:t>
            </w:r>
          </w:p>
        </w:tc>
      </w:tr>
      <w:tr>
        <w:trPr>
          <w:trHeight w:val="843"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13</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9900192410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5,7</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5,6</w:t>
            </w:r>
          </w:p>
        </w:tc>
      </w:tr>
      <w:tr>
        <w:trPr>
          <w:trHeight w:val="630"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Диспансеризация муниципальных служащих</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13</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9900197071</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8,1</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7,9</w:t>
            </w:r>
          </w:p>
        </w:tc>
      </w:tr>
      <w:tr>
        <w:trPr>
          <w:trHeight w:val="945"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13</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9900197071</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8,1</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7,9</w:t>
            </w:r>
          </w:p>
        </w:tc>
      </w:tr>
      <w:tr>
        <w:trPr>
          <w:trHeight w:val="315"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НАЦИОНАЛЬНАЯ ОБОРОНА</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222,7</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282,6</w:t>
            </w:r>
          </w:p>
        </w:tc>
      </w:tr>
      <w:tr>
        <w:trPr>
          <w:trHeight w:val="630"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Мобилизационная и вневойсковая подготовка</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222,7</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282,6</w:t>
            </w:r>
          </w:p>
        </w:tc>
      </w:tr>
      <w:tr>
        <w:trPr>
          <w:trHeight w:val="315"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направления расходов</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9900000000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222,7</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282,6</w:t>
            </w:r>
          </w:p>
        </w:tc>
      </w:tr>
      <w:tr>
        <w:trPr>
          <w:trHeight w:val="315"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расходы</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9900100000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222,7</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282,6</w:t>
            </w:r>
          </w:p>
        </w:tc>
      </w:tr>
      <w:tr>
        <w:trPr>
          <w:trHeight w:val="1260"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02</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9900151180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222,7</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282,6</w:t>
            </w:r>
          </w:p>
        </w:tc>
      </w:tr>
      <w:tr>
        <w:trPr>
          <w:trHeight w:val="1651"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02</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03</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9900151180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100</w:t>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206,1</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266,1</w:t>
            </w:r>
          </w:p>
        </w:tc>
      </w:tr>
      <w:tr>
        <w:trPr>
          <w:trHeight w:val="945"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02</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03</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9900151180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16,6</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16,6</w:t>
            </w:r>
          </w:p>
        </w:tc>
      </w:tr>
      <w:tr>
        <w:trPr>
          <w:trHeight w:val="397"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Дорожное хозяйство (дорожные фонды)</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09</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sz w:val="24"/>
                <w:szCs w:val="24"/>
              </w:rPr>
            </w:pPr>
            <w:r>
              <w:rPr>
                <w:b/>
                <w:sz w:val="24"/>
                <w:szCs w:val="24"/>
              </w:rPr>
              <w:t>59,3</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sz w:val="24"/>
                <w:szCs w:val="24"/>
              </w:rPr>
            </w:pPr>
            <w:r>
              <w:rPr>
                <w:b/>
                <w:sz w:val="24"/>
                <w:szCs w:val="24"/>
              </w:rPr>
              <w:t>57,8</w:t>
            </w:r>
          </w:p>
        </w:tc>
      </w:tr>
      <w:tr>
        <w:trPr>
          <w:trHeight w:val="417"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направления расходов</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09</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9900000000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59,3</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57,8</w:t>
            </w:r>
          </w:p>
        </w:tc>
      </w:tr>
      <w:tr>
        <w:trPr>
          <w:trHeight w:val="315"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расходы</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09</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9900100000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59,3</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57,8</w:t>
            </w:r>
          </w:p>
        </w:tc>
      </w:tr>
      <w:tr>
        <w:trPr>
          <w:trHeight w:val="945"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Содержание автомобильных дорог и инженерных сооружений на них в границах городских округов и поселений в рамках благоустройства</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04</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09</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9900178020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59,3</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57,8</w:t>
            </w:r>
          </w:p>
        </w:tc>
      </w:tr>
      <w:tr>
        <w:trPr>
          <w:trHeight w:val="945"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04</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09</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9900178020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59,3</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57,8</w:t>
            </w:r>
          </w:p>
        </w:tc>
      </w:tr>
      <w:tr>
        <w:trPr>
          <w:trHeight w:val="630"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ЖИЛИЩНО-КОММУНАЛЬНОЕ ХОЗЯЙСТВО</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05</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403,5</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406,7</w:t>
            </w:r>
          </w:p>
        </w:tc>
      </w:tr>
      <w:tr>
        <w:trPr>
          <w:trHeight w:val="315"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Благоустройство</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05</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403,5</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406,7</w:t>
            </w:r>
          </w:p>
        </w:tc>
      </w:tr>
      <w:tr>
        <w:trPr>
          <w:trHeight w:val="315"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направления расходов</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05</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9900000000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403,5</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406,7</w:t>
            </w:r>
          </w:p>
        </w:tc>
      </w:tr>
      <w:tr>
        <w:trPr>
          <w:trHeight w:val="315"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расходы</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05</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9900100000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403,5</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406,7</w:t>
            </w:r>
          </w:p>
        </w:tc>
      </w:tr>
      <w:tr>
        <w:trPr>
          <w:trHeight w:val="945"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Прочая закупка товаров, работ и услуг для обеспечения государственных (муниципальных) нужд</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05</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9900178010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208,7</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216,9</w:t>
            </w:r>
          </w:p>
        </w:tc>
      </w:tr>
      <w:tr>
        <w:trPr>
          <w:trHeight w:val="945"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05</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03</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9900178010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208,7</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216,9</w:t>
            </w:r>
          </w:p>
        </w:tc>
      </w:tr>
      <w:tr>
        <w:trPr>
          <w:trHeight w:val="525"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Прочие мероприятия по благоустройству городских округов и поселений</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05</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03</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9900178050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194,8</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189,8</w:t>
            </w:r>
          </w:p>
        </w:tc>
      </w:tr>
      <w:tr>
        <w:trPr>
          <w:trHeight w:val="817"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05</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03</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9900178050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192,9</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187,9</w:t>
            </w:r>
          </w:p>
        </w:tc>
      </w:tr>
      <w:tr>
        <w:trPr>
          <w:trHeight w:val="277"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Иные бюджетные ассигнования</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05</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03</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9900178050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800</w:t>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1,9</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1,9</w:t>
            </w:r>
          </w:p>
        </w:tc>
      </w:tr>
      <w:tr>
        <w:trPr>
          <w:trHeight w:val="315"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КУЛЬТУРА, КИНЕМАТОГРАФИЯ</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08</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3 547,1</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3 514,4</w:t>
            </w:r>
          </w:p>
        </w:tc>
      </w:tr>
      <w:tr>
        <w:trPr>
          <w:trHeight w:val="315"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Культура</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08</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3 547,1</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3 514,4</w:t>
            </w:r>
          </w:p>
        </w:tc>
      </w:tr>
      <w:tr>
        <w:trPr>
          <w:trHeight w:val="315"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направления расходов</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08</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9900000000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3 547,1</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3 514,4</w:t>
            </w:r>
          </w:p>
        </w:tc>
      </w:tr>
      <w:tr>
        <w:trPr>
          <w:trHeight w:val="315"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расходы</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08</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9900100000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3 547,1</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3 514,4</w:t>
            </w:r>
          </w:p>
        </w:tc>
      </w:tr>
      <w:tr>
        <w:trPr>
          <w:trHeight w:val="630"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Уплата налога на имущество организаций и земельного налога</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08</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9900102950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0,1</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0,1</w:t>
            </w:r>
          </w:p>
        </w:tc>
      </w:tr>
      <w:tr>
        <w:trPr>
          <w:trHeight w:val="315"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Иные бюджетные ассигнования</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08</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9900102950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800</w:t>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0,1</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0,1</w:t>
            </w:r>
          </w:p>
        </w:tc>
      </w:tr>
      <w:tr>
        <w:trPr>
          <w:trHeight w:val="1739"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08</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9900125600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2 562,7</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2 562,7</w:t>
            </w:r>
          </w:p>
        </w:tc>
      </w:tr>
      <w:tr>
        <w:trPr>
          <w:trHeight w:val="315"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Межбюджетные трансферты</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08</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9900125600</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500</w:t>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2 562,7</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2 562,7</w:t>
            </w:r>
          </w:p>
        </w:tc>
      </w:tr>
      <w:tr>
        <w:trPr>
          <w:trHeight w:val="630"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Организация и содержание учреждений культурно-досуговой деятельности</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08</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01</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9900144091</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984,3</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951,6</w:t>
            </w:r>
          </w:p>
        </w:tc>
      </w:tr>
      <w:tr>
        <w:trPr>
          <w:trHeight w:val="945"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Закупка товаров, работ и услуг для обеспечения государственных (муниципальных) нужд</w:t>
            </w:r>
          </w:p>
        </w:tc>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08</w:t>
            </w:r>
          </w:p>
        </w:tc>
        <w:tc>
          <w:tcPr>
            <w:tcW w:w="6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9900144091</w:t>
            </w:r>
          </w:p>
        </w:tc>
        <w:tc>
          <w:tcPr>
            <w:tcW w:w="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9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984,3</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951,6</w:t>
            </w:r>
          </w:p>
        </w:tc>
      </w:tr>
      <w:tr>
        <w:trPr>
          <w:trHeight w:val="315" w:hRule="atLeast"/>
        </w:trPr>
        <w:tc>
          <w:tcPr>
            <w:tcW w:w="48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rPr>
                <w:b/>
                <w:bCs/>
                <w:sz w:val="24"/>
                <w:szCs w:val="24"/>
              </w:rPr>
            </w:pPr>
            <w:r>
              <w:rPr>
                <w:b/>
                <w:bCs/>
                <w:sz w:val="24"/>
                <w:szCs w:val="24"/>
              </w:rPr>
              <w:t>ВСЕГО РАСХОДОВ (без условно утвержденных расходов)</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center"/>
              <w:rPr>
                <w:b/>
                <w:bCs/>
                <w:sz w:val="24"/>
                <w:szCs w:val="24"/>
              </w:rPr>
            </w:pPr>
            <w:r>
              <w:rPr>
                <w:b/>
                <w:bCs/>
                <w:sz w:val="24"/>
                <w:szCs w:val="24"/>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center"/>
              <w:rPr>
                <w:b/>
                <w:bCs/>
                <w:sz w:val="24"/>
                <w:szCs w:val="24"/>
              </w:rPr>
            </w:pPr>
            <w:r>
              <w:rPr>
                <w:b/>
                <w:bCs/>
                <w:sz w:val="24"/>
                <w:szCs w:val="24"/>
              </w:rPr>
            </w:r>
          </w:p>
        </w:tc>
        <w:tc>
          <w:tcPr>
            <w:tcW w:w="150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center"/>
              <w:rPr>
                <w:b/>
                <w:bCs/>
                <w:sz w:val="24"/>
                <w:szCs w:val="24"/>
              </w:rPr>
            </w:pPr>
            <w:r>
              <w:rPr>
                <w:b/>
                <w:bCs/>
                <w:sz w:val="24"/>
                <w:szCs w:val="24"/>
              </w:rPr>
            </w:r>
          </w:p>
        </w:tc>
        <w:tc>
          <w:tcPr>
            <w:tcW w:w="6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center"/>
              <w:rPr>
                <w:b/>
                <w:bCs/>
                <w:sz w:val="24"/>
                <w:szCs w:val="24"/>
              </w:rPr>
            </w:pPr>
            <w:r>
              <w:rPr>
                <w:b/>
                <w:bCs/>
                <w:sz w:val="24"/>
                <w:szCs w:val="24"/>
              </w:rPr>
            </w:r>
          </w:p>
        </w:tc>
        <w:tc>
          <w:tcPr>
            <w:tcW w:w="98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right"/>
              <w:rPr>
                <w:b/>
                <w:bCs/>
                <w:sz w:val="24"/>
                <w:szCs w:val="24"/>
              </w:rPr>
            </w:pPr>
            <w:r>
              <w:rPr>
                <w:b/>
                <w:bCs/>
                <w:sz w:val="24"/>
                <w:szCs w:val="24"/>
              </w:rPr>
              <w:t>6 229,9</w:t>
            </w:r>
          </w:p>
        </w:tc>
        <w:tc>
          <w:tcPr>
            <w:tcW w:w="9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right"/>
              <w:rPr>
                <w:b/>
                <w:bCs/>
                <w:sz w:val="24"/>
                <w:szCs w:val="24"/>
              </w:rPr>
            </w:pPr>
            <w:r>
              <w:rPr>
                <w:b/>
                <w:bCs/>
                <w:sz w:val="24"/>
                <w:szCs w:val="24"/>
              </w:rPr>
              <w:t>6 280,6</w:t>
            </w:r>
          </w:p>
        </w:tc>
      </w:tr>
    </w:tbl>
    <w:p>
      <w:pPr>
        <w:pStyle w:val="Normal"/>
        <w:widowControl/>
        <w:ind w:hanging="0"/>
        <w:rPr>
          <w:sz w:val="24"/>
          <w:szCs w:val="24"/>
          <w:lang w:eastAsia="x-none"/>
        </w:rPr>
      </w:pPr>
      <w:r>
        <w:rPr>
          <w:sz w:val="24"/>
          <w:szCs w:val="24"/>
          <w:lang w:eastAsia="x-none"/>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tbl>
      <w:tblPr>
        <w:tblW w:w="10632" w:type="dxa"/>
        <w:jc w:val="left"/>
        <w:tblInd w:w="-459" w:type="dxa"/>
        <w:tblLayout w:type="fixed"/>
        <w:tblCellMar>
          <w:top w:w="0" w:type="dxa"/>
          <w:left w:w="108" w:type="dxa"/>
          <w:bottom w:w="0" w:type="dxa"/>
          <w:right w:w="108" w:type="dxa"/>
        </w:tblCellMar>
        <w:tblLook w:val="04a0" w:noHBand="0" w:noVBand="1" w:firstColumn="1" w:lastRow="0" w:lastColumn="0" w:firstRow="1"/>
      </w:tblPr>
      <w:tblGrid>
        <w:gridCol w:w="5670"/>
        <w:gridCol w:w="4961"/>
      </w:tblGrid>
      <w:tr>
        <w:trPr/>
        <w:tc>
          <w:tcPr>
            <w:tcW w:w="5670" w:type="dxa"/>
            <w:tcBorders/>
          </w:tcPr>
          <w:p>
            <w:pPr>
              <w:pStyle w:val="Normal"/>
              <w:widowControl/>
              <w:ind w:hanging="0"/>
              <w:jc w:val="right"/>
              <w:rPr>
                <w:sz w:val="24"/>
                <w:szCs w:val="24"/>
                <w:lang w:eastAsia="en-US"/>
              </w:rPr>
            </w:pPr>
            <w:r>
              <w:rPr>
                <w:sz w:val="24"/>
                <w:szCs w:val="24"/>
                <w:lang w:eastAsia="en-US"/>
              </w:rPr>
            </w:r>
          </w:p>
        </w:tc>
        <w:tc>
          <w:tcPr>
            <w:tcW w:w="4961" w:type="dxa"/>
            <w:tcBorders/>
          </w:tcPr>
          <w:p>
            <w:pPr>
              <w:pStyle w:val="Normal"/>
              <w:widowControl/>
              <w:ind w:hanging="0"/>
              <w:rPr>
                <w:sz w:val="24"/>
                <w:szCs w:val="24"/>
                <w:lang w:eastAsia="en-US"/>
              </w:rPr>
            </w:pPr>
            <w:r>
              <w:rPr>
                <w:sz w:val="24"/>
                <w:szCs w:val="24"/>
                <w:lang w:eastAsia="en-US"/>
              </w:rPr>
              <w:t>Приложение №5</w:t>
            </w:r>
          </w:p>
          <w:p>
            <w:pPr>
              <w:pStyle w:val="Normal"/>
              <w:widowControl/>
              <w:ind w:hanging="0"/>
              <w:rPr>
                <w:sz w:val="24"/>
                <w:szCs w:val="24"/>
                <w:lang w:eastAsia="en-US"/>
              </w:rPr>
            </w:pPr>
            <w:r>
              <w:rPr>
                <w:sz w:val="24"/>
                <w:szCs w:val="24"/>
              </w:rPr>
              <w:t>к решению Совета Старокаразерикского сельского поселения Ютазинского муниципального района Республики Татарстан «О бюджете  Старокаразерикского сельского поселения Республики Татарстан на 2026 год  и на плановый период 2027 и 2028 годов  от «_____» ___________2025г. №_____</w:t>
            </w:r>
          </w:p>
        </w:tc>
      </w:tr>
    </w:tbl>
    <w:p>
      <w:pPr>
        <w:pStyle w:val="Normal"/>
        <w:widowControl/>
        <w:ind w:hanging="0" w:left="5040"/>
        <w:rPr>
          <w:sz w:val="24"/>
          <w:szCs w:val="24"/>
          <w:lang w:val="x-none" w:eastAsia="x-none"/>
        </w:rPr>
      </w:pPr>
      <w:r>
        <w:rPr>
          <w:sz w:val="24"/>
          <w:szCs w:val="24"/>
          <w:lang w:val="x-none" w:eastAsia="x-none"/>
        </w:rPr>
      </w:r>
    </w:p>
    <w:p>
      <w:pPr>
        <w:pStyle w:val="Normal"/>
        <w:widowControl/>
        <w:ind w:hanging="0" w:left="5040" w:right="140"/>
        <w:jc w:val="right"/>
        <w:rPr>
          <w:sz w:val="24"/>
          <w:szCs w:val="24"/>
          <w:lang w:eastAsia="x-none"/>
        </w:rPr>
      </w:pPr>
      <w:r>
        <w:rPr>
          <w:sz w:val="24"/>
          <w:szCs w:val="24"/>
          <w:lang w:eastAsia="x-none"/>
        </w:rPr>
        <w:t>Таблица №1</w:t>
      </w:r>
    </w:p>
    <w:p>
      <w:pPr>
        <w:pStyle w:val="Normal"/>
        <w:widowControl/>
        <w:numPr>
          <w:ilvl w:val="0"/>
          <w:numId w:val="0"/>
        </w:numPr>
        <w:ind w:hanging="0"/>
        <w:jc w:val="center"/>
        <w:outlineLvl w:val="0"/>
        <w:rPr>
          <w:b/>
          <w:bCs/>
          <w:sz w:val="24"/>
          <w:szCs w:val="24"/>
        </w:rPr>
      </w:pPr>
      <w:r>
        <w:rPr>
          <w:b/>
          <w:bCs/>
          <w:sz w:val="24"/>
          <w:szCs w:val="24"/>
        </w:rPr>
        <w:t>Распределение</w:t>
      </w:r>
    </w:p>
    <w:p>
      <w:pPr>
        <w:pStyle w:val="Normal"/>
        <w:widowControl/>
        <w:ind w:hanging="0"/>
        <w:jc w:val="center"/>
        <w:rPr>
          <w:b/>
          <w:bCs/>
          <w:sz w:val="24"/>
          <w:szCs w:val="24"/>
        </w:rPr>
      </w:pPr>
      <w:r>
        <w:rPr>
          <w:b/>
          <w:bCs/>
          <w:sz w:val="24"/>
          <w:szCs w:val="24"/>
        </w:rPr>
        <w:t xml:space="preserve">бюджетных ассигнований бюджета Старокаразерикского  сельского </w:t>
      </w:r>
    </w:p>
    <w:p>
      <w:pPr>
        <w:pStyle w:val="Normal"/>
        <w:widowControl/>
        <w:ind w:hanging="0"/>
        <w:jc w:val="center"/>
        <w:rPr>
          <w:b/>
          <w:bCs/>
          <w:sz w:val="24"/>
          <w:szCs w:val="24"/>
        </w:rPr>
      </w:pPr>
      <w:r>
        <w:rPr>
          <w:b/>
          <w:bCs/>
          <w:sz w:val="24"/>
          <w:szCs w:val="24"/>
        </w:rPr>
        <w:t xml:space="preserve">поселения Ютазинского муниципального района Республики Татарстан </w:t>
      </w:r>
    </w:p>
    <w:p>
      <w:pPr>
        <w:pStyle w:val="Normal"/>
        <w:widowControl/>
        <w:ind w:hanging="0"/>
        <w:jc w:val="center"/>
        <w:rPr>
          <w:b/>
          <w:bCs/>
          <w:sz w:val="24"/>
          <w:szCs w:val="24"/>
        </w:rPr>
      </w:pPr>
      <w:r>
        <w:rPr>
          <w:b/>
          <w:bCs/>
          <w:sz w:val="24"/>
          <w:szCs w:val="24"/>
        </w:rPr>
        <w:t>по целевым статьям (непрограммным направлениям деятельности), группам видов расходов, разделам, подразделам классификации расходов бюджетов</w:t>
      </w:r>
    </w:p>
    <w:p>
      <w:pPr>
        <w:pStyle w:val="Normal"/>
        <w:widowControl/>
        <w:ind w:hanging="0"/>
        <w:jc w:val="center"/>
        <w:rPr>
          <w:b/>
          <w:bCs/>
          <w:sz w:val="24"/>
          <w:szCs w:val="24"/>
        </w:rPr>
      </w:pPr>
      <w:r>
        <w:rPr>
          <w:b/>
          <w:bCs/>
          <w:sz w:val="24"/>
          <w:szCs w:val="24"/>
        </w:rPr>
        <w:t>на 2026 год</w:t>
      </w:r>
    </w:p>
    <w:p>
      <w:pPr>
        <w:pStyle w:val="Normal"/>
        <w:widowControl/>
        <w:ind w:hanging="0"/>
        <w:jc w:val="right"/>
        <w:rPr>
          <w:sz w:val="24"/>
          <w:szCs w:val="24"/>
        </w:rPr>
      </w:pPr>
      <w:r>
        <w:rPr>
          <w:sz w:val="24"/>
          <w:szCs w:val="24"/>
        </w:rPr>
        <w:t>тыс.руб.</w:t>
      </w:r>
    </w:p>
    <w:tbl>
      <w:tblPr>
        <w:tblW w:w="10177"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957"/>
        <w:gridCol w:w="1879"/>
        <w:gridCol w:w="721"/>
        <w:gridCol w:w="599"/>
        <w:gridCol w:w="601"/>
        <w:gridCol w:w="1419"/>
      </w:tblGrid>
      <w:tr>
        <w:trPr>
          <w:trHeight w:val="364" w:hRule="atLeast"/>
        </w:trPr>
        <w:tc>
          <w:tcPr>
            <w:tcW w:w="495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Наименование показателя</w:t>
            </w:r>
          </w:p>
        </w:tc>
        <w:tc>
          <w:tcPr>
            <w:tcW w:w="3800"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КБК</w:t>
            </w:r>
          </w:p>
        </w:tc>
        <w:tc>
          <w:tcPr>
            <w:tcW w:w="141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Сумма</w:t>
            </w:r>
          </w:p>
        </w:tc>
      </w:tr>
      <w:tr>
        <w:trPr>
          <w:trHeight w:val="364" w:hRule="atLeast"/>
        </w:trPr>
        <w:tc>
          <w:tcPr>
            <w:tcW w:w="49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left"/>
              <w:rPr>
                <w:b/>
                <w:bCs/>
                <w:sz w:val="24"/>
                <w:szCs w:val="24"/>
              </w:rPr>
            </w:pPr>
            <w:r>
              <w:rPr>
                <w:b/>
                <w:bCs/>
                <w:sz w:val="24"/>
                <w:szCs w:val="24"/>
              </w:rPr>
            </w:r>
          </w:p>
        </w:tc>
        <w:tc>
          <w:tcPr>
            <w:tcW w:w="18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КЦСР</w:t>
            </w:r>
          </w:p>
        </w:tc>
        <w:tc>
          <w:tcPr>
            <w:tcW w:w="7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КВР</w:t>
            </w:r>
          </w:p>
        </w:tc>
        <w:tc>
          <w:tcPr>
            <w:tcW w:w="5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Рз</w:t>
            </w:r>
          </w:p>
        </w:tc>
        <w:tc>
          <w:tcPr>
            <w:tcW w:w="6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Пр</w:t>
            </w:r>
          </w:p>
        </w:tc>
        <w:tc>
          <w:tcPr>
            <w:tcW w:w="14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left"/>
              <w:rPr>
                <w:b/>
                <w:bCs/>
                <w:sz w:val="24"/>
                <w:szCs w:val="24"/>
              </w:rPr>
            </w:pPr>
            <w:r>
              <w:rPr>
                <w:b/>
                <w:bCs/>
                <w:sz w:val="24"/>
                <w:szCs w:val="24"/>
              </w:rPr>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1</w:t>
            </w:r>
          </w:p>
        </w:tc>
        <w:tc>
          <w:tcPr>
            <w:tcW w:w="18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2</w:t>
            </w:r>
          </w:p>
        </w:tc>
        <w:tc>
          <w:tcPr>
            <w:tcW w:w="7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3</w:t>
            </w:r>
          </w:p>
        </w:tc>
        <w:tc>
          <w:tcPr>
            <w:tcW w:w="5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4</w:t>
            </w:r>
          </w:p>
        </w:tc>
        <w:tc>
          <w:tcPr>
            <w:tcW w:w="6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5</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6</w:t>
            </w:r>
          </w:p>
        </w:tc>
      </w:tr>
      <w:tr>
        <w:trPr>
          <w:trHeight w:val="323"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направления расходов</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9900000000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6191,3</w:t>
            </w:r>
          </w:p>
        </w:tc>
      </w:tr>
      <w:tr>
        <w:trPr>
          <w:trHeight w:val="323"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расходы</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9900100000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6191,3</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Глава муниципального образования</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9900102030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921,9</w:t>
            </w:r>
          </w:p>
        </w:tc>
      </w:tr>
      <w:tr>
        <w:trPr>
          <w:trHeight w:val="1627"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9900102030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100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921,9</w:t>
            </w:r>
          </w:p>
        </w:tc>
      </w:tr>
      <w:tr>
        <w:trPr>
          <w:trHeight w:val="248"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i/>
                <w:i/>
                <w:iCs/>
                <w:sz w:val="24"/>
                <w:szCs w:val="24"/>
              </w:rPr>
            </w:pPr>
            <w:r>
              <w:rPr>
                <w:b/>
                <w:bCs/>
                <w:i/>
                <w:iCs/>
                <w:sz w:val="24"/>
                <w:szCs w:val="24"/>
              </w:rPr>
              <w:t>ОБЩЕГОСУДАРСТВЕННЫЕ ВОПРОСЫ</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9900102030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100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01</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921,9</w:t>
            </w:r>
          </w:p>
        </w:tc>
      </w:tr>
      <w:tr>
        <w:trPr>
          <w:trHeight w:val="937"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Функционирование высшего должностного лица субъекта Российской Федерации и муниципального образования</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9900102030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100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02</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921,9</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Центральный аппарат</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9900102040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1 035,2</w:t>
            </w:r>
          </w:p>
        </w:tc>
      </w:tr>
      <w:tr>
        <w:trPr>
          <w:trHeight w:val="1629"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9900102040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100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662,1</w:t>
            </w:r>
          </w:p>
        </w:tc>
      </w:tr>
      <w:tr>
        <w:trPr>
          <w:trHeight w:val="249"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i/>
                <w:i/>
                <w:iCs/>
                <w:sz w:val="24"/>
                <w:szCs w:val="24"/>
              </w:rPr>
            </w:pPr>
            <w:r>
              <w:rPr>
                <w:b/>
                <w:bCs/>
                <w:i/>
                <w:iCs/>
                <w:sz w:val="24"/>
                <w:szCs w:val="24"/>
              </w:rPr>
              <w:t>ОБЩЕГОСУДАРСТВЕННЫЕ ВОПРОСЫ</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9900102040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100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01</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662,1</w:t>
            </w:r>
          </w:p>
        </w:tc>
      </w:tr>
      <w:tr>
        <w:trPr>
          <w:trHeight w:val="1374"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9900102040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100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04</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662,1</w:t>
            </w:r>
          </w:p>
        </w:tc>
      </w:tr>
      <w:tr>
        <w:trPr>
          <w:trHeight w:val="94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9900102040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366,1</w:t>
            </w:r>
          </w:p>
        </w:tc>
      </w:tr>
      <w:tr>
        <w:trPr>
          <w:trHeight w:val="630"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i/>
                <w:i/>
                <w:iCs/>
                <w:sz w:val="24"/>
                <w:szCs w:val="24"/>
              </w:rPr>
            </w:pPr>
            <w:r>
              <w:rPr>
                <w:b/>
                <w:bCs/>
                <w:i/>
                <w:iCs/>
                <w:sz w:val="24"/>
                <w:szCs w:val="24"/>
              </w:rPr>
              <w:t>ОБЩЕГОСУДАРСТВЕННЫЕ ВОПРОСЫ</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9900102040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01</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366,1</w:t>
            </w:r>
          </w:p>
        </w:tc>
      </w:tr>
      <w:tr>
        <w:trPr>
          <w:trHeight w:val="1401"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9900102040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04</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366,1</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Иные бюджетные ассигнования</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9900102040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800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7,0</w:t>
            </w:r>
          </w:p>
        </w:tc>
      </w:tr>
      <w:tr>
        <w:trPr>
          <w:trHeight w:val="234"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i/>
                <w:i/>
                <w:iCs/>
                <w:sz w:val="24"/>
                <w:szCs w:val="24"/>
              </w:rPr>
            </w:pPr>
            <w:r>
              <w:rPr>
                <w:b/>
                <w:bCs/>
                <w:i/>
                <w:iCs/>
                <w:sz w:val="24"/>
                <w:szCs w:val="24"/>
              </w:rPr>
              <w:t>ОБЩЕГОСУДАРСТВЕННЫЕ ВОПРОСЫ</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9900102040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800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01</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7,0</w:t>
            </w:r>
          </w:p>
        </w:tc>
      </w:tr>
      <w:tr>
        <w:trPr>
          <w:trHeight w:val="1357"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9900102040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800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04</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7,0</w:t>
            </w:r>
          </w:p>
        </w:tc>
      </w:tr>
      <w:tr>
        <w:trPr>
          <w:trHeight w:val="630"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Уплата налога на имущество организаций и земельного налога</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9900102950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0,1</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Иные бюджетные ассигнования</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9900102950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800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0,1</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i/>
                <w:i/>
                <w:iCs/>
                <w:sz w:val="24"/>
                <w:szCs w:val="24"/>
              </w:rPr>
            </w:pPr>
            <w:r>
              <w:rPr>
                <w:b/>
                <w:bCs/>
                <w:i/>
                <w:iCs/>
                <w:sz w:val="24"/>
                <w:szCs w:val="24"/>
              </w:rPr>
              <w:t>КУЛЬТУРА, КИНЕМАТОГРАФИЯ</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9900102950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800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08</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0,1</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Культура</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9900102950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800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08</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0,1</w:t>
            </w:r>
          </w:p>
        </w:tc>
      </w:tr>
      <w:tr>
        <w:trPr>
          <w:trHeight w:val="1679"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9900125600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2 562,7</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Межбюджетные трансферты</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9900125600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500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2 562,7</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i/>
                <w:i/>
                <w:iCs/>
                <w:sz w:val="24"/>
                <w:szCs w:val="24"/>
              </w:rPr>
            </w:pPr>
            <w:r>
              <w:rPr>
                <w:b/>
                <w:bCs/>
                <w:i/>
                <w:iCs/>
                <w:sz w:val="24"/>
                <w:szCs w:val="24"/>
              </w:rPr>
              <w:t>КУЛЬТУРА, КИНЕМАТОГРАФИЯ</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9900125600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500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08</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2 562,7</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Культура</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9900125600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500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08</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2 562,7</w:t>
            </w:r>
          </w:p>
        </w:tc>
      </w:tr>
      <w:tr>
        <w:trPr>
          <w:trHeight w:val="50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Организация и содержание учреждений культурно-досуговой деятельности</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9900144091</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1 000,1</w:t>
            </w:r>
          </w:p>
        </w:tc>
      </w:tr>
      <w:tr>
        <w:trPr>
          <w:trHeight w:val="94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9900144091</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1 000,1</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i/>
                <w:i/>
                <w:iCs/>
                <w:sz w:val="24"/>
                <w:szCs w:val="24"/>
              </w:rPr>
            </w:pPr>
            <w:r>
              <w:rPr>
                <w:b/>
                <w:bCs/>
                <w:i/>
                <w:iCs/>
                <w:sz w:val="24"/>
                <w:szCs w:val="24"/>
              </w:rPr>
              <w:t>КУЛЬТУРА, КИНЕМАТОГРАФИЯ</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9900144091</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08</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1 000,1</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Культура</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9900144091</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08</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1 000,1</w:t>
            </w:r>
          </w:p>
        </w:tc>
      </w:tr>
      <w:tr>
        <w:trPr>
          <w:trHeight w:val="1188"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9900151180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200,0</w:t>
            </w:r>
          </w:p>
        </w:tc>
      </w:tr>
      <w:tr>
        <w:trPr>
          <w:trHeight w:val="1701"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9900151180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100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183,4</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i/>
                <w:i/>
                <w:iCs/>
                <w:sz w:val="24"/>
                <w:szCs w:val="24"/>
              </w:rPr>
            </w:pPr>
            <w:r>
              <w:rPr>
                <w:b/>
                <w:bCs/>
                <w:i/>
                <w:iCs/>
                <w:sz w:val="24"/>
                <w:szCs w:val="24"/>
              </w:rPr>
              <w:t>НАЦИОНАЛЬНАЯ ОБОРОНА</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9900151180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100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02</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183,4</w:t>
            </w:r>
          </w:p>
        </w:tc>
      </w:tr>
      <w:tr>
        <w:trPr>
          <w:trHeight w:val="369"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Мобилизационная и вневойсковая подготовка</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9900151180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100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02</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03</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183,4</w:t>
            </w:r>
          </w:p>
        </w:tc>
      </w:tr>
      <w:tr>
        <w:trPr>
          <w:trHeight w:val="94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9900151180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16,6</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i/>
                <w:i/>
                <w:iCs/>
                <w:sz w:val="24"/>
                <w:szCs w:val="24"/>
              </w:rPr>
            </w:pPr>
            <w:r>
              <w:rPr>
                <w:b/>
                <w:bCs/>
                <w:i/>
                <w:iCs/>
                <w:sz w:val="24"/>
                <w:szCs w:val="24"/>
              </w:rPr>
              <w:t>НАЦИОНАЛЬНАЯ ОБОРОНА</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9900151180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02</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16,6</w:t>
            </w:r>
          </w:p>
        </w:tc>
      </w:tr>
      <w:tr>
        <w:trPr>
          <w:trHeight w:val="26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Мобилизационная и вневойсковая подготовка</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9900151180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02</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03</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16,6</w:t>
            </w:r>
          </w:p>
        </w:tc>
      </w:tr>
      <w:tr>
        <w:trPr>
          <w:trHeight w:val="243"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Уличное освещение</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9900178010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196,5</w:t>
            </w:r>
          </w:p>
        </w:tc>
      </w:tr>
      <w:tr>
        <w:trPr>
          <w:trHeight w:val="94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9900178010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196,5</w:t>
            </w:r>
          </w:p>
        </w:tc>
      </w:tr>
      <w:tr>
        <w:trPr>
          <w:trHeight w:val="630"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i/>
                <w:i/>
                <w:iCs/>
                <w:sz w:val="24"/>
                <w:szCs w:val="24"/>
              </w:rPr>
            </w:pPr>
            <w:r>
              <w:rPr>
                <w:b/>
                <w:bCs/>
                <w:i/>
                <w:iCs/>
                <w:sz w:val="24"/>
                <w:szCs w:val="24"/>
              </w:rPr>
              <w:t>ЖИЛИЩНО-КОММУНАЛЬНОЕ ХОЗЯЙСТВО</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9900178010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05</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196,5</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Благоустройство</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9900178010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05</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03</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196,5</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sz w:val="24"/>
                <w:szCs w:val="24"/>
              </w:rPr>
            </w:pPr>
            <w:r>
              <w:rPr>
                <w:b/>
                <w:sz w:val="24"/>
                <w:szCs w:val="24"/>
              </w:rPr>
              <w:t>Содержание автомобильных дорог и инженерных сооружений на них в границах городских округов и поселений в рамках благоустройства</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sz w:val="24"/>
                <w:szCs w:val="24"/>
              </w:rPr>
            </w:pPr>
            <w:r>
              <w:rPr>
                <w:b/>
                <w:sz w:val="24"/>
                <w:szCs w:val="24"/>
              </w:rPr>
              <w:t>9900178020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sz w:val="24"/>
                <w:szCs w:val="24"/>
              </w:rPr>
            </w:pPr>
            <w:r>
              <w:rPr>
                <w:b/>
                <w:sz w:val="24"/>
                <w:szCs w:val="24"/>
              </w:rPr>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sz w:val="24"/>
                <w:szCs w:val="24"/>
              </w:rPr>
            </w:pPr>
            <w:r>
              <w:rPr>
                <w:b/>
                <w:sz w:val="24"/>
                <w:szCs w:val="24"/>
              </w:rPr>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sz w:val="24"/>
                <w:szCs w:val="24"/>
              </w:rPr>
            </w:pPr>
            <w:r>
              <w:rPr>
                <w:b/>
                <w:sz w:val="24"/>
                <w:szCs w:val="24"/>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sz w:val="24"/>
                <w:szCs w:val="24"/>
              </w:rPr>
            </w:pPr>
            <w:r>
              <w:rPr>
                <w:b/>
                <w:sz w:val="24"/>
                <w:szCs w:val="24"/>
              </w:rPr>
              <w:t>60,8</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9900178020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60,8</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i/>
                <w:i/>
                <w:iCs/>
                <w:sz w:val="24"/>
                <w:szCs w:val="24"/>
              </w:rPr>
            </w:pPr>
            <w:r>
              <w:rPr>
                <w:b/>
                <w:bCs/>
                <w:i/>
                <w:iCs/>
                <w:sz w:val="24"/>
                <w:szCs w:val="24"/>
              </w:rPr>
              <w:t>НАЦИОНАЛЬНАЯ ЭКОНОМИКА</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9900178020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04</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60,8</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Дорожное хозяйство (дорожные фонды)</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9900178020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04</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09</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60,8</w:t>
            </w:r>
          </w:p>
        </w:tc>
      </w:tr>
      <w:tr>
        <w:trPr>
          <w:trHeight w:val="619"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Прочие мероприятия по благоустройству городских округов и поселений</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9900178050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199,8</w:t>
            </w:r>
          </w:p>
        </w:tc>
      </w:tr>
      <w:tr>
        <w:trPr>
          <w:trHeight w:val="94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9900178050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197,8</w:t>
            </w:r>
          </w:p>
        </w:tc>
      </w:tr>
      <w:tr>
        <w:trPr>
          <w:trHeight w:val="630"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i/>
                <w:i/>
                <w:iCs/>
                <w:sz w:val="24"/>
                <w:szCs w:val="24"/>
              </w:rPr>
            </w:pPr>
            <w:r>
              <w:rPr>
                <w:b/>
                <w:bCs/>
                <w:i/>
                <w:iCs/>
                <w:sz w:val="24"/>
                <w:szCs w:val="24"/>
              </w:rPr>
              <w:t>ЖИЛИЩНО-КОММУНАЛЬНОЕ ХОЗЯЙСТВО</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9900178050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05</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197,8</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Благоустройство</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9900178050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05</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03</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197,8</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left"/>
              <w:rPr>
                <w:b/>
                <w:bCs/>
                <w:sz w:val="24"/>
                <w:szCs w:val="24"/>
              </w:rPr>
            </w:pPr>
            <w:r>
              <w:rPr>
                <w:b/>
                <w:bCs/>
                <w:sz w:val="24"/>
                <w:szCs w:val="24"/>
              </w:rPr>
              <w:t>Иные бюджетные ассигнования</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9900178050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800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2,0</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i/>
                <w:i/>
                <w:iCs/>
                <w:sz w:val="24"/>
                <w:szCs w:val="24"/>
              </w:rPr>
            </w:pPr>
            <w:r>
              <w:rPr>
                <w:b/>
                <w:bCs/>
                <w:i/>
                <w:iCs/>
                <w:sz w:val="24"/>
                <w:szCs w:val="24"/>
              </w:rPr>
              <w:t>ЖИЛИЩНО-КОММУНАЛЬНОЕ ХОЗЯЙСТВО</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9900178050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800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05</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2,0</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Благоустройство</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Cs/>
                <w:sz w:val="24"/>
                <w:szCs w:val="24"/>
              </w:rPr>
            </w:pPr>
            <w:r>
              <w:rPr>
                <w:bCs/>
                <w:sz w:val="24"/>
                <w:szCs w:val="24"/>
              </w:rPr>
              <w:t>9900178050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Cs/>
                <w:sz w:val="24"/>
                <w:szCs w:val="24"/>
              </w:rPr>
            </w:pPr>
            <w:r>
              <w:rPr>
                <w:bCs/>
                <w:sz w:val="24"/>
                <w:szCs w:val="24"/>
              </w:rPr>
              <w:t>800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Cs/>
                <w:sz w:val="24"/>
                <w:szCs w:val="24"/>
              </w:rPr>
            </w:pPr>
            <w:r>
              <w:rPr>
                <w:bCs/>
                <w:sz w:val="24"/>
                <w:szCs w:val="24"/>
              </w:rPr>
              <w:t>05</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Cs/>
                <w:sz w:val="24"/>
                <w:szCs w:val="24"/>
              </w:rPr>
            </w:pPr>
            <w:r>
              <w:rPr>
                <w:bCs/>
                <w:sz w:val="24"/>
                <w:szCs w:val="24"/>
              </w:rPr>
              <w:t>03</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Cs/>
                <w:sz w:val="24"/>
                <w:szCs w:val="24"/>
              </w:rPr>
            </w:pPr>
            <w:r>
              <w:rPr>
                <w:bCs/>
                <w:sz w:val="24"/>
                <w:szCs w:val="24"/>
              </w:rPr>
              <w:t>2,0</w:t>
            </w:r>
          </w:p>
        </w:tc>
      </w:tr>
      <w:tr>
        <w:trPr>
          <w:trHeight w:val="1260"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Мероприятия по развитию муниципальной службы в Ютазинском муниципальном районе (страхование служащих)</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9900192410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5,9</w:t>
            </w:r>
          </w:p>
        </w:tc>
      </w:tr>
      <w:tr>
        <w:trPr>
          <w:trHeight w:val="94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9900192410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5,9</w:t>
            </w:r>
          </w:p>
        </w:tc>
      </w:tr>
      <w:tr>
        <w:trPr>
          <w:trHeight w:val="407"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i/>
                <w:i/>
                <w:iCs/>
                <w:sz w:val="24"/>
                <w:szCs w:val="24"/>
              </w:rPr>
            </w:pPr>
            <w:r>
              <w:rPr>
                <w:b/>
                <w:bCs/>
                <w:i/>
                <w:iCs/>
                <w:sz w:val="24"/>
                <w:szCs w:val="24"/>
              </w:rPr>
              <w:t>ОБЩЕГОСУДАРСТВЕННЫЕ ВОПРОСЫ</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9900192410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01</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5,9</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Другие общегосударственные вопросы</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9900192410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13</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5,9</w:t>
            </w:r>
          </w:p>
        </w:tc>
      </w:tr>
      <w:tr>
        <w:trPr>
          <w:trHeight w:val="630"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Диспансеризация муниципальных служащих</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9900197071</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8,3</w:t>
            </w:r>
          </w:p>
        </w:tc>
      </w:tr>
      <w:tr>
        <w:trPr>
          <w:trHeight w:val="94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9900197071</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8,3</w:t>
            </w:r>
          </w:p>
        </w:tc>
      </w:tr>
      <w:tr>
        <w:trPr>
          <w:trHeight w:val="18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i/>
                <w:i/>
                <w:iCs/>
                <w:sz w:val="24"/>
                <w:szCs w:val="24"/>
              </w:rPr>
            </w:pPr>
            <w:r>
              <w:rPr>
                <w:b/>
                <w:bCs/>
                <w:i/>
                <w:iCs/>
                <w:sz w:val="24"/>
                <w:szCs w:val="24"/>
              </w:rPr>
              <w:t>ОБЩЕГОСУДАРСТВЕННЫЕ ВОПРОСЫ</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9900197071</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01</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8,3</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Другие общегосударственные вопросы</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9900197071</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13</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8,3</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rPr>
                <w:b/>
                <w:bCs/>
                <w:sz w:val="24"/>
                <w:szCs w:val="24"/>
              </w:rPr>
            </w:pPr>
            <w:r>
              <w:rPr>
                <w:b/>
                <w:bCs/>
                <w:sz w:val="24"/>
                <w:szCs w:val="24"/>
              </w:rPr>
              <w:t>ВСЕГО РАСХОДОВ</w:t>
            </w:r>
          </w:p>
        </w:tc>
        <w:tc>
          <w:tcPr>
            <w:tcW w:w="18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center"/>
              <w:rPr>
                <w:b/>
                <w:bCs/>
                <w:sz w:val="24"/>
                <w:szCs w:val="24"/>
              </w:rPr>
            </w:pPr>
            <w:r>
              <w:rPr/>
            </w:r>
          </w:p>
        </w:tc>
        <w:tc>
          <w:tcPr>
            <w:tcW w:w="7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center"/>
              <w:rPr>
                <w:b/>
                <w:bCs/>
                <w:sz w:val="24"/>
                <w:szCs w:val="24"/>
              </w:rPr>
            </w:pPr>
            <w:r>
              <w:rPr/>
            </w:r>
          </w:p>
        </w:tc>
        <w:tc>
          <w:tcPr>
            <w:tcW w:w="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center"/>
              <w:rPr>
                <w:b/>
                <w:bCs/>
                <w:sz w:val="24"/>
                <w:szCs w:val="24"/>
              </w:rPr>
            </w:pPr>
            <w:r>
              <w:rPr/>
            </w:r>
          </w:p>
        </w:tc>
        <w:tc>
          <w:tcPr>
            <w:tcW w:w="60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center"/>
              <w:rPr>
                <w:b/>
                <w:bCs/>
                <w:sz w:val="24"/>
                <w:szCs w:val="24"/>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right"/>
              <w:rPr>
                <w:b/>
                <w:bCs/>
                <w:sz w:val="24"/>
                <w:szCs w:val="24"/>
              </w:rPr>
            </w:pPr>
            <w:r>
              <w:rPr>
                <w:b/>
                <w:bCs/>
                <w:sz w:val="24"/>
                <w:szCs w:val="24"/>
              </w:rPr>
              <w:t>6 191,3</w:t>
            </w:r>
          </w:p>
        </w:tc>
      </w:tr>
    </w:tbl>
    <w:p>
      <w:pPr>
        <w:pStyle w:val="Normal"/>
        <w:widowControl/>
        <w:ind w:hanging="0"/>
        <w:rPr>
          <w:b/>
          <w:sz w:val="24"/>
          <w:szCs w:val="24"/>
          <w:lang w:eastAsia="x-none"/>
        </w:rPr>
      </w:pPr>
      <w:r>
        <w:rPr>
          <w:b/>
          <w:sz w:val="24"/>
          <w:szCs w:val="24"/>
          <w:lang w:eastAsia="x-none"/>
        </w:rPr>
      </w:r>
    </w:p>
    <w:p>
      <w:pPr>
        <w:pStyle w:val="Normal"/>
        <w:widowControl/>
        <w:ind w:hanging="0" w:left="5040"/>
        <w:rPr>
          <w:b/>
          <w:sz w:val="24"/>
          <w:szCs w:val="24"/>
          <w:lang w:eastAsia="x-none"/>
        </w:rPr>
      </w:pPr>
      <w:r>
        <w:rPr>
          <w:b/>
          <w:sz w:val="24"/>
          <w:szCs w:val="24"/>
          <w:lang w:eastAsia="x-none"/>
        </w:rPr>
      </w:r>
    </w:p>
    <w:p>
      <w:pPr>
        <w:pStyle w:val="Normal"/>
        <w:widowControl/>
        <w:ind w:hanging="0" w:left="5040" w:right="140"/>
        <w:jc w:val="right"/>
        <w:rPr>
          <w:sz w:val="24"/>
          <w:szCs w:val="24"/>
          <w:lang w:eastAsia="x-none"/>
        </w:rPr>
      </w:pPr>
      <w:r>
        <w:rPr>
          <w:sz w:val="24"/>
          <w:szCs w:val="24"/>
          <w:lang w:eastAsia="x-none"/>
        </w:rPr>
        <w:t>Таблица №2</w:t>
      </w:r>
    </w:p>
    <w:p>
      <w:pPr>
        <w:pStyle w:val="Normal"/>
        <w:widowControl/>
        <w:ind w:hanging="0" w:left="5040"/>
        <w:rPr>
          <w:b/>
          <w:sz w:val="24"/>
          <w:szCs w:val="24"/>
          <w:lang w:eastAsia="x-none"/>
        </w:rPr>
      </w:pPr>
      <w:r>
        <w:rPr>
          <w:b/>
          <w:sz w:val="24"/>
          <w:szCs w:val="24"/>
          <w:lang w:eastAsia="x-none"/>
        </w:rPr>
      </w:r>
    </w:p>
    <w:p>
      <w:pPr>
        <w:pStyle w:val="Normal"/>
        <w:widowControl/>
        <w:numPr>
          <w:ilvl w:val="0"/>
          <w:numId w:val="0"/>
        </w:numPr>
        <w:ind w:hanging="0"/>
        <w:jc w:val="center"/>
        <w:outlineLvl w:val="0"/>
        <w:rPr>
          <w:b/>
          <w:bCs/>
          <w:sz w:val="24"/>
          <w:szCs w:val="24"/>
        </w:rPr>
      </w:pPr>
      <w:r>
        <w:rPr>
          <w:b/>
          <w:bCs/>
          <w:sz w:val="24"/>
          <w:szCs w:val="24"/>
        </w:rPr>
        <w:t>Распределение</w:t>
      </w:r>
    </w:p>
    <w:p>
      <w:pPr>
        <w:pStyle w:val="Normal"/>
        <w:widowControl/>
        <w:ind w:hanging="0"/>
        <w:jc w:val="center"/>
        <w:rPr>
          <w:b/>
          <w:bCs/>
          <w:sz w:val="24"/>
          <w:szCs w:val="24"/>
        </w:rPr>
      </w:pPr>
      <w:r>
        <w:rPr>
          <w:b/>
          <w:bCs/>
          <w:sz w:val="24"/>
          <w:szCs w:val="24"/>
        </w:rPr>
        <w:t xml:space="preserve">бюджетных ассигнований бюджета Старокаразерикского сельского </w:t>
      </w:r>
    </w:p>
    <w:p>
      <w:pPr>
        <w:pStyle w:val="Normal"/>
        <w:widowControl/>
        <w:ind w:hanging="0"/>
        <w:jc w:val="center"/>
        <w:rPr>
          <w:b/>
          <w:bCs/>
          <w:sz w:val="24"/>
          <w:szCs w:val="24"/>
        </w:rPr>
      </w:pPr>
      <w:r>
        <w:rPr>
          <w:b/>
          <w:bCs/>
          <w:sz w:val="24"/>
          <w:szCs w:val="24"/>
        </w:rPr>
        <w:t>поселения Ютазинского муниципального района Республики Татарстан</w:t>
      </w:r>
    </w:p>
    <w:p>
      <w:pPr>
        <w:pStyle w:val="Normal"/>
        <w:widowControl/>
        <w:ind w:hanging="0"/>
        <w:jc w:val="center"/>
        <w:rPr>
          <w:b/>
          <w:bCs/>
          <w:sz w:val="24"/>
          <w:szCs w:val="24"/>
        </w:rPr>
      </w:pPr>
      <w:r>
        <w:rPr>
          <w:b/>
          <w:bCs/>
          <w:sz w:val="24"/>
          <w:szCs w:val="24"/>
        </w:rPr>
        <w:t>по целевым статьям (непрограммным направлениям деятельности), группам видов расходов, разделам, подразделам классификации расходов бюджетов</w:t>
      </w:r>
    </w:p>
    <w:p>
      <w:pPr>
        <w:pStyle w:val="Normal"/>
        <w:widowControl/>
        <w:ind w:hanging="0"/>
        <w:jc w:val="center"/>
        <w:rPr>
          <w:b/>
          <w:bCs/>
          <w:sz w:val="24"/>
          <w:szCs w:val="24"/>
        </w:rPr>
      </w:pPr>
      <w:r>
        <w:rPr>
          <w:b/>
          <w:bCs/>
          <w:sz w:val="24"/>
          <w:szCs w:val="24"/>
        </w:rPr>
        <w:t>на плановый период 2027 и 2028 годов</w:t>
      </w:r>
    </w:p>
    <w:p>
      <w:pPr>
        <w:pStyle w:val="Normal"/>
        <w:widowControl/>
        <w:ind w:hanging="0"/>
        <w:jc w:val="right"/>
        <w:rPr>
          <w:sz w:val="24"/>
          <w:szCs w:val="24"/>
        </w:rPr>
      </w:pPr>
      <w:r>
        <w:rPr>
          <w:sz w:val="24"/>
          <w:szCs w:val="24"/>
        </w:rPr>
      </w:r>
    </w:p>
    <w:p>
      <w:pPr>
        <w:pStyle w:val="Normal"/>
        <w:widowControl/>
        <w:ind w:hanging="0"/>
        <w:jc w:val="right"/>
        <w:rPr>
          <w:sz w:val="24"/>
          <w:szCs w:val="24"/>
        </w:rPr>
      </w:pPr>
      <w:r>
        <w:rPr>
          <w:sz w:val="24"/>
          <w:szCs w:val="24"/>
        </w:rPr>
        <w:t>тыс.руб.</w:t>
      </w:r>
    </w:p>
    <w:tbl>
      <w:tblPr>
        <w:tblW w:w="10211" w:type="dxa"/>
        <w:jc w:val="left"/>
        <w:tblInd w:w="103" w:type="dxa"/>
        <w:tblLayout w:type="fixed"/>
        <w:tblCellMar>
          <w:top w:w="0" w:type="dxa"/>
          <w:left w:w="108" w:type="dxa"/>
          <w:bottom w:w="0" w:type="dxa"/>
          <w:right w:w="108" w:type="dxa"/>
        </w:tblCellMar>
        <w:tblLook w:val="04a0" w:noHBand="0" w:noVBand="1" w:firstColumn="1" w:lastRow="0" w:lastColumn="0" w:firstRow="1"/>
      </w:tblPr>
      <w:tblGrid>
        <w:gridCol w:w="10"/>
        <w:gridCol w:w="4389"/>
        <w:gridCol w:w="704"/>
        <w:gridCol w:w="856"/>
        <w:gridCol w:w="720"/>
        <w:gridCol w:w="600"/>
        <w:gridCol w:w="610"/>
        <w:gridCol w:w="1170"/>
        <w:gridCol w:w="1005"/>
        <w:gridCol w:w="145"/>
      </w:tblGrid>
      <w:tr>
        <w:trPr>
          <w:trHeight w:val="364" w:hRule="atLeast"/>
        </w:trPr>
        <w:tc>
          <w:tcPr>
            <w:tcW w:w="10" w:type="dxa"/>
            <w:tcBorders/>
          </w:tcPr>
          <w:p>
            <w:pPr>
              <w:pStyle w:val="Normal"/>
              <w:widowControl/>
              <w:ind w:hanging="0"/>
              <w:jc w:val="center"/>
              <w:rPr>
                <w:b/>
                <w:bCs/>
                <w:sz w:val="24"/>
                <w:szCs w:val="24"/>
              </w:rPr>
            </w:pPr>
            <w:r>
              <w:rPr/>
            </w:r>
          </w:p>
        </w:tc>
        <w:tc>
          <w:tcPr>
            <w:tcW w:w="438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Наименование показателя</w:t>
            </w:r>
          </w:p>
        </w:tc>
        <w:tc>
          <w:tcPr>
            <w:tcW w:w="3490"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КБК</w:t>
            </w:r>
          </w:p>
        </w:tc>
        <w:tc>
          <w:tcPr>
            <w:tcW w:w="232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Сумма</w:t>
            </w:r>
          </w:p>
        </w:tc>
      </w:tr>
      <w:tr>
        <w:trPr>
          <w:trHeight w:val="364" w:hRule="atLeast"/>
        </w:trPr>
        <w:tc>
          <w:tcPr>
            <w:tcW w:w="10" w:type="dxa"/>
            <w:tcBorders/>
          </w:tcPr>
          <w:p>
            <w:pPr>
              <w:pStyle w:val="Normal"/>
              <w:widowControl/>
              <w:ind w:hanging="0"/>
              <w:jc w:val="left"/>
              <w:rPr>
                <w:b/>
                <w:bCs/>
                <w:sz w:val="24"/>
                <w:szCs w:val="24"/>
              </w:rPr>
            </w:pPr>
            <w:r>
              <w:rPr>
                <w:b/>
                <w:bCs/>
                <w:sz w:val="24"/>
                <w:szCs w:val="24"/>
              </w:rPr>
            </w:r>
          </w:p>
        </w:tc>
        <w:tc>
          <w:tcPr>
            <w:tcW w:w="43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left"/>
              <w:rPr>
                <w:b/>
                <w:bCs/>
                <w:sz w:val="24"/>
                <w:szCs w:val="24"/>
              </w:rPr>
            </w:pPr>
            <w:r>
              <w:rPr>
                <w:b/>
                <w:bCs/>
                <w:sz w:val="24"/>
                <w:szCs w:val="24"/>
              </w:rPr>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КЦСР</w:t>
            </w:r>
          </w:p>
        </w:tc>
        <w:tc>
          <w:tcPr>
            <w:tcW w:w="7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КВР</w:t>
            </w:r>
          </w:p>
        </w:tc>
        <w:tc>
          <w:tcPr>
            <w:tcW w:w="6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Рз</w:t>
            </w:r>
          </w:p>
        </w:tc>
        <w:tc>
          <w:tcPr>
            <w:tcW w:w="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Пр</w:t>
            </w:r>
          </w:p>
        </w:tc>
        <w:tc>
          <w:tcPr>
            <w:tcW w:w="1170"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2027г.</w:t>
            </w:r>
          </w:p>
        </w:tc>
        <w:tc>
          <w:tcPr>
            <w:tcW w:w="115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2028г.</w:t>
            </w:r>
          </w:p>
        </w:tc>
      </w:tr>
      <w:tr>
        <w:trPr>
          <w:trHeight w:val="315" w:hRule="atLeast"/>
        </w:trPr>
        <w:tc>
          <w:tcPr>
            <w:tcW w:w="10" w:type="dxa"/>
            <w:tcBorders/>
          </w:tcPr>
          <w:p>
            <w:pPr>
              <w:pStyle w:val="Normal"/>
              <w:widowControl/>
              <w:ind w:hanging="0"/>
              <w:jc w:val="center"/>
              <w:rPr>
                <w:b/>
                <w:b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1</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2</w:t>
            </w:r>
          </w:p>
        </w:tc>
        <w:tc>
          <w:tcPr>
            <w:tcW w:w="7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3</w:t>
            </w:r>
          </w:p>
        </w:tc>
        <w:tc>
          <w:tcPr>
            <w:tcW w:w="6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4</w:t>
            </w:r>
          </w:p>
        </w:tc>
        <w:tc>
          <w:tcPr>
            <w:tcW w:w="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5</w:t>
            </w:r>
          </w:p>
        </w:tc>
        <w:tc>
          <w:tcPr>
            <w:tcW w:w="11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6</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
                <w:bCs/>
                <w:sz w:val="24"/>
                <w:szCs w:val="24"/>
              </w:rPr>
            </w:pPr>
            <w:r>
              <w:rPr>
                <w:b/>
                <w:bCs/>
                <w:sz w:val="24"/>
                <w:szCs w:val="24"/>
              </w:rPr>
              <w:t>7</w:t>
            </w:r>
          </w:p>
        </w:tc>
      </w:tr>
      <w:tr>
        <w:trPr>
          <w:trHeight w:val="323" w:hRule="atLeast"/>
        </w:trPr>
        <w:tc>
          <w:tcPr>
            <w:tcW w:w="10" w:type="dxa"/>
            <w:tcBorders/>
          </w:tcPr>
          <w:p>
            <w:pPr>
              <w:pStyle w:val="Normal"/>
              <w:widowControl/>
              <w:ind w:hanging="0"/>
              <w:rPr>
                <w:b/>
                <w:b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направления расходов</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9900000000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6 229,9</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6 280,6</w:t>
            </w:r>
          </w:p>
        </w:tc>
      </w:tr>
      <w:tr>
        <w:trPr>
          <w:trHeight w:val="323" w:hRule="atLeast"/>
        </w:trPr>
        <w:tc>
          <w:tcPr>
            <w:tcW w:w="10" w:type="dxa"/>
            <w:tcBorders/>
          </w:tcPr>
          <w:p>
            <w:pPr>
              <w:pStyle w:val="Normal"/>
              <w:widowControl/>
              <w:ind w:hanging="0"/>
              <w:rPr>
                <w:b/>
                <w:b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Непрограммные расходы</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9900100000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6 012,2</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6003,0</w:t>
            </w:r>
          </w:p>
        </w:tc>
      </w:tr>
      <w:tr>
        <w:trPr>
          <w:trHeight w:val="315" w:hRule="atLeast"/>
        </w:trPr>
        <w:tc>
          <w:tcPr>
            <w:tcW w:w="10" w:type="dxa"/>
            <w:tcBorders/>
          </w:tcPr>
          <w:p>
            <w:pPr>
              <w:pStyle w:val="Normal"/>
              <w:widowControl/>
              <w:ind w:hanging="0"/>
              <w:rPr>
                <w:b/>
                <w:b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Глава муниципального образования</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9900102030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898,8</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875,8</w:t>
            </w:r>
          </w:p>
        </w:tc>
      </w:tr>
      <w:tr>
        <w:trPr>
          <w:trHeight w:val="1627" w:hRule="atLeast"/>
        </w:trPr>
        <w:tc>
          <w:tcPr>
            <w:tcW w:w="10" w:type="dxa"/>
            <w:tcBorders/>
          </w:tcPr>
          <w:p>
            <w:pPr>
              <w:pStyle w:val="Normal"/>
              <w:widowControl/>
              <w:ind w:hanging="0"/>
              <w:rPr>
                <w:b/>
                <w:b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9900102030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100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898,8</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875,8</w:t>
            </w:r>
          </w:p>
        </w:tc>
      </w:tr>
      <w:tr>
        <w:trPr>
          <w:trHeight w:val="248" w:hRule="atLeast"/>
        </w:trPr>
        <w:tc>
          <w:tcPr>
            <w:tcW w:w="10" w:type="dxa"/>
            <w:tcBorders/>
          </w:tcPr>
          <w:p>
            <w:pPr>
              <w:pStyle w:val="Normal"/>
              <w:widowControl/>
              <w:ind w:hanging="0"/>
              <w:rPr>
                <w:b/>
                <w:bCs/>
                <w:i/>
                <w:i/>
                <w:i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i/>
                <w:i/>
                <w:iCs/>
                <w:sz w:val="24"/>
                <w:szCs w:val="24"/>
              </w:rPr>
            </w:pPr>
            <w:r>
              <w:rPr>
                <w:b/>
                <w:bCs/>
                <w:i/>
                <w:iCs/>
                <w:sz w:val="24"/>
                <w:szCs w:val="24"/>
              </w:rPr>
              <w:t>ОБЩЕГОСУДАРСТВЕННЫЕ ВОПРОСЫ</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9900102030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100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01</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898,8</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875,8</w:t>
            </w:r>
          </w:p>
        </w:tc>
      </w:tr>
      <w:tr>
        <w:trPr>
          <w:trHeight w:val="818" w:hRule="atLeast"/>
        </w:trPr>
        <w:tc>
          <w:tcPr>
            <w:tcW w:w="10" w:type="dxa"/>
            <w:tcBorders/>
          </w:tcPr>
          <w:p>
            <w:pPr>
              <w:pStyle w:val="Normal"/>
              <w:widowControl/>
              <w:ind w:hanging="0"/>
              <w:rPr>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Функционирование высшего должностного лица субъекта Российской Федерации и муниципального образования</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9900102030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100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898,8</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875,8</w:t>
            </w:r>
          </w:p>
        </w:tc>
      </w:tr>
      <w:tr>
        <w:trPr>
          <w:trHeight w:val="315" w:hRule="atLeast"/>
        </w:trPr>
        <w:tc>
          <w:tcPr>
            <w:tcW w:w="10" w:type="dxa"/>
            <w:tcBorders/>
          </w:tcPr>
          <w:p>
            <w:pPr>
              <w:pStyle w:val="Normal"/>
              <w:widowControl/>
              <w:ind w:hanging="0"/>
              <w:rPr>
                <w:b/>
                <w:b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Центральный аппарат</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9900102040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1 084,7</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highlight w:val="red"/>
              </w:rPr>
            </w:pPr>
            <w:r>
              <w:rPr>
                <w:b/>
                <w:bCs/>
                <w:sz w:val="24"/>
                <w:szCs w:val="24"/>
              </w:rPr>
              <w:t>1 129,8</w:t>
            </w:r>
          </w:p>
        </w:tc>
      </w:tr>
      <w:tr>
        <w:trPr>
          <w:trHeight w:val="1629" w:hRule="atLeast"/>
        </w:trPr>
        <w:tc>
          <w:tcPr>
            <w:tcW w:w="10" w:type="dxa"/>
            <w:tcBorders/>
          </w:tcPr>
          <w:p>
            <w:pPr>
              <w:pStyle w:val="Normal"/>
              <w:widowControl/>
              <w:ind w:hanging="0"/>
              <w:rPr>
                <w:b/>
                <w:b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9900102040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100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645,5</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629,0</w:t>
            </w:r>
          </w:p>
        </w:tc>
      </w:tr>
      <w:tr>
        <w:trPr>
          <w:trHeight w:val="249" w:hRule="atLeast"/>
        </w:trPr>
        <w:tc>
          <w:tcPr>
            <w:tcW w:w="10" w:type="dxa"/>
            <w:tcBorders/>
          </w:tcPr>
          <w:p>
            <w:pPr>
              <w:pStyle w:val="Normal"/>
              <w:widowControl/>
              <w:ind w:hanging="0"/>
              <w:rPr>
                <w:b/>
                <w:bCs/>
                <w:i/>
                <w:i/>
                <w:i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i/>
                <w:i/>
                <w:iCs/>
                <w:sz w:val="24"/>
                <w:szCs w:val="24"/>
              </w:rPr>
            </w:pPr>
            <w:r>
              <w:rPr>
                <w:b/>
                <w:bCs/>
                <w:i/>
                <w:iCs/>
                <w:sz w:val="24"/>
                <w:szCs w:val="24"/>
              </w:rPr>
              <w:t>ОБЩЕГОСУДАРСТВЕННЫЕ ВОПРОСЫ</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9900102040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100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01</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645,5</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629,0</w:t>
            </w:r>
          </w:p>
        </w:tc>
      </w:tr>
      <w:tr>
        <w:trPr>
          <w:trHeight w:val="1374" w:hRule="atLeast"/>
        </w:trPr>
        <w:tc>
          <w:tcPr>
            <w:tcW w:w="10" w:type="dxa"/>
            <w:tcBorders/>
          </w:tcPr>
          <w:p>
            <w:pPr>
              <w:pStyle w:val="Normal"/>
              <w:widowControl/>
              <w:ind w:hanging="0"/>
              <w:rPr>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9900102040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100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645,5</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629,0</w:t>
            </w:r>
          </w:p>
        </w:tc>
      </w:tr>
      <w:tr>
        <w:trPr>
          <w:trHeight w:val="945" w:hRule="atLeast"/>
        </w:trPr>
        <w:tc>
          <w:tcPr>
            <w:tcW w:w="10" w:type="dxa"/>
            <w:tcBorders/>
          </w:tcPr>
          <w:p>
            <w:pPr>
              <w:pStyle w:val="Normal"/>
              <w:widowControl/>
              <w:ind w:hanging="0"/>
              <w:rPr>
                <w:b/>
                <w:b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9900102040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432,4</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494,2</w:t>
            </w:r>
          </w:p>
        </w:tc>
      </w:tr>
      <w:tr>
        <w:trPr>
          <w:trHeight w:val="630" w:hRule="atLeast"/>
        </w:trPr>
        <w:tc>
          <w:tcPr>
            <w:tcW w:w="10" w:type="dxa"/>
            <w:tcBorders/>
          </w:tcPr>
          <w:p>
            <w:pPr>
              <w:pStyle w:val="Normal"/>
              <w:widowControl/>
              <w:ind w:hanging="0"/>
              <w:rPr>
                <w:b/>
                <w:bCs/>
                <w:i/>
                <w:i/>
                <w:i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i/>
                <w:i/>
                <w:iCs/>
                <w:sz w:val="24"/>
                <w:szCs w:val="24"/>
              </w:rPr>
            </w:pPr>
            <w:r>
              <w:rPr>
                <w:b/>
                <w:bCs/>
                <w:i/>
                <w:iCs/>
                <w:sz w:val="24"/>
                <w:szCs w:val="24"/>
              </w:rPr>
              <w:t>ОБЩЕГОСУДАРСТВЕННЫЕ ВОПРОСЫ</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9900102040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01</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432,4</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494,2</w:t>
            </w:r>
          </w:p>
        </w:tc>
      </w:tr>
      <w:tr>
        <w:trPr>
          <w:trHeight w:val="1401" w:hRule="atLeast"/>
        </w:trPr>
        <w:tc>
          <w:tcPr>
            <w:tcW w:w="10" w:type="dxa"/>
            <w:tcBorders/>
          </w:tcPr>
          <w:p>
            <w:pPr>
              <w:pStyle w:val="Normal"/>
              <w:widowControl/>
              <w:ind w:hanging="0"/>
              <w:rPr>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9900102040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432,4</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494,2</w:t>
            </w:r>
          </w:p>
        </w:tc>
      </w:tr>
      <w:tr>
        <w:trPr>
          <w:trHeight w:val="315" w:hRule="atLeast"/>
        </w:trPr>
        <w:tc>
          <w:tcPr>
            <w:tcW w:w="10" w:type="dxa"/>
            <w:tcBorders/>
          </w:tcPr>
          <w:p>
            <w:pPr>
              <w:pStyle w:val="Normal"/>
              <w:widowControl/>
              <w:ind w:hanging="0"/>
              <w:rPr>
                <w:b/>
                <w:b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Иные бюджетные ассигнования</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9900102040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800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6,8</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6,6</w:t>
            </w:r>
          </w:p>
        </w:tc>
      </w:tr>
      <w:tr>
        <w:trPr>
          <w:trHeight w:val="234" w:hRule="atLeast"/>
        </w:trPr>
        <w:tc>
          <w:tcPr>
            <w:tcW w:w="10" w:type="dxa"/>
            <w:tcBorders/>
          </w:tcPr>
          <w:p>
            <w:pPr>
              <w:pStyle w:val="Normal"/>
              <w:widowControl/>
              <w:ind w:hanging="0"/>
              <w:rPr>
                <w:b/>
                <w:bCs/>
                <w:i/>
                <w:i/>
                <w:i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i/>
                <w:i/>
                <w:iCs/>
                <w:sz w:val="24"/>
                <w:szCs w:val="24"/>
              </w:rPr>
            </w:pPr>
            <w:r>
              <w:rPr>
                <w:b/>
                <w:bCs/>
                <w:i/>
                <w:iCs/>
                <w:sz w:val="24"/>
                <w:szCs w:val="24"/>
              </w:rPr>
              <w:t>ОБЩЕГОСУДАРСТВЕННЫЕ ВОПРОСЫ</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9900102040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800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01</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6,8</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6,6</w:t>
            </w:r>
          </w:p>
        </w:tc>
      </w:tr>
      <w:tr>
        <w:trPr>
          <w:trHeight w:val="1357" w:hRule="atLeast"/>
        </w:trPr>
        <w:tc>
          <w:tcPr>
            <w:tcW w:w="10" w:type="dxa"/>
            <w:tcBorders/>
          </w:tcPr>
          <w:p>
            <w:pPr>
              <w:pStyle w:val="Normal"/>
              <w:widowControl/>
              <w:ind w:hanging="0"/>
              <w:rPr>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9900102040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800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6,8</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6,6</w:t>
            </w:r>
          </w:p>
        </w:tc>
      </w:tr>
      <w:tr>
        <w:trPr>
          <w:trHeight w:val="630" w:hRule="atLeast"/>
        </w:trPr>
        <w:tc>
          <w:tcPr>
            <w:tcW w:w="10" w:type="dxa"/>
            <w:tcBorders/>
          </w:tcPr>
          <w:p>
            <w:pPr>
              <w:pStyle w:val="Normal"/>
              <w:widowControl/>
              <w:ind w:hanging="0"/>
              <w:rPr>
                <w:b/>
                <w:b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Уплата налога на имущество организаций и земельного налога</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9900102950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0,1</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0,1</w:t>
            </w:r>
          </w:p>
        </w:tc>
      </w:tr>
      <w:tr>
        <w:trPr>
          <w:trHeight w:val="315" w:hRule="atLeast"/>
        </w:trPr>
        <w:tc>
          <w:tcPr>
            <w:tcW w:w="10" w:type="dxa"/>
            <w:tcBorders/>
          </w:tcPr>
          <w:p>
            <w:pPr>
              <w:pStyle w:val="Normal"/>
              <w:widowControl/>
              <w:ind w:hanging="0"/>
              <w:rPr>
                <w:b/>
                <w:b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Иные бюджетные ассигнования</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9900102950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800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0,1</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0,1</w:t>
            </w:r>
          </w:p>
        </w:tc>
      </w:tr>
      <w:tr>
        <w:trPr>
          <w:trHeight w:val="315" w:hRule="atLeast"/>
        </w:trPr>
        <w:tc>
          <w:tcPr>
            <w:tcW w:w="10" w:type="dxa"/>
            <w:tcBorders/>
          </w:tcPr>
          <w:p>
            <w:pPr>
              <w:pStyle w:val="Normal"/>
              <w:widowControl/>
              <w:ind w:hanging="0"/>
              <w:rPr>
                <w:b/>
                <w:bCs/>
                <w:i/>
                <w:i/>
                <w:i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i/>
                <w:i/>
                <w:iCs/>
                <w:sz w:val="24"/>
                <w:szCs w:val="24"/>
              </w:rPr>
            </w:pPr>
            <w:r>
              <w:rPr>
                <w:b/>
                <w:bCs/>
                <w:i/>
                <w:iCs/>
                <w:sz w:val="24"/>
                <w:szCs w:val="24"/>
              </w:rPr>
              <w:t>КУЛЬТУРА, КИНЕМАТОГРАФИЯ</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9900102950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800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08</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0,1</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0,1</w:t>
            </w:r>
          </w:p>
        </w:tc>
      </w:tr>
      <w:tr>
        <w:trPr>
          <w:trHeight w:val="315" w:hRule="atLeast"/>
        </w:trPr>
        <w:tc>
          <w:tcPr>
            <w:tcW w:w="10" w:type="dxa"/>
            <w:tcBorders/>
          </w:tcPr>
          <w:p>
            <w:pPr>
              <w:pStyle w:val="Normal"/>
              <w:widowControl/>
              <w:ind w:hanging="0"/>
              <w:rPr>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Культура</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9900102950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800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08</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0,1</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0,1</w:t>
            </w:r>
          </w:p>
        </w:tc>
      </w:tr>
      <w:tr>
        <w:trPr>
          <w:trHeight w:val="1679" w:hRule="atLeast"/>
        </w:trPr>
        <w:tc>
          <w:tcPr>
            <w:tcW w:w="10" w:type="dxa"/>
            <w:tcBorders/>
          </w:tcPr>
          <w:p>
            <w:pPr>
              <w:pStyle w:val="Normal"/>
              <w:widowControl/>
              <w:ind w:hanging="0"/>
              <w:rPr>
                <w:b/>
                <w:b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9900125600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2 562,7</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2 562,7</w:t>
            </w:r>
          </w:p>
        </w:tc>
      </w:tr>
      <w:tr>
        <w:trPr>
          <w:trHeight w:val="315" w:hRule="atLeast"/>
        </w:trPr>
        <w:tc>
          <w:tcPr>
            <w:tcW w:w="10" w:type="dxa"/>
            <w:tcBorders/>
          </w:tcPr>
          <w:p>
            <w:pPr>
              <w:pStyle w:val="Normal"/>
              <w:widowControl/>
              <w:ind w:hanging="0"/>
              <w:rPr>
                <w:b/>
                <w:b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Межбюджетные трансферты</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9900125600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500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2 562,7</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2 562,7</w:t>
            </w:r>
          </w:p>
        </w:tc>
      </w:tr>
      <w:tr>
        <w:trPr>
          <w:trHeight w:val="315" w:hRule="atLeast"/>
        </w:trPr>
        <w:tc>
          <w:tcPr>
            <w:tcW w:w="10" w:type="dxa"/>
            <w:tcBorders/>
          </w:tcPr>
          <w:p>
            <w:pPr>
              <w:pStyle w:val="Normal"/>
              <w:widowControl/>
              <w:ind w:hanging="0"/>
              <w:rPr>
                <w:b/>
                <w:bCs/>
                <w:i/>
                <w:i/>
                <w:i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i/>
                <w:i/>
                <w:iCs/>
                <w:sz w:val="24"/>
                <w:szCs w:val="24"/>
              </w:rPr>
            </w:pPr>
            <w:r>
              <w:rPr>
                <w:b/>
                <w:bCs/>
                <w:i/>
                <w:iCs/>
                <w:sz w:val="24"/>
                <w:szCs w:val="24"/>
              </w:rPr>
              <w:t>КУЛЬТУРА, КИНЕМАТОГРАФИЯ</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9900125600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500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08</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2 562,7</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2 562,7</w:t>
            </w:r>
          </w:p>
        </w:tc>
      </w:tr>
      <w:tr>
        <w:trPr>
          <w:trHeight w:val="315" w:hRule="atLeast"/>
        </w:trPr>
        <w:tc>
          <w:tcPr>
            <w:tcW w:w="10" w:type="dxa"/>
            <w:tcBorders/>
          </w:tcPr>
          <w:p>
            <w:pPr>
              <w:pStyle w:val="Normal"/>
              <w:widowControl/>
              <w:ind w:hanging="0"/>
              <w:rPr>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Культура</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9900125600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500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08</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2 562,7</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2 562,7</w:t>
            </w:r>
          </w:p>
        </w:tc>
      </w:tr>
      <w:tr>
        <w:trPr>
          <w:trHeight w:val="505" w:hRule="atLeast"/>
        </w:trPr>
        <w:tc>
          <w:tcPr>
            <w:tcW w:w="10" w:type="dxa"/>
            <w:tcBorders/>
          </w:tcPr>
          <w:p>
            <w:pPr>
              <w:pStyle w:val="Normal"/>
              <w:widowControl/>
              <w:ind w:hanging="0"/>
              <w:rPr>
                <w:b/>
                <w:b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Организация и содержание учреждений культурно-досуговой деятельности</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9900144091</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984,3</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951,6</w:t>
            </w:r>
          </w:p>
        </w:tc>
      </w:tr>
      <w:tr>
        <w:trPr>
          <w:trHeight w:val="945" w:hRule="atLeast"/>
        </w:trPr>
        <w:tc>
          <w:tcPr>
            <w:tcW w:w="10" w:type="dxa"/>
            <w:tcBorders/>
          </w:tcPr>
          <w:p>
            <w:pPr>
              <w:pStyle w:val="Normal"/>
              <w:widowControl/>
              <w:ind w:hanging="0"/>
              <w:rPr>
                <w:b/>
                <w:b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9900144091</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984,3</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951,6</w:t>
            </w:r>
          </w:p>
        </w:tc>
      </w:tr>
      <w:tr>
        <w:trPr>
          <w:trHeight w:val="315" w:hRule="atLeast"/>
        </w:trPr>
        <w:tc>
          <w:tcPr>
            <w:tcW w:w="10" w:type="dxa"/>
            <w:tcBorders/>
          </w:tcPr>
          <w:p>
            <w:pPr>
              <w:pStyle w:val="Normal"/>
              <w:widowControl/>
              <w:ind w:hanging="0"/>
              <w:rPr>
                <w:b/>
                <w:bCs/>
                <w:i/>
                <w:i/>
                <w:i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i/>
                <w:i/>
                <w:iCs/>
                <w:sz w:val="24"/>
                <w:szCs w:val="24"/>
              </w:rPr>
            </w:pPr>
            <w:r>
              <w:rPr>
                <w:b/>
                <w:bCs/>
                <w:i/>
                <w:iCs/>
                <w:sz w:val="24"/>
                <w:szCs w:val="24"/>
              </w:rPr>
              <w:t>КУЛЬТУРА, КИНЕМАТОГРАФИЯ</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9900144091</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08</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984,3</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951,6</w:t>
            </w:r>
          </w:p>
        </w:tc>
      </w:tr>
      <w:tr>
        <w:trPr>
          <w:trHeight w:val="315" w:hRule="atLeast"/>
        </w:trPr>
        <w:tc>
          <w:tcPr>
            <w:tcW w:w="10" w:type="dxa"/>
            <w:tcBorders/>
          </w:tcPr>
          <w:p>
            <w:pPr>
              <w:pStyle w:val="Normal"/>
              <w:widowControl/>
              <w:ind w:hanging="0"/>
              <w:rPr>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Культура</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9900144091</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08</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984,3</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951,6</w:t>
            </w:r>
          </w:p>
        </w:tc>
      </w:tr>
      <w:tr>
        <w:trPr>
          <w:trHeight w:val="1188" w:hRule="atLeast"/>
        </w:trPr>
        <w:tc>
          <w:tcPr>
            <w:tcW w:w="10" w:type="dxa"/>
            <w:tcBorders/>
          </w:tcPr>
          <w:p>
            <w:pPr>
              <w:pStyle w:val="Normal"/>
              <w:widowControl/>
              <w:ind w:hanging="0"/>
              <w:rPr>
                <w:b/>
                <w:b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9900151180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222,7</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282,6</w:t>
            </w:r>
          </w:p>
        </w:tc>
      </w:tr>
      <w:tr>
        <w:trPr>
          <w:trHeight w:val="274" w:hRule="atLeast"/>
        </w:trPr>
        <w:tc>
          <w:tcPr>
            <w:tcW w:w="10" w:type="dxa"/>
            <w:tcBorders/>
          </w:tcPr>
          <w:p>
            <w:pPr>
              <w:pStyle w:val="Normal"/>
              <w:widowControl/>
              <w:ind w:hanging="0"/>
              <w:rPr>
                <w:b/>
                <w:b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9900151180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100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206,1</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266,1</w:t>
            </w:r>
          </w:p>
        </w:tc>
      </w:tr>
      <w:tr>
        <w:trPr>
          <w:trHeight w:val="315" w:hRule="atLeast"/>
        </w:trPr>
        <w:tc>
          <w:tcPr>
            <w:tcW w:w="10" w:type="dxa"/>
            <w:tcBorders/>
          </w:tcPr>
          <w:p>
            <w:pPr>
              <w:pStyle w:val="Normal"/>
              <w:widowControl/>
              <w:ind w:hanging="0"/>
              <w:rPr>
                <w:b/>
                <w:bCs/>
                <w:i/>
                <w:i/>
                <w:i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i/>
                <w:i/>
                <w:iCs/>
                <w:sz w:val="24"/>
                <w:szCs w:val="24"/>
              </w:rPr>
            </w:pPr>
            <w:r>
              <w:rPr>
                <w:b/>
                <w:bCs/>
                <w:i/>
                <w:iCs/>
                <w:sz w:val="24"/>
                <w:szCs w:val="24"/>
              </w:rPr>
              <w:t>НАЦИОНАЛЬНАЯ ОБОРОНА</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9900151180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100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02</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206,1</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266,1</w:t>
            </w:r>
          </w:p>
        </w:tc>
      </w:tr>
      <w:tr>
        <w:trPr>
          <w:trHeight w:val="369" w:hRule="atLeast"/>
        </w:trPr>
        <w:tc>
          <w:tcPr>
            <w:tcW w:w="10" w:type="dxa"/>
            <w:tcBorders/>
          </w:tcPr>
          <w:p>
            <w:pPr>
              <w:pStyle w:val="Normal"/>
              <w:widowControl/>
              <w:ind w:hanging="0"/>
              <w:rPr>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Мобилизационная и вневойсковая подготовка</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9900151180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100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02</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206,1</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266,1</w:t>
            </w:r>
          </w:p>
        </w:tc>
      </w:tr>
      <w:tr>
        <w:trPr>
          <w:trHeight w:val="945" w:hRule="atLeast"/>
        </w:trPr>
        <w:tc>
          <w:tcPr>
            <w:tcW w:w="10" w:type="dxa"/>
            <w:tcBorders/>
          </w:tcPr>
          <w:p>
            <w:pPr>
              <w:pStyle w:val="Normal"/>
              <w:widowControl/>
              <w:ind w:hanging="0"/>
              <w:rPr>
                <w:b/>
                <w:b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9900151180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16,6</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16,6</w:t>
            </w:r>
          </w:p>
        </w:tc>
      </w:tr>
      <w:tr>
        <w:trPr>
          <w:trHeight w:val="315" w:hRule="atLeast"/>
        </w:trPr>
        <w:tc>
          <w:tcPr>
            <w:tcW w:w="10" w:type="dxa"/>
            <w:tcBorders/>
          </w:tcPr>
          <w:p>
            <w:pPr>
              <w:pStyle w:val="Normal"/>
              <w:widowControl/>
              <w:ind w:hanging="0"/>
              <w:rPr>
                <w:b/>
                <w:bCs/>
                <w:i/>
                <w:i/>
                <w:i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i/>
                <w:i/>
                <w:iCs/>
                <w:sz w:val="24"/>
                <w:szCs w:val="24"/>
              </w:rPr>
            </w:pPr>
            <w:r>
              <w:rPr>
                <w:b/>
                <w:bCs/>
                <w:i/>
                <w:iCs/>
                <w:sz w:val="24"/>
                <w:szCs w:val="24"/>
              </w:rPr>
              <w:t>НАЦИОНАЛЬНАЯ ОБОРОНА</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9900151180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02</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16,6</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16,6</w:t>
            </w:r>
          </w:p>
        </w:tc>
      </w:tr>
      <w:tr>
        <w:trPr>
          <w:trHeight w:val="265" w:hRule="atLeast"/>
        </w:trPr>
        <w:tc>
          <w:tcPr>
            <w:tcW w:w="10" w:type="dxa"/>
            <w:tcBorders/>
          </w:tcPr>
          <w:p>
            <w:pPr>
              <w:pStyle w:val="Normal"/>
              <w:widowControl/>
              <w:ind w:hanging="0"/>
              <w:rPr>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Мобилизационная и вневойсковая подготовка</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9900151180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02</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16,6</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16,6</w:t>
            </w:r>
          </w:p>
        </w:tc>
      </w:tr>
      <w:tr>
        <w:trPr>
          <w:trHeight w:val="243" w:hRule="atLeast"/>
        </w:trPr>
        <w:tc>
          <w:tcPr>
            <w:tcW w:w="10" w:type="dxa"/>
            <w:tcBorders/>
          </w:tcPr>
          <w:p>
            <w:pPr>
              <w:pStyle w:val="Normal"/>
              <w:widowControl/>
              <w:ind w:hanging="0"/>
              <w:rPr>
                <w:b/>
                <w:b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Уличное освещение</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9900178010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208,7</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216,9</w:t>
            </w:r>
          </w:p>
        </w:tc>
      </w:tr>
      <w:tr>
        <w:trPr>
          <w:trHeight w:val="945" w:hRule="atLeast"/>
        </w:trPr>
        <w:tc>
          <w:tcPr>
            <w:tcW w:w="10" w:type="dxa"/>
            <w:tcBorders/>
          </w:tcPr>
          <w:p>
            <w:pPr>
              <w:pStyle w:val="Normal"/>
              <w:widowControl/>
              <w:ind w:hanging="0"/>
              <w:rPr>
                <w:b/>
                <w:b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9900178010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208,7</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216,9</w:t>
            </w:r>
          </w:p>
        </w:tc>
      </w:tr>
      <w:tr>
        <w:trPr>
          <w:trHeight w:val="630" w:hRule="atLeast"/>
        </w:trPr>
        <w:tc>
          <w:tcPr>
            <w:tcW w:w="10" w:type="dxa"/>
            <w:tcBorders/>
          </w:tcPr>
          <w:p>
            <w:pPr>
              <w:pStyle w:val="Normal"/>
              <w:widowControl/>
              <w:ind w:hanging="0"/>
              <w:rPr>
                <w:b/>
                <w:bCs/>
                <w:i/>
                <w:i/>
                <w:i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i/>
                <w:i/>
                <w:iCs/>
                <w:sz w:val="24"/>
                <w:szCs w:val="24"/>
              </w:rPr>
            </w:pPr>
            <w:r>
              <w:rPr>
                <w:b/>
                <w:bCs/>
                <w:i/>
                <w:iCs/>
                <w:sz w:val="24"/>
                <w:szCs w:val="24"/>
              </w:rPr>
              <w:t>ЖИЛИЩНО-КОММУНАЛЬНОЕ ХОЗЯЙСТВО</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9900178010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05</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208,1</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216,9</w:t>
            </w:r>
          </w:p>
        </w:tc>
      </w:tr>
      <w:tr>
        <w:trPr>
          <w:trHeight w:val="315" w:hRule="atLeast"/>
        </w:trPr>
        <w:tc>
          <w:tcPr>
            <w:tcW w:w="10" w:type="dxa"/>
            <w:tcBorders/>
          </w:tcPr>
          <w:p>
            <w:pPr>
              <w:pStyle w:val="Normal"/>
              <w:widowControl/>
              <w:ind w:hanging="0"/>
              <w:rPr>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Благоустройство</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9900178010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05</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208,1</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216,9</w:t>
            </w:r>
          </w:p>
        </w:tc>
      </w:tr>
      <w:tr>
        <w:trPr>
          <w:trHeight w:val="315" w:hRule="atLeast"/>
        </w:trPr>
        <w:tc>
          <w:tcPr>
            <w:tcW w:w="10" w:type="dxa"/>
            <w:tcBorders/>
          </w:tcPr>
          <w:p>
            <w:pPr>
              <w:pStyle w:val="Normal"/>
              <w:widowControl/>
              <w:ind w:hanging="0"/>
              <w:rPr>
                <w:b/>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sz w:val="24"/>
                <w:szCs w:val="24"/>
              </w:rPr>
            </w:pPr>
            <w:r>
              <w:rPr>
                <w:b/>
                <w:sz w:val="24"/>
                <w:szCs w:val="24"/>
              </w:rPr>
              <w:t>Содержание автомобильных дорог и инженерных сооружений на них в границах городских округов и поселений в рамках благоустройства</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sz w:val="24"/>
                <w:szCs w:val="24"/>
              </w:rPr>
            </w:pPr>
            <w:r>
              <w:rPr>
                <w:b/>
                <w:sz w:val="24"/>
                <w:szCs w:val="24"/>
              </w:rPr>
              <w:t>9900178020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sz w:val="24"/>
                <w:szCs w:val="24"/>
              </w:rPr>
            </w:pPr>
            <w:r>
              <w:rPr>
                <w:b/>
                <w:sz w:val="24"/>
                <w:szCs w:val="24"/>
              </w:rPr>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sz w:val="24"/>
                <w:szCs w:val="24"/>
              </w:rPr>
            </w:pPr>
            <w:r>
              <w:rPr>
                <w:b/>
                <w:sz w:val="24"/>
                <w:szCs w:val="2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sz w:val="24"/>
                <w:szCs w:val="24"/>
              </w:rPr>
            </w:pPr>
            <w:r>
              <w:rPr>
                <w:b/>
                <w:sz w:val="24"/>
                <w:szCs w:val="24"/>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sz w:val="24"/>
                <w:szCs w:val="24"/>
              </w:rPr>
            </w:pPr>
            <w:r>
              <w:rPr>
                <w:b/>
                <w:sz w:val="24"/>
                <w:szCs w:val="24"/>
              </w:rPr>
              <w:t>59,3</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sz w:val="24"/>
                <w:szCs w:val="24"/>
              </w:rPr>
            </w:pPr>
            <w:r>
              <w:rPr>
                <w:b/>
                <w:sz w:val="24"/>
                <w:szCs w:val="24"/>
              </w:rPr>
              <w:t>57,8</w:t>
            </w:r>
          </w:p>
        </w:tc>
      </w:tr>
      <w:tr>
        <w:trPr>
          <w:trHeight w:val="315" w:hRule="atLeast"/>
        </w:trPr>
        <w:tc>
          <w:tcPr>
            <w:tcW w:w="10" w:type="dxa"/>
            <w:tcBorders/>
          </w:tcPr>
          <w:p>
            <w:pPr>
              <w:pStyle w:val="Normal"/>
              <w:widowControl/>
              <w:ind w:hanging="0"/>
              <w:rPr>
                <w:b/>
                <w:b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9900178020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59,3</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57,8</w:t>
            </w:r>
          </w:p>
        </w:tc>
      </w:tr>
      <w:tr>
        <w:trPr>
          <w:trHeight w:val="315" w:hRule="atLeast"/>
        </w:trPr>
        <w:tc>
          <w:tcPr>
            <w:tcW w:w="10" w:type="dxa"/>
            <w:tcBorders/>
          </w:tcPr>
          <w:p>
            <w:pPr>
              <w:pStyle w:val="Normal"/>
              <w:widowControl/>
              <w:ind w:hanging="0"/>
              <w:rPr>
                <w:b/>
                <w:bCs/>
                <w:i/>
                <w:i/>
                <w:i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i/>
                <w:i/>
                <w:iCs/>
                <w:sz w:val="24"/>
                <w:szCs w:val="24"/>
              </w:rPr>
            </w:pPr>
            <w:r>
              <w:rPr>
                <w:b/>
                <w:bCs/>
                <w:i/>
                <w:iCs/>
                <w:sz w:val="24"/>
                <w:szCs w:val="24"/>
              </w:rPr>
              <w:t>НАЦИОНАЛЬНАЯ ЭКОНОМИКА</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9900178020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04</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59,3</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57,8</w:t>
            </w:r>
          </w:p>
        </w:tc>
      </w:tr>
      <w:tr>
        <w:trPr>
          <w:trHeight w:val="315" w:hRule="atLeast"/>
        </w:trPr>
        <w:tc>
          <w:tcPr>
            <w:tcW w:w="10" w:type="dxa"/>
            <w:tcBorders/>
          </w:tcPr>
          <w:p>
            <w:pPr>
              <w:pStyle w:val="Normal"/>
              <w:widowControl/>
              <w:ind w:hanging="0"/>
              <w:rPr>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Дорожное хозяйство (дорожные фонды)</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9900178020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04</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59,3</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57,8</w:t>
            </w:r>
          </w:p>
        </w:tc>
      </w:tr>
      <w:tr>
        <w:trPr>
          <w:trHeight w:val="619" w:hRule="atLeast"/>
        </w:trPr>
        <w:tc>
          <w:tcPr>
            <w:tcW w:w="10" w:type="dxa"/>
            <w:tcBorders/>
          </w:tcPr>
          <w:p>
            <w:pPr>
              <w:pStyle w:val="Normal"/>
              <w:widowControl/>
              <w:ind w:hanging="0"/>
              <w:rPr>
                <w:b/>
                <w:b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Прочие мероприятия по благоустройству городских округов и поселений</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9900178050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194,8</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189,8</w:t>
            </w:r>
          </w:p>
        </w:tc>
      </w:tr>
      <w:tr>
        <w:trPr>
          <w:trHeight w:val="945" w:hRule="atLeast"/>
        </w:trPr>
        <w:tc>
          <w:tcPr>
            <w:tcW w:w="10" w:type="dxa"/>
            <w:tcBorders/>
          </w:tcPr>
          <w:p>
            <w:pPr>
              <w:pStyle w:val="Normal"/>
              <w:widowControl/>
              <w:ind w:hanging="0"/>
              <w:rPr>
                <w:b/>
                <w:b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9900178050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192,9</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187,9</w:t>
            </w:r>
          </w:p>
        </w:tc>
      </w:tr>
      <w:tr>
        <w:trPr>
          <w:trHeight w:val="630" w:hRule="atLeast"/>
        </w:trPr>
        <w:tc>
          <w:tcPr>
            <w:tcW w:w="10" w:type="dxa"/>
            <w:tcBorders/>
          </w:tcPr>
          <w:p>
            <w:pPr>
              <w:pStyle w:val="Normal"/>
              <w:widowControl/>
              <w:ind w:hanging="0"/>
              <w:rPr>
                <w:b/>
                <w:bCs/>
                <w:i/>
                <w:i/>
                <w:i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i/>
                <w:i/>
                <w:iCs/>
                <w:sz w:val="24"/>
                <w:szCs w:val="24"/>
              </w:rPr>
            </w:pPr>
            <w:r>
              <w:rPr>
                <w:b/>
                <w:bCs/>
                <w:i/>
                <w:iCs/>
                <w:sz w:val="24"/>
                <w:szCs w:val="24"/>
              </w:rPr>
              <w:t>ЖИЛИЩНО-КОММУНАЛЬНОЕ ХОЗЯЙСТВО</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9900178050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05</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192,9</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187,9</w:t>
            </w:r>
          </w:p>
        </w:tc>
      </w:tr>
      <w:tr>
        <w:trPr>
          <w:trHeight w:val="315" w:hRule="atLeast"/>
        </w:trPr>
        <w:tc>
          <w:tcPr>
            <w:tcW w:w="10" w:type="dxa"/>
            <w:tcBorders/>
          </w:tcPr>
          <w:p>
            <w:pPr>
              <w:pStyle w:val="Normal"/>
              <w:widowControl/>
              <w:ind w:hanging="0"/>
              <w:rPr>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Благоустройство</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9900178050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05</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192,9</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187,9</w:t>
            </w:r>
          </w:p>
        </w:tc>
      </w:tr>
      <w:tr>
        <w:trPr>
          <w:trHeight w:val="315" w:hRule="atLeast"/>
        </w:trPr>
        <w:tc>
          <w:tcPr>
            <w:tcW w:w="10" w:type="dxa"/>
            <w:tcBorders/>
          </w:tcPr>
          <w:p>
            <w:pPr>
              <w:pStyle w:val="Normal"/>
              <w:widowControl/>
              <w:ind w:hanging="0"/>
              <w:jc w:val="left"/>
              <w:rPr>
                <w:b/>
                <w:b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left"/>
              <w:rPr>
                <w:b/>
                <w:bCs/>
                <w:sz w:val="24"/>
                <w:szCs w:val="24"/>
              </w:rPr>
            </w:pPr>
            <w:r>
              <w:rPr>
                <w:b/>
                <w:bCs/>
                <w:sz w:val="24"/>
                <w:szCs w:val="24"/>
              </w:rPr>
              <w:t>Иные бюджетные ассигнования</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9900178050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800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1,9</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1,9</w:t>
            </w:r>
          </w:p>
        </w:tc>
      </w:tr>
      <w:tr>
        <w:trPr>
          <w:trHeight w:val="315" w:hRule="atLeast"/>
        </w:trPr>
        <w:tc>
          <w:tcPr>
            <w:tcW w:w="10" w:type="dxa"/>
            <w:tcBorders/>
          </w:tcPr>
          <w:p>
            <w:pPr>
              <w:pStyle w:val="Normal"/>
              <w:widowControl/>
              <w:ind w:hanging="0"/>
              <w:rPr>
                <w:b/>
                <w:bCs/>
                <w:i/>
                <w:i/>
                <w:i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i/>
                <w:i/>
                <w:iCs/>
                <w:sz w:val="24"/>
                <w:szCs w:val="24"/>
              </w:rPr>
            </w:pPr>
            <w:r>
              <w:rPr>
                <w:b/>
                <w:bCs/>
                <w:i/>
                <w:iCs/>
                <w:sz w:val="24"/>
                <w:szCs w:val="24"/>
              </w:rPr>
              <w:t>ЖИЛИЩНО-КОММУНАЛЬНОЕ ХОЗЯЙСТВО</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9900178050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800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05</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1,9</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1,9</w:t>
            </w:r>
          </w:p>
        </w:tc>
      </w:tr>
      <w:tr>
        <w:trPr>
          <w:trHeight w:val="315" w:hRule="atLeast"/>
        </w:trPr>
        <w:tc>
          <w:tcPr>
            <w:tcW w:w="10" w:type="dxa"/>
            <w:tcBorders/>
          </w:tcPr>
          <w:p>
            <w:pPr>
              <w:pStyle w:val="Normal"/>
              <w:widowControl/>
              <w:ind w:hanging="0"/>
              <w:rPr>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Благоустройство</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Cs/>
                <w:sz w:val="24"/>
                <w:szCs w:val="24"/>
              </w:rPr>
            </w:pPr>
            <w:r>
              <w:rPr>
                <w:bCs/>
                <w:sz w:val="24"/>
                <w:szCs w:val="24"/>
              </w:rPr>
              <w:t>9900178050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Cs/>
                <w:sz w:val="24"/>
                <w:szCs w:val="24"/>
              </w:rPr>
            </w:pPr>
            <w:r>
              <w:rPr>
                <w:bCs/>
                <w:sz w:val="24"/>
                <w:szCs w:val="24"/>
              </w:rPr>
              <w:t>800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Cs/>
                <w:sz w:val="24"/>
                <w:szCs w:val="24"/>
              </w:rPr>
            </w:pPr>
            <w:r>
              <w:rPr>
                <w:bCs/>
                <w:sz w:val="24"/>
                <w:szCs w:val="24"/>
              </w:rPr>
              <w:t>05</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Cs/>
                <w:sz w:val="24"/>
                <w:szCs w:val="24"/>
              </w:rPr>
            </w:pPr>
            <w:r>
              <w:rPr>
                <w:bCs/>
                <w:sz w:val="24"/>
                <w:szCs w:val="24"/>
              </w:rPr>
              <w:t>03</w:t>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Cs/>
                <w:sz w:val="24"/>
                <w:szCs w:val="24"/>
              </w:rPr>
            </w:pPr>
            <w:r>
              <w:rPr>
                <w:bCs/>
                <w:sz w:val="24"/>
                <w:szCs w:val="24"/>
              </w:rPr>
              <w:t>1,9</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Cs/>
                <w:sz w:val="24"/>
                <w:szCs w:val="24"/>
              </w:rPr>
            </w:pPr>
            <w:r>
              <w:rPr>
                <w:bCs/>
                <w:sz w:val="24"/>
                <w:szCs w:val="24"/>
              </w:rPr>
              <w:t>1,9</w:t>
            </w:r>
          </w:p>
        </w:tc>
      </w:tr>
      <w:tr>
        <w:trPr>
          <w:trHeight w:val="1260" w:hRule="atLeast"/>
        </w:trPr>
        <w:tc>
          <w:tcPr>
            <w:tcW w:w="10" w:type="dxa"/>
            <w:tcBorders/>
          </w:tcPr>
          <w:p>
            <w:pPr>
              <w:pStyle w:val="Normal"/>
              <w:widowControl/>
              <w:ind w:hanging="0"/>
              <w:rPr>
                <w:b/>
                <w:b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Мероприятия по развитию муниципальной службы в Ютазинском муниципальном районе (страхование служащих)</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9900192410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5,7</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5,6</w:t>
            </w:r>
          </w:p>
        </w:tc>
      </w:tr>
      <w:tr>
        <w:trPr>
          <w:trHeight w:val="945" w:hRule="atLeast"/>
        </w:trPr>
        <w:tc>
          <w:tcPr>
            <w:tcW w:w="10" w:type="dxa"/>
            <w:tcBorders/>
          </w:tcPr>
          <w:p>
            <w:pPr>
              <w:pStyle w:val="Normal"/>
              <w:widowControl/>
              <w:ind w:hanging="0"/>
              <w:rPr>
                <w:b/>
                <w:b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9900192410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5,7</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5,6</w:t>
            </w:r>
          </w:p>
        </w:tc>
      </w:tr>
      <w:tr>
        <w:trPr>
          <w:trHeight w:val="407" w:hRule="atLeast"/>
        </w:trPr>
        <w:tc>
          <w:tcPr>
            <w:tcW w:w="10" w:type="dxa"/>
            <w:tcBorders/>
          </w:tcPr>
          <w:p>
            <w:pPr>
              <w:pStyle w:val="Normal"/>
              <w:widowControl/>
              <w:ind w:hanging="0"/>
              <w:rPr>
                <w:b/>
                <w:bCs/>
                <w:i/>
                <w:i/>
                <w:i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i/>
                <w:i/>
                <w:iCs/>
                <w:sz w:val="24"/>
                <w:szCs w:val="24"/>
              </w:rPr>
            </w:pPr>
            <w:r>
              <w:rPr>
                <w:b/>
                <w:bCs/>
                <w:i/>
                <w:iCs/>
                <w:sz w:val="24"/>
                <w:szCs w:val="24"/>
              </w:rPr>
              <w:t>ОБЩЕГОСУДАРСТВЕННЫЕ ВОПРОСЫ</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9900192410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01</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5,7</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5,6</w:t>
            </w:r>
          </w:p>
        </w:tc>
      </w:tr>
      <w:tr>
        <w:trPr>
          <w:trHeight w:val="315" w:hRule="atLeast"/>
        </w:trPr>
        <w:tc>
          <w:tcPr>
            <w:tcW w:w="10" w:type="dxa"/>
            <w:tcBorders/>
          </w:tcPr>
          <w:p>
            <w:pPr>
              <w:pStyle w:val="Normal"/>
              <w:widowControl/>
              <w:ind w:hanging="0"/>
              <w:rPr>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Другие общегосударственные вопросы</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9900192410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5,7</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5,6</w:t>
            </w:r>
          </w:p>
        </w:tc>
      </w:tr>
      <w:tr>
        <w:trPr>
          <w:trHeight w:val="630" w:hRule="atLeast"/>
        </w:trPr>
        <w:tc>
          <w:tcPr>
            <w:tcW w:w="10" w:type="dxa"/>
            <w:tcBorders/>
          </w:tcPr>
          <w:p>
            <w:pPr>
              <w:pStyle w:val="Normal"/>
              <w:widowControl/>
              <w:ind w:hanging="0"/>
              <w:rPr>
                <w:b/>
                <w:b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Диспансеризация муниципальных служащих</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9900197071</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8,1</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7,9</w:t>
            </w:r>
          </w:p>
        </w:tc>
      </w:tr>
      <w:tr>
        <w:trPr>
          <w:trHeight w:val="945" w:hRule="atLeast"/>
        </w:trPr>
        <w:tc>
          <w:tcPr>
            <w:tcW w:w="10" w:type="dxa"/>
            <w:tcBorders/>
          </w:tcPr>
          <w:p>
            <w:pPr>
              <w:pStyle w:val="Normal"/>
              <w:widowControl/>
              <w:ind w:hanging="0"/>
              <w:rPr>
                <w:b/>
                <w:b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9900197071</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b/>
                <w:b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8,1</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sz w:val="24"/>
                <w:szCs w:val="24"/>
              </w:rPr>
            </w:pPr>
            <w:r>
              <w:rPr>
                <w:b/>
                <w:bCs/>
                <w:sz w:val="24"/>
                <w:szCs w:val="24"/>
              </w:rPr>
              <w:t>7,9</w:t>
            </w:r>
          </w:p>
        </w:tc>
      </w:tr>
      <w:tr>
        <w:trPr>
          <w:trHeight w:val="185" w:hRule="atLeast"/>
        </w:trPr>
        <w:tc>
          <w:tcPr>
            <w:tcW w:w="10" w:type="dxa"/>
            <w:tcBorders/>
          </w:tcPr>
          <w:p>
            <w:pPr>
              <w:pStyle w:val="Normal"/>
              <w:widowControl/>
              <w:ind w:hanging="0"/>
              <w:rPr>
                <w:b/>
                <w:bCs/>
                <w:i/>
                <w:i/>
                <w:i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b/>
                <w:bCs/>
                <w:i/>
                <w:i/>
                <w:iCs/>
                <w:sz w:val="24"/>
                <w:szCs w:val="24"/>
              </w:rPr>
            </w:pPr>
            <w:r>
              <w:rPr>
                <w:b/>
                <w:bCs/>
                <w:i/>
                <w:iCs/>
                <w:sz w:val="24"/>
                <w:szCs w:val="24"/>
              </w:rPr>
              <w:t>ОБЩЕГОСУДАРСТВЕННЫЕ ВОПРОСЫ</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9900197071</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b/>
                <w:bCs/>
                <w:i/>
                <w:iCs/>
                <w:sz w:val="24"/>
                <w:szCs w:val="24"/>
              </w:rPr>
              <w:t>01</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b/>
                <w:bCs/>
                <w:i/>
                <w:i/>
                <w:i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8,1</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b/>
                <w:bCs/>
                <w:i/>
                <w:i/>
                <w:iCs/>
                <w:sz w:val="24"/>
                <w:szCs w:val="24"/>
              </w:rPr>
            </w:pPr>
            <w:r>
              <w:rPr>
                <w:b/>
                <w:bCs/>
                <w:i/>
                <w:iCs/>
                <w:sz w:val="24"/>
                <w:szCs w:val="24"/>
              </w:rPr>
              <w:t>7,9</w:t>
            </w:r>
          </w:p>
        </w:tc>
      </w:tr>
      <w:tr>
        <w:trPr>
          <w:trHeight w:val="315" w:hRule="atLeast"/>
        </w:trPr>
        <w:tc>
          <w:tcPr>
            <w:tcW w:w="10" w:type="dxa"/>
            <w:tcBorders/>
          </w:tcPr>
          <w:p>
            <w:pPr>
              <w:pStyle w:val="Normal"/>
              <w:widowControl/>
              <w:ind w:hanging="0"/>
              <w:rPr>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rPr>
                <w:sz w:val="24"/>
                <w:szCs w:val="24"/>
              </w:rPr>
            </w:pPr>
            <w:r>
              <w:rPr>
                <w:sz w:val="24"/>
                <w:szCs w:val="24"/>
              </w:rPr>
              <w:t>Другие общегосударственные вопросы</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9900197071</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01</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center"/>
              <w:rPr>
                <w:sz w:val="24"/>
                <w:szCs w:val="24"/>
              </w:rPr>
            </w:pPr>
            <w:r>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8,1</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ind w:hanging="0"/>
              <w:jc w:val="right"/>
              <w:rPr>
                <w:sz w:val="24"/>
                <w:szCs w:val="24"/>
              </w:rPr>
            </w:pPr>
            <w:r>
              <w:rPr>
                <w:sz w:val="24"/>
                <w:szCs w:val="24"/>
              </w:rPr>
              <w:t>7,9</w:t>
            </w:r>
          </w:p>
        </w:tc>
      </w:tr>
      <w:tr>
        <w:trPr>
          <w:trHeight w:val="315" w:hRule="atLeast"/>
        </w:trPr>
        <w:tc>
          <w:tcPr>
            <w:tcW w:w="10" w:type="dxa"/>
            <w:tcBorders/>
          </w:tcPr>
          <w:p>
            <w:pPr>
              <w:pStyle w:val="Normal"/>
              <w:widowControl/>
              <w:ind w:hanging="0"/>
              <w:rPr>
                <w:b/>
                <w:bCs/>
                <w:sz w:val="24"/>
                <w:szCs w:val="24"/>
              </w:rPr>
            </w:pPr>
            <w:r>
              <w:rPr/>
            </w:r>
          </w:p>
        </w:tc>
        <w:tc>
          <w:tcPr>
            <w:tcW w:w="438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rPr>
                <w:b/>
                <w:bCs/>
                <w:sz w:val="24"/>
                <w:szCs w:val="24"/>
              </w:rPr>
            </w:pPr>
            <w:r>
              <w:rPr>
                <w:b/>
                <w:bCs/>
                <w:sz w:val="24"/>
                <w:szCs w:val="24"/>
              </w:rPr>
              <w:t>ВСЕГО РАСХОДОВ (без учета условно утвержденных расходов)</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center"/>
              <w:rPr>
                <w:b/>
                <w:bCs/>
                <w:sz w:val="24"/>
                <w:szCs w:val="24"/>
              </w:rPr>
            </w:pPr>
            <w:r>
              <w:rPr/>
            </w:r>
          </w:p>
        </w:tc>
        <w:tc>
          <w:tcPr>
            <w:tcW w:w="7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center"/>
              <w:rPr>
                <w:b/>
                <w:bCs/>
                <w:sz w:val="24"/>
                <w:szCs w:val="24"/>
              </w:rPr>
            </w:pPr>
            <w:r>
              <w:rPr/>
            </w:r>
          </w:p>
        </w:tc>
        <w:tc>
          <w:tcPr>
            <w:tcW w:w="6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center"/>
              <w:rPr>
                <w:b/>
                <w:bCs/>
                <w:sz w:val="24"/>
                <w:szCs w:val="24"/>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center"/>
              <w:rPr>
                <w:b/>
                <w:bCs/>
                <w:sz w:val="24"/>
                <w:szCs w:val="24"/>
              </w:rPr>
            </w:pPr>
            <w:r>
              <w:rPr/>
            </w:r>
          </w:p>
        </w:tc>
        <w:tc>
          <w:tcPr>
            <w:tcW w:w="11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right"/>
              <w:rPr>
                <w:b/>
                <w:bCs/>
                <w:sz w:val="24"/>
                <w:szCs w:val="24"/>
              </w:rPr>
            </w:pPr>
            <w:r>
              <w:rPr>
                <w:b/>
                <w:bCs/>
                <w:sz w:val="24"/>
                <w:szCs w:val="24"/>
              </w:rPr>
              <w:t>6 229,9</w:t>
            </w:r>
          </w:p>
        </w:tc>
        <w:tc>
          <w:tcPr>
            <w:tcW w:w="1150"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ind w:hanging="0"/>
              <w:jc w:val="right"/>
              <w:rPr>
                <w:b/>
                <w:bCs/>
                <w:sz w:val="24"/>
                <w:szCs w:val="24"/>
              </w:rPr>
            </w:pPr>
            <w:r>
              <w:rPr>
                <w:b/>
                <w:bCs/>
                <w:sz w:val="24"/>
                <w:szCs w:val="24"/>
              </w:rPr>
              <w:t>6 280,6</w:t>
            </w:r>
          </w:p>
        </w:tc>
      </w:tr>
      <w:tr>
        <w:trPr/>
        <w:tc>
          <w:tcPr>
            <w:tcW w:w="5103" w:type="dxa"/>
            <w:gridSpan w:val="3"/>
            <w:tcBorders/>
          </w:tcPr>
          <w:p>
            <w:pPr>
              <w:pStyle w:val="Normal"/>
              <w:widowControl/>
              <w:ind w:hanging="0"/>
              <w:jc w:val="right"/>
              <w:rPr>
                <w:sz w:val="24"/>
                <w:szCs w:val="24"/>
                <w:lang w:eastAsia="en-US"/>
              </w:rPr>
            </w:pPr>
            <w:r>
              <w:rPr>
                <w:sz w:val="24"/>
                <w:szCs w:val="24"/>
                <w:lang w:eastAsia="en-US"/>
              </w:rPr>
            </w:r>
          </w:p>
        </w:tc>
        <w:tc>
          <w:tcPr>
            <w:tcW w:w="4961" w:type="dxa"/>
            <w:gridSpan w:val="6"/>
            <w:tcBorders/>
          </w:tcPr>
          <w:p>
            <w:pPr>
              <w:pStyle w:val="Normal"/>
              <w:widowControl/>
              <w:ind w:hanging="0"/>
              <w:rPr>
                <w:sz w:val="24"/>
                <w:szCs w:val="24"/>
                <w:lang w:eastAsia="en-US"/>
              </w:rPr>
            </w:pPr>
            <w:r>
              <w:rPr>
                <w:sz w:val="24"/>
                <w:szCs w:val="24"/>
                <w:lang w:eastAsia="en-US"/>
              </w:rPr>
              <w:t>Приложение №6</w:t>
            </w:r>
          </w:p>
          <w:p>
            <w:pPr>
              <w:pStyle w:val="Normal"/>
              <w:widowControl/>
              <w:ind w:hanging="0"/>
              <w:rPr>
                <w:sz w:val="24"/>
                <w:szCs w:val="24"/>
                <w:lang w:eastAsia="en-US"/>
              </w:rPr>
            </w:pPr>
            <w:r>
              <w:rPr>
                <w:sz w:val="24"/>
                <w:szCs w:val="24"/>
              </w:rPr>
              <w:t>к решению Совета Старокаразерикского сельского поселения Ютазинского муниципального района Республики Татарстан «О бюджете  Старокаразерикского сельского поселения Республики Татарстан на 2026 год  и на плановый период 2027 и 2028 годов  от «_____» ___________2025г. №_____</w:t>
            </w:r>
          </w:p>
        </w:tc>
        <w:tc>
          <w:tcPr>
            <w:tcW w:w="145" w:type="dxa"/>
            <w:tcBorders/>
          </w:tcPr>
          <w:p>
            <w:pPr>
              <w:pStyle w:val="Normal"/>
              <w:rPr/>
            </w:pPr>
            <w:r>
              <w:rPr/>
            </w:r>
          </w:p>
        </w:tc>
      </w:tr>
    </w:tbl>
    <w:p>
      <w:pPr>
        <w:pStyle w:val="Normal"/>
        <w:widowControl/>
        <w:ind w:hanging="0" w:right="180"/>
        <w:jc w:val="left"/>
        <w:rPr>
          <w:b/>
          <w:bCs/>
          <w:sz w:val="24"/>
          <w:szCs w:val="24"/>
          <w:lang w:eastAsia="x-none"/>
        </w:rPr>
      </w:pPr>
      <w:r>
        <w:rPr>
          <w:b/>
          <w:bCs/>
          <w:sz w:val="24"/>
          <w:szCs w:val="24"/>
          <w:lang w:eastAsia="x-none"/>
        </w:rPr>
      </w:r>
    </w:p>
    <w:p>
      <w:pPr>
        <w:pStyle w:val="Normal"/>
        <w:widowControl/>
        <w:ind w:hanging="0" w:right="180"/>
        <w:jc w:val="right"/>
        <w:rPr>
          <w:bCs/>
          <w:sz w:val="24"/>
          <w:szCs w:val="24"/>
          <w:lang w:eastAsia="x-none"/>
        </w:rPr>
      </w:pPr>
      <w:r>
        <w:rPr>
          <w:bCs/>
          <w:sz w:val="24"/>
          <w:szCs w:val="24"/>
          <w:lang w:eastAsia="x-none"/>
        </w:rPr>
        <w:t>Таблица №1</w:t>
      </w:r>
    </w:p>
    <w:p>
      <w:pPr>
        <w:pStyle w:val="Normal"/>
        <w:widowControl/>
        <w:ind w:hanging="0" w:right="180"/>
        <w:jc w:val="center"/>
        <w:rPr>
          <w:b/>
          <w:bCs/>
          <w:sz w:val="24"/>
          <w:szCs w:val="24"/>
          <w:lang w:eastAsia="x-none"/>
        </w:rPr>
      </w:pPr>
      <w:r>
        <w:rPr>
          <w:b/>
          <w:bCs/>
          <w:sz w:val="24"/>
          <w:szCs w:val="24"/>
          <w:lang w:eastAsia="x-none"/>
        </w:rPr>
      </w:r>
    </w:p>
    <w:p>
      <w:pPr>
        <w:pStyle w:val="Normal"/>
        <w:widowControl/>
        <w:ind w:hanging="0" w:right="180"/>
        <w:jc w:val="center"/>
        <w:rPr>
          <w:b/>
          <w:bCs/>
          <w:sz w:val="24"/>
          <w:szCs w:val="24"/>
          <w:lang w:eastAsia="x-none"/>
        </w:rPr>
      </w:pPr>
      <w:r>
        <w:rPr>
          <w:b/>
          <w:bCs/>
          <w:sz w:val="24"/>
          <w:szCs w:val="24"/>
          <w:lang w:val="x-none" w:eastAsia="x-none"/>
        </w:rPr>
        <w:t xml:space="preserve">Межбюджетные  трансферты, </w:t>
      </w:r>
      <w:r>
        <w:rPr>
          <w:b/>
          <w:bCs/>
          <w:sz w:val="24"/>
          <w:szCs w:val="24"/>
          <w:lang w:eastAsia="x-none"/>
        </w:rPr>
        <w:t xml:space="preserve">получаемые от бюджета </w:t>
      </w:r>
    </w:p>
    <w:p>
      <w:pPr>
        <w:pStyle w:val="Normal"/>
        <w:widowControl/>
        <w:ind w:hanging="0" w:right="180"/>
        <w:jc w:val="center"/>
        <w:rPr>
          <w:b/>
          <w:bCs/>
          <w:sz w:val="24"/>
          <w:szCs w:val="24"/>
          <w:lang w:eastAsia="x-none"/>
        </w:rPr>
      </w:pPr>
      <w:r>
        <w:rPr>
          <w:b/>
          <w:bCs/>
          <w:sz w:val="24"/>
          <w:szCs w:val="24"/>
          <w:lang w:eastAsia="x-none"/>
        </w:rPr>
        <w:t xml:space="preserve">Ютазинского муниципального района Республики Татарстан </w:t>
      </w:r>
      <w:r>
        <w:rPr>
          <w:b/>
          <w:bCs/>
          <w:sz w:val="24"/>
          <w:szCs w:val="24"/>
          <w:lang w:val="x-none" w:eastAsia="x-none"/>
        </w:rPr>
        <w:t xml:space="preserve"> </w:t>
      </w:r>
    </w:p>
    <w:p>
      <w:pPr>
        <w:pStyle w:val="Normal"/>
        <w:widowControl/>
        <w:ind w:hanging="0" w:right="180"/>
        <w:jc w:val="center"/>
        <w:rPr>
          <w:b/>
          <w:bCs/>
          <w:sz w:val="24"/>
          <w:szCs w:val="24"/>
          <w:lang w:eastAsia="x-none"/>
        </w:rPr>
      </w:pPr>
      <w:r>
        <w:rPr>
          <w:b/>
          <w:bCs/>
          <w:sz w:val="24"/>
          <w:szCs w:val="24"/>
          <w:lang w:eastAsia="x-none"/>
        </w:rPr>
        <w:t>Старокаразерикским сельским</w:t>
      </w:r>
      <w:r>
        <w:rPr>
          <w:b/>
          <w:bCs/>
          <w:sz w:val="24"/>
          <w:szCs w:val="24"/>
          <w:lang w:val="x-none" w:eastAsia="x-none"/>
        </w:rPr>
        <w:t xml:space="preserve"> поселени</w:t>
      </w:r>
      <w:r>
        <w:rPr>
          <w:b/>
          <w:bCs/>
          <w:sz w:val="24"/>
          <w:szCs w:val="24"/>
          <w:lang w:eastAsia="x-none"/>
        </w:rPr>
        <w:t>ем</w:t>
      </w:r>
      <w:r>
        <w:rPr>
          <w:b/>
          <w:bCs/>
          <w:sz w:val="24"/>
          <w:szCs w:val="24"/>
          <w:lang w:val="x-none" w:eastAsia="x-none"/>
        </w:rPr>
        <w:t xml:space="preserve"> </w:t>
      </w:r>
    </w:p>
    <w:p>
      <w:pPr>
        <w:pStyle w:val="Normal"/>
        <w:widowControl/>
        <w:ind w:hanging="0" w:right="180"/>
        <w:jc w:val="center"/>
        <w:rPr>
          <w:b/>
          <w:bCs/>
          <w:sz w:val="24"/>
          <w:szCs w:val="24"/>
          <w:lang w:eastAsia="x-none"/>
        </w:rPr>
      </w:pPr>
      <w:r>
        <w:rPr>
          <w:b/>
          <w:bCs/>
          <w:sz w:val="24"/>
          <w:szCs w:val="24"/>
          <w:lang w:val="x-none" w:eastAsia="x-none"/>
        </w:rPr>
        <w:t xml:space="preserve">Ютазинского муниципального района </w:t>
      </w:r>
      <w:r>
        <w:rPr>
          <w:b/>
          <w:bCs/>
          <w:sz w:val="24"/>
          <w:szCs w:val="24"/>
          <w:lang w:eastAsia="x-none"/>
        </w:rPr>
        <w:t xml:space="preserve">Республики Татарстан </w:t>
      </w:r>
    </w:p>
    <w:p>
      <w:pPr>
        <w:pStyle w:val="Normal"/>
        <w:widowControl/>
        <w:ind w:hanging="0" w:right="180"/>
        <w:jc w:val="center"/>
        <w:rPr>
          <w:b/>
          <w:bCs/>
          <w:sz w:val="24"/>
          <w:szCs w:val="24"/>
          <w:lang w:eastAsia="x-none"/>
        </w:rPr>
      </w:pPr>
      <w:r>
        <w:rPr>
          <w:b/>
          <w:bCs/>
          <w:sz w:val="24"/>
          <w:szCs w:val="24"/>
          <w:lang w:eastAsia="x-none"/>
        </w:rPr>
        <w:t xml:space="preserve">в </w:t>
      </w:r>
      <w:r>
        <w:rPr>
          <w:b/>
          <w:bCs/>
          <w:sz w:val="24"/>
          <w:szCs w:val="24"/>
          <w:lang w:val="x-none" w:eastAsia="x-none"/>
        </w:rPr>
        <w:t>20</w:t>
      </w:r>
      <w:r>
        <w:rPr>
          <w:b/>
          <w:bCs/>
          <w:sz w:val="24"/>
          <w:szCs w:val="24"/>
          <w:lang w:eastAsia="x-none"/>
        </w:rPr>
        <w:t>26</w:t>
      </w:r>
      <w:r>
        <w:rPr>
          <w:b/>
          <w:bCs/>
          <w:sz w:val="24"/>
          <w:szCs w:val="24"/>
          <w:lang w:val="x-none" w:eastAsia="x-none"/>
        </w:rPr>
        <w:t xml:space="preserve"> год</w:t>
      </w:r>
      <w:r>
        <w:rPr>
          <w:b/>
          <w:bCs/>
          <w:sz w:val="24"/>
          <w:szCs w:val="24"/>
          <w:lang w:eastAsia="x-none"/>
        </w:rPr>
        <w:t>у</w:t>
      </w:r>
    </w:p>
    <w:p>
      <w:pPr>
        <w:pStyle w:val="Normal"/>
        <w:widowControl/>
        <w:ind w:hanging="0" w:right="180"/>
        <w:jc w:val="right"/>
        <w:rPr>
          <w:bCs/>
          <w:sz w:val="24"/>
          <w:szCs w:val="24"/>
          <w:lang w:val="x-none" w:eastAsia="x-none"/>
        </w:rPr>
      </w:pPr>
      <w:r>
        <w:rPr>
          <w:bCs/>
          <w:sz w:val="24"/>
          <w:szCs w:val="24"/>
          <w:lang w:val="x-none" w:eastAsia="x-none"/>
        </w:rPr>
      </w:r>
    </w:p>
    <w:p>
      <w:pPr>
        <w:pStyle w:val="Normal"/>
        <w:widowControl/>
        <w:ind w:hanging="0" w:right="180"/>
        <w:jc w:val="right"/>
        <w:rPr>
          <w:bCs/>
          <w:sz w:val="24"/>
          <w:szCs w:val="24"/>
          <w:lang w:val="x-none" w:eastAsia="x-none"/>
        </w:rPr>
      </w:pPr>
      <w:r>
        <w:rPr>
          <w:bCs/>
          <w:sz w:val="24"/>
          <w:szCs w:val="24"/>
          <w:lang w:val="x-none" w:eastAsia="x-none"/>
        </w:rPr>
        <w:t>тыс.руб.</w:t>
      </w:r>
    </w:p>
    <w:tbl>
      <w:tblPr>
        <w:tblW w:w="10348"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708"/>
        <w:gridCol w:w="3261"/>
        <w:gridCol w:w="5103"/>
        <w:gridCol w:w="1275"/>
      </w:tblGrid>
      <w:tr>
        <w:trPr>
          <w:trHeight w:val="281"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left"/>
              <w:rPr>
                <w:bCs/>
                <w:sz w:val="24"/>
                <w:szCs w:val="24"/>
              </w:rPr>
            </w:pPr>
            <w:r>
              <w:rPr>
                <w:bCs/>
                <w:sz w:val="24"/>
                <w:szCs w:val="24"/>
              </w:rPr>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Cs/>
                <w:sz w:val="24"/>
                <w:szCs w:val="24"/>
              </w:rPr>
            </w:pPr>
            <w:r>
              <w:rPr>
                <w:bCs/>
                <w:sz w:val="24"/>
                <w:szCs w:val="24"/>
              </w:rPr>
              <w:t>Код дохода</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180" w:left="180"/>
              <w:jc w:val="center"/>
              <w:rPr>
                <w:bCs/>
                <w:sz w:val="24"/>
                <w:szCs w:val="24"/>
              </w:rPr>
            </w:pPr>
            <w:r>
              <w:rPr>
                <w:bCs/>
                <w:sz w:val="24"/>
                <w:szCs w:val="24"/>
              </w:rPr>
              <w:t>Наименование</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Cs/>
                <w:sz w:val="24"/>
                <w:szCs w:val="24"/>
              </w:rPr>
            </w:pPr>
            <w:r>
              <w:rPr>
                <w:bCs/>
                <w:sz w:val="24"/>
                <w:szCs w:val="24"/>
              </w:rPr>
              <w:t>Сумма</w:t>
            </w:r>
          </w:p>
        </w:tc>
      </w:tr>
      <w:tr>
        <w:trPr>
          <w:trHeight w:val="281"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802</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2 00 00000 00 0000 000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34" w:left="34" w:right="-108"/>
              <w:jc w:val="center"/>
              <w:rPr>
                <w:b/>
                <w:bCs/>
                <w:sz w:val="24"/>
                <w:szCs w:val="24"/>
              </w:rPr>
            </w:pPr>
            <w:r>
              <w:rPr>
                <w:b/>
                <w:bCs/>
                <w:sz w:val="24"/>
                <w:szCs w:val="24"/>
              </w:rPr>
              <w:t>БЕЗВОЗМЕЗДНЫЕ ПОСТУПЛЕНИЯ</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b/>
                <w:bCs/>
                <w:sz w:val="24"/>
                <w:szCs w:val="24"/>
              </w:rPr>
            </w:pPr>
            <w:r>
              <w:rPr>
                <w:b/>
                <w:bCs/>
                <w:sz w:val="24"/>
                <w:szCs w:val="24"/>
              </w:rPr>
              <w:t>5 411,7</w:t>
            </w:r>
          </w:p>
        </w:tc>
      </w:tr>
      <w:tr>
        <w:trPr>
          <w:trHeight w:val="281"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802</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2 02 00000 00 0000 000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34" w:left="34" w:right="-108"/>
              <w:rPr>
                <w:b/>
                <w:bCs/>
                <w:sz w:val="24"/>
                <w:szCs w:val="24"/>
              </w:rPr>
            </w:pPr>
            <w:r>
              <w:rPr>
                <w:rFonts w:eastAsia="Calibri"/>
                <w:b/>
                <w:bCs/>
                <w:sz w:val="24"/>
                <w:szCs w:val="24"/>
                <w:lang w:eastAsia="en-US"/>
              </w:rPr>
              <w:t>Безвозмездные поступления от других бюджетов бюджетной системы  Российской Федерации</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b/>
                <w:bCs/>
                <w:sz w:val="24"/>
                <w:szCs w:val="24"/>
              </w:rPr>
            </w:pPr>
            <w:r>
              <w:rPr>
                <w:b/>
                <w:bCs/>
                <w:sz w:val="24"/>
                <w:szCs w:val="24"/>
              </w:rPr>
              <w:t>5 411,7</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802</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2 02 10000 00 0000 150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b/>
                <w:bCs/>
                <w:sz w:val="24"/>
                <w:szCs w:val="24"/>
              </w:rPr>
            </w:pPr>
            <w:r>
              <w:rPr>
                <w:b/>
                <w:sz w:val="24"/>
                <w:szCs w:val="24"/>
              </w:rPr>
              <w:t>Дотации бюджетам бюджетной системы Российской Федерации</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b/>
                <w:bCs/>
                <w:sz w:val="24"/>
                <w:szCs w:val="24"/>
              </w:rPr>
            </w:pPr>
            <w:r>
              <w:rPr>
                <w:b/>
                <w:bCs/>
                <w:sz w:val="24"/>
                <w:szCs w:val="24"/>
              </w:rPr>
              <w:t>5 211,7</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802</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color w:val="000000"/>
                <w:sz w:val="24"/>
                <w:szCs w:val="24"/>
              </w:rPr>
            </w:pPr>
            <w:r>
              <w:rPr>
                <w:color w:val="000000"/>
                <w:sz w:val="24"/>
                <w:szCs w:val="24"/>
              </w:rPr>
              <w:t>202 16001 10 0000 150</w:t>
            </w:r>
          </w:p>
        </w:tc>
        <w:tc>
          <w:tcPr>
            <w:tcW w:w="5103" w:type="dxa"/>
            <w:tcBorders>
              <w:top w:val="single" w:sz="4" w:space="0" w:color="000000"/>
              <w:left w:val="single" w:sz="4" w:space="0" w:color="000000"/>
              <w:bottom w:val="single" w:sz="4" w:space="0" w:color="000000"/>
              <w:right w:val="single" w:sz="4" w:space="0" w:color="000000"/>
            </w:tcBorders>
            <w:vAlign w:val="bottom"/>
          </w:tcPr>
          <w:p>
            <w:pPr>
              <w:pStyle w:val="Normal"/>
              <w:widowControl/>
              <w:ind w:hanging="0"/>
              <w:rPr>
                <w:color w:val="000000"/>
                <w:sz w:val="24"/>
                <w:szCs w:val="24"/>
              </w:rPr>
            </w:pPr>
            <w:r>
              <w:rPr>
                <w:sz w:val="24"/>
                <w:szCs w:val="24"/>
              </w:rPr>
              <w:t>Дотации бюджетам сельских поселений на выравнивание бюджетной обеспеченности из бюджетов муниципальных районов</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bCs/>
                <w:sz w:val="24"/>
                <w:szCs w:val="24"/>
              </w:rPr>
            </w:pPr>
            <w:r>
              <w:rPr>
                <w:bCs/>
                <w:sz w:val="24"/>
                <w:szCs w:val="24"/>
              </w:rPr>
              <w:t>5 211,7</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802</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2 02 30000 00 0000 150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b/>
                <w:bCs/>
                <w:sz w:val="24"/>
                <w:szCs w:val="24"/>
              </w:rPr>
            </w:pPr>
            <w:r>
              <w:rPr>
                <w:b/>
                <w:sz w:val="24"/>
                <w:szCs w:val="24"/>
              </w:rPr>
              <w:t>Субвенции бюджетам бюджетной системы Российской Федерации</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b/>
                <w:bCs/>
                <w:sz w:val="24"/>
                <w:szCs w:val="24"/>
              </w:rPr>
            </w:pPr>
            <w:r>
              <w:rPr>
                <w:b/>
                <w:bCs/>
                <w:sz w:val="24"/>
                <w:szCs w:val="24"/>
              </w:rPr>
              <w:t>200,0</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802</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2 02 35118 00 0000 150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rFonts w:eastAsia="Calibri"/>
                <w:sz w:val="24"/>
                <w:szCs w:val="24"/>
                <w:lang w:eastAsia="en-US"/>
              </w:rPr>
            </w:pPr>
            <w:r>
              <w:rPr>
                <w:color w:val="000000"/>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bCs/>
                <w:sz w:val="24"/>
                <w:szCs w:val="24"/>
              </w:rPr>
            </w:pPr>
            <w:r>
              <w:rPr>
                <w:bCs/>
                <w:sz w:val="24"/>
                <w:szCs w:val="24"/>
              </w:rPr>
              <w:t>200,0</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802</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2 02 35118 10 0000 150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sz w:val="24"/>
                <w:szCs w:val="24"/>
              </w:rPr>
            </w:pPr>
            <w:r>
              <w:rPr>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bCs/>
                <w:sz w:val="24"/>
                <w:szCs w:val="24"/>
              </w:rPr>
            </w:pPr>
            <w:r>
              <w:rPr>
                <w:bCs/>
                <w:sz w:val="24"/>
                <w:szCs w:val="24"/>
              </w:rPr>
              <w:t>200,0</w:t>
            </w:r>
          </w:p>
        </w:tc>
      </w:tr>
    </w:tbl>
    <w:p>
      <w:pPr>
        <w:pStyle w:val="Normal"/>
        <w:widowControl/>
        <w:tabs>
          <w:tab w:val="clear" w:pos="708"/>
          <w:tab w:val="left" w:pos="898" w:leader="none"/>
          <w:tab w:val="center" w:pos="4770" w:leader="none"/>
        </w:tabs>
        <w:ind w:hanging="0" w:right="180"/>
        <w:jc w:val="left"/>
        <w:rPr>
          <w:b/>
          <w:bCs/>
          <w:sz w:val="24"/>
          <w:szCs w:val="24"/>
          <w:lang w:eastAsia="x-none"/>
        </w:rPr>
      </w:pPr>
      <w:r>
        <w:rPr>
          <w:b/>
          <w:bCs/>
          <w:sz w:val="24"/>
          <w:szCs w:val="24"/>
          <w:lang w:eastAsia="x-none"/>
        </w:rPr>
      </w:r>
    </w:p>
    <w:p>
      <w:pPr>
        <w:pStyle w:val="Normal"/>
        <w:widowControl/>
        <w:ind w:hanging="0" w:right="180"/>
        <w:jc w:val="right"/>
        <w:rPr>
          <w:bCs/>
          <w:sz w:val="24"/>
          <w:szCs w:val="24"/>
          <w:lang w:eastAsia="x-none"/>
        </w:rPr>
      </w:pPr>
      <w:r>
        <w:rPr>
          <w:bCs/>
          <w:sz w:val="24"/>
          <w:szCs w:val="24"/>
          <w:lang w:eastAsia="x-none"/>
        </w:rPr>
      </w:r>
    </w:p>
    <w:p>
      <w:pPr>
        <w:pStyle w:val="Normal"/>
        <w:widowControl/>
        <w:ind w:hanging="0" w:right="180"/>
        <w:jc w:val="right"/>
        <w:rPr>
          <w:bCs/>
          <w:sz w:val="24"/>
          <w:szCs w:val="24"/>
          <w:lang w:eastAsia="x-none"/>
        </w:rPr>
      </w:pPr>
      <w:r>
        <w:rPr>
          <w:bCs/>
          <w:sz w:val="24"/>
          <w:szCs w:val="24"/>
          <w:lang w:eastAsia="x-none"/>
        </w:rPr>
      </w:r>
    </w:p>
    <w:p>
      <w:pPr>
        <w:pStyle w:val="Normal"/>
        <w:widowControl/>
        <w:ind w:hanging="0" w:right="180"/>
        <w:jc w:val="right"/>
        <w:rPr>
          <w:bCs/>
          <w:sz w:val="24"/>
          <w:szCs w:val="24"/>
          <w:lang w:eastAsia="x-none"/>
        </w:rPr>
      </w:pPr>
      <w:r>
        <w:rPr>
          <w:bCs/>
          <w:sz w:val="24"/>
          <w:szCs w:val="24"/>
          <w:lang w:eastAsia="x-none"/>
        </w:rPr>
      </w:r>
    </w:p>
    <w:p>
      <w:pPr>
        <w:pStyle w:val="Normal"/>
        <w:widowControl/>
        <w:ind w:hanging="0" w:right="180"/>
        <w:jc w:val="right"/>
        <w:rPr>
          <w:bCs/>
          <w:sz w:val="24"/>
          <w:szCs w:val="24"/>
          <w:lang w:eastAsia="x-none"/>
        </w:rPr>
      </w:pPr>
      <w:r>
        <w:rPr>
          <w:bCs/>
          <w:sz w:val="24"/>
          <w:szCs w:val="24"/>
          <w:lang w:eastAsia="x-none"/>
        </w:rPr>
      </w:r>
    </w:p>
    <w:p>
      <w:pPr>
        <w:pStyle w:val="Normal"/>
        <w:widowControl/>
        <w:ind w:hanging="0" w:right="180"/>
        <w:jc w:val="right"/>
        <w:rPr>
          <w:bCs/>
          <w:sz w:val="24"/>
          <w:szCs w:val="24"/>
          <w:lang w:eastAsia="x-none"/>
        </w:rPr>
      </w:pPr>
      <w:r>
        <w:rPr>
          <w:bCs/>
          <w:sz w:val="24"/>
          <w:szCs w:val="24"/>
          <w:lang w:eastAsia="x-none"/>
        </w:rPr>
      </w:r>
    </w:p>
    <w:p>
      <w:pPr>
        <w:pStyle w:val="Normal"/>
        <w:widowControl/>
        <w:ind w:hanging="0" w:right="180"/>
        <w:jc w:val="right"/>
        <w:rPr>
          <w:bCs/>
          <w:sz w:val="24"/>
          <w:szCs w:val="24"/>
          <w:lang w:eastAsia="x-none"/>
        </w:rPr>
      </w:pPr>
      <w:r>
        <w:rPr>
          <w:bCs/>
          <w:sz w:val="24"/>
          <w:szCs w:val="24"/>
          <w:lang w:eastAsia="x-none"/>
        </w:rPr>
      </w:r>
    </w:p>
    <w:p>
      <w:pPr>
        <w:pStyle w:val="Normal"/>
        <w:widowControl/>
        <w:ind w:hanging="0" w:right="180"/>
        <w:jc w:val="right"/>
        <w:rPr>
          <w:bCs/>
          <w:sz w:val="24"/>
          <w:szCs w:val="24"/>
          <w:lang w:eastAsia="x-none"/>
        </w:rPr>
      </w:pPr>
      <w:r>
        <w:rPr>
          <w:bCs/>
          <w:sz w:val="24"/>
          <w:szCs w:val="24"/>
          <w:lang w:eastAsia="x-none"/>
        </w:rPr>
      </w:r>
    </w:p>
    <w:p>
      <w:pPr>
        <w:pStyle w:val="Normal"/>
        <w:widowControl/>
        <w:ind w:hanging="0" w:right="180"/>
        <w:jc w:val="right"/>
        <w:rPr>
          <w:bCs/>
          <w:sz w:val="24"/>
          <w:szCs w:val="24"/>
          <w:lang w:eastAsia="x-none"/>
        </w:rPr>
      </w:pPr>
      <w:r>
        <w:rPr>
          <w:bCs/>
          <w:sz w:val="24"/>
          <w:szCs w:val="24"/>
          <w:lang w:eastAsia="x-none"/>
        </w:rPr>
      </w:r>
    </w:p>
    <w:p>
      <w:pPr>
        <w:pStyle w:val="Normal"/>
        <w:widowControl/>
        <w:ind w:hanging="0" w:right="180"/>
        <w:jc w:val="right"/>
        <w:rPr>
          <w:bCs/>
          <w:sz w:val="24"/>
          <w:szCs w:val="24"/>
          <w:lang w:eastAsia="x-none"/>
        </w:rPr>
      </w:pPr>
      <w:r>
        <w:rPr>
          <w:bCs/>
          <w:sz w:val="24"/>
          <w:szCs w:val="24"/>
          <w:lang w:eastAsia="x-none"/>
        </w:rPr>
      </w:r>
    </w:p>
    <w:p>
      <w:pPr>
        <w:pStyle w:val="Normal"/>
        <w:widowControl/>
        <w:ind w:hanging="0" w:right="180"/>
        <w:jc w:val="right"/>
        <w:rPr>
          <w:bCs/>
          <w:sz w:val="24"/>
          <w:szCs w:val="24"/>
          <w:lang w:eastAsia="x-none"/>
        </w:rPr>
      </w:pPr>
      <w:r>
        <w:rPr>
          <w:bCs/>
          <w:sz w:val="24"/>
          <w:szCs w:val="24"/>
          <w:lang w:eastAsia="x-none"/>
        </w:rPr>
      </w:r>
    </w:p>
    <w:p>
      <w:pPr>
        <w:pStyle w:val="Normal"/>
        <w:widowControl/>
        <w:ind w:hanging="0" w:right="180"/>
        <w:jc w:val="right"/>
        <w:rPr>
          <w:bCs/>
          <w:sz w:val="24"/>
          <w:szCs w:val="24"/>
          <w:lang w:eastAsia="x-none"/>
        </w:rPr>
      </w:pPr>
      <w:r>
        <w:rPr>
          <w:bCs/>
          <w:sz w:val="24"/>
          <w:szCs w:val="24"/>
          <w:lang w:eastAsia="x-none"/>
        </w:rPr>
        <w:t>Таблица №2</w:t>
      </w:r>
    </w:p>
    <w:p>
      <w:pPr>
        <w:pStyle w:val="Normal"/>
        <w:widowControl/>
        <w:ind w:hanging="0" w:right="180"/>
        <w:jc w:val="center"/>
        <w:rPr>
          <w:b/>
          <w:bCs/>
          <w:sz w:val="24"/>
          <w:szCs w:val="24"/>
          <w:lang w:eastAsia="x-none"/>
        </w:rPr>
      </w:pPr>
      <w:r>
        <w:rPr>
          <w:b/>
          <w:bCs/>
          <w:sz w:val="24"/>
          <w:szCs w:val="24"/>
          <w:lang w:eastAsia="x-none"/>
        </w:rPr>
      </w:r>
    </w:p>
    <w:p>
      <w:pPr>
        <w:pStyle w:val="Normal"/>
        <w:widowControl/>
        <w:ind w:hanging="0" w:right="180"/>
        <w:jc w:val="center"/>
        <w:rPr>
          <w:b/>
          <w:bCs/>
          <w:sz w:val="24"/>
          <w:szCs w:val="24"/>
          <w:lang w:eastAsia="x-none"/>
        </w:rPr>
      </w:pPr>
      <w:r>
        <w:rPr>
          <w:b/>
          <w:bCs/>
          <w:sz w:val="24"/>
          <w:szCs w:val="24"/>
          <w:lang w:val="x-none" w:eastAsia="x-none"/>
        </w:rPr>
        <w:t xml:space="preserve">Межбюджетные  трансферты, </w:t>
      </w:r>
      <w:r>
        <w:rPr>
          <w:b/>
          <w:bCs/>
          <w:sz w:val="24"/>
          <w:szCs w:val="24"/>
          <w:lang w:eastAsia="x-none"/>
        </w:rPr>
        <w:t xml:space="preserve">получаемые от бюджета </w:t>
      </w:r>
    </w:p>
    <w:p>
      <w:pPr>
        <w:pStyle w:val="Normal"/>
        <w:widowControl/>
        <w:ind w:hanging="0" w:right="180"/>
        <w:jc w:val="center"/>
        <w:rPr>
          <w:b/>
          <w:bCs/>
          <w:sz w:val="24"/>
          <w:szCs w:val="24"/>
          <w:lang w:eastAsia="x-none"/>
        </w:rPr>
      </w:pPr>
      <w:r>
        <w:rPr>
          <w:b/>
          <w:bCs/>
          <w:sz w:val="24"/>
          <w:szCs w:val="24"/>
          <w:lang w:eastAsia="x-none"/>
        </w:rPr>
        <w:t xml:space="preserve">Ютазинского муниципального района Республики Татарстан </w:t>
      </w:r>
      <w:r>
        <w:rPr>
          <w:b/>
          <w:bCs/>
          <w:sz w:val="24"/>
          <w:szCs w:val="24"/>
          <w:lang w:val="x-none" w:eastAsia="x-none"/>
        </w:rPr>
        <w:t xml:space="preserve"> </w:t>
      </w:r>
    </w:p>
    <w:p>
      <w:pPr>
        <w:pStyle w:val="Normal"/>
        <w:widowControl/>
        <w:ind w:hanging="0" w:right="180"/>
        <w:jc w:val="center"/>
        <w:rPr>
          <w:b/>
          <w:bCs/>
          <w:sz w:val="24"/>
          <w:szCs w:val="24"/>
          <w:lang w:eastAsia="x-none"/>
        </w:rPr>
      </w:pPr>
      <w:r>
        <w:rPr>
          <w:b/>
          <w:bCs/>
          <w:sz w:val="24"/>
          <w:szCs w:val="24"/>
          <w:lang w:eastAsia="x-none"/>
        </w:rPr>
        <w:t>Старокаразерикским сельским</w:t>
      </w:r>
      <w:r>
        <w:rPr>
          <w:b/>
          <w:bCs/>
          <w:sz w:val="24"/>
          <w:szCs w:val="24"/>
          <w:lang w:val="x-none" w:eastAsia="x-none"/>
        </w:rPr>
        <w:t xml:space="preserve"> поселени</w:t>
      </w:r>
      <w:r>
        <w:rPr>
          <w:b/>
          <w:bCs/>
          <w:sz w:val="24"/>
          <w:szCs w:val="24"/>
          <w:lang w:eastAsia="x-none"/>
        </w:rPr>
        <w:t>ем</w:t>
      </w:r>
      <w:r>
        <w:rPr>
          <w:b/>
          <w:bCs/>
          <w:sz w:val="24"/>
          <w:szCs w:val="24"/>
          <w:lang w:val="x-none" w:eastAsia="x-none"/>
        </w:rPr>
        <w:t xml:space="preserve"> </w:t>
      </w:r>
    </w:p>
    <w:p>
      <w:pPr>
        <w:pStyle w:val="Normal"/>
        <w:widowControl/>
        <w:ind w:hanging="0" w:right="180"/>
        <w:jc w:val="center"/>
        <w:rPr>
          <w:b/>
          <w:bCs/>
          <w:sz w:val="24"/>
          <w:szCs w:val="24"/>
          <w:lang w:eastAsia="x-none"/>
        </w:rPr>
      </w:pPr>
      <w:r>
        <w:rPr>
          <w:b/>
          <w:bCs/>
          <w:sz w:val="24"/>
          <w:szCs w:val="24"/>
          <w:lang w:val="x-none" w:eastAsia="x-none"/>
        </w:rPr>
        <w:t>Ютазинского муниципального района</w:t>
      </w:r>
      <w:r>
        <w:rPr>
          <w:b/>
          <w:bCs/>
          <w:sz w:val="24"/>
          <w:szCs w:val="24"/>
          <w:lang w:eastAsia="x-none"/>
        </w:rPr>
        <w:t xml:space="preserve"> Республики Татарстан</w:t>
      </w:r>
    </w:p>
    <w:p>
      <w:pPr>
        <w:pStyle w:val="Normal"/>
        <w:widowControl/>
        <w:ind w:hanging="0" w:right="180"/>
        <w:jc w:val="center"/>
        <w:rPr>
          <w:b/>
          <w:bCs/>
          <w:sz w:val="24"/>
          <w:szCs w:val="24"/>
          <w:lang w:eastAsia="x-none"/>
        </w:rPr>
      </w:pPr>
      <w:r>
        <w:rPr>
          <w:b/>
          <w:bCs/>
          <w:sz w:val="24"/>
          <w:szCs w:val="24"/>
          <w:lang w:val="x-none" w:eastAsia="x-none"/>
        </w:rPr>
        <w:t xml:space="preserve"> </w:t>
      </w:r>
      <w:r>
        <w:rPr>
          <w:b/>
          <w:bCs/>
          <w:sz w:val="24"/>
          <w:szCs w:val="24"/>
          <w:lang w:eastAsia="x-none"/>
        </w:rPr>
        <w:t xml:space="preserve">в плановом периоде </w:t>
      </w:r>
      <w:r>
        <w:rPr>
          <w:b/>
          <w:bCs/>
          <w:sz w:val="24"/>
          <w:szCs w:val="24"/>
          <w:lang w:val="x-none" w:eastAsia="x-none"/>
        </w:rPr>
        <w:t>20</w:t>
      </w:r>
      <w:r>
        <w:rPr>
          <w:b/>
          <w:bCs/>
          <w:sz w:val="24"/>
          <w:szCs w:val="24"/>
          <w:lang w:eastAsia="x-none"/>
        </w:rPr>
        <w:t>27</w:t>
      </w:r>
      <w:r>
        <w:rPr>
          <w:b/>
          <w:bCs/>
          <w:sz w:val="24"/>
          <w:szCs w:val="24"/>
          <w:lang w:val="x-none" w:eastAsia="x-none"/>
        </w:rPr>
        <w:t xml:space="preserve"> </w:t>
      </w:r>
      <w:r>
        <w:rPr>
          <w:b/>
          <w:bCs/>
          <w:sz w:val="24"/>
          <w:szCs w:val="24"/>
          <w:lang w:eastAsia="x-none"/>
        </w:rPr>
        <w:t xml:space="preserve">и 2028 </w:t>
      </w:r>
      <w:r>
        <w:rPr>
          <w:b/>
          <w:bCs/>
          <w:sz w:val="24"/>
          <w:szCs w:val="24"/>
          <w:lang w:val="x-none" w:eastAsia="x-none"/>
        </w:rPr>
        <w:t>год</w:t>
      </w:r>
      <w:r>
        <w:rPr>
          <w:b/>
          <w:bCs/>
          <w:sz w:val="24"/>
          <w:szCs w:val="24"/>
          <w:lang w:eastAsia="x-none"/>
        </w:rPr>
        <w:t>ов</w:t>
      </w:r>
    </w:p>
    <w:p>
      <w:pPr>
        <w:pStyle w:val="Normal"/>
        <w:widowControl/>
        <w:ind w:hanging="0" w:right="180"/>
        <w:jc w:val="right"/>
        <w:rPr>
          <w:bCs/>
          <w:sz w:val="24"/>
          <w:szCs w:val="24"/>
          <w:lang w:val="x-none" w:eastAsia="x-none"/>
        </w:rPr>
      </w:pPr>
      <w:r>
        <w:rPr>
          <w:bCs/>
          <w:sz w:val="24"/>
          <w:szCs w:val="24"/>
          <w:lang w:val="x-none" w:eastAsia="x-none"/>
        </w:rPr>
      </w:r>
    </w:p>
    <w:p>
      <w:pPr>
        <w:pStyle w:val="Normal"/>
        <w:widowControl/>
        <w:ind w:hanging="0" w:right="180"/>
        <w:jc w:val="right"/>
        <w:rPr>
          <w:bCs/>
          <w:sz w:val="24"/>
          <w:szCs w:val="24"/>
          <w:lang w:val="x-none" w:eastAsia="x-none"/>
        </w:rPr>
      </w:pPr>
      <w:r>
        <w:rPr>
          <w:bCs/>
          <w:sz w:val="24"/>
          <w:szCs w:val="24"/>
          <w:lang w:val="x-none" w:eastAsia="x-none"/>
        </w:rPr>
        <w:t>тыс.руб.</w:t>
      </w:r>
    </w:p>
    <w:tbl>
      <w:tblPr>
        <w:tblW w:w="10207" w:type="dxa"/>
        <w:jc w:val="left"/>
        <w:tblInd w:w="-34" w:type="dxa"/>
        <w:tblLayout w:type="fixed"/>
        <w:tblCellMar>
          <w:top w:w="0" w:type="dxa"/>
          <w:left w:w="108" w:type="dxa"/>
          <w:bottom w:w="0" w:type="dxa"/>
          <w:right w:w="108" w:type="dxa"/>
        </w:tblCellMar>
        <w:tblLook w:val="0000" w:noHBand="0" w:noVBand="0" w:firstColumn="0" w:lastRow="0" w:lastColumn="0" w:firstRow="0"/>
      </w:tblPr>
      <w:tblGrid>
        <w:gridCol w:w="709"/>
        <w:gridCol w:w="3118"/>
        <w:gridCol w:w="3828"/>
        <w:gridCol w:w="1276"/>
        <w:gridCol w:w="1276"/>
      </w:tblGrid>
      <w:tr>
        <w:trPr>
          <w:trHeight w:val="281" w:hRule="atLeast"/>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left"/>
              <w:rPr>
                <w:bCs/>
                <w:sz w:val="24"/>
                <w:szCs w:val="24"/>
              </w:rPr>
            </w:pPr>
            <w:r>
              <w:rPr>
                <w:bCs/>
                <w:sz w:val="24"/>
                <w:szCs w:val="24"/>
              </w:rPr>
            </w:r>
          </w:p>
        </w:tc>
        <w:tc>
          <w:tcPr>
            <w:tcW w:w="311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Cs/>
                <w:sz w:val="24"/>
                <w:szCs w:val="24"/>
              </w:rPr>
            </w:pPr>
            <w:r>
              <w:rPr>
                <w:bCs/>
                <w:sz w:val="24"/>
                <w:szCs w:val="24"/>
              </w:rPr>
              <w:t>Код дохода</w:t>
            </w:r>
          </w:p>
        </w:tc>
        <w:tc>
          <w:tcPr>
            <w:tcW w:w="382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ind w:hanging="180" w:left="180"/>
              <w:jc w:val="center"/>
              <w:rPr>
                <w:bCs/>
                <w:sz w:val="24"/>
                <w:szCs w:val="24"/>
              </w:rPr>
            </w:pPr>
            <w:r>
              <w:rPr>
                <w:bCs/>
                <w:sz w:val="24"/>
                <w:szCs w:val="24"/>
              </w:rPr>
              <w:t>Наименование</w:t>
            </w:r>
          </w:p>
        </w:tc>
        <w:tc>
          <w:tcPr>
            <w:tcW w:w="25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Cs/>
                <w:sz w:val="24"/>
                <w:szCs w:val="24"/>
              </w:rPr>
            </w:pPr>
            <w:r>
              <w:rPr>
                <w:bCs/>
                <w:sz w:val="24"/>
                <w:szCs w:val="24"/>
              </w:rPr>
              <w:t>Сумма</w:t>
            </w:r>
          </w:p>
        </w:tc>
      </w:tr>
      <w:tr>
        <w:trPr>
          <w:trHeight w:val="281" w:hRule="atLeast"/>
        </w:trPr>
        <w:tc>
          <w:tcPr>
            <w:tcW w:w="7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left"/>
              <w:rPr>
                <w:bCs/>
                <w:sz w:val="24"/>
                <w:szCs w:val="24"/>
              </w:rPr>
            </w:pPr>
            <w:r>
              <w:rPr>
                <w:bCs/>
                <w:sz w:val="24"/>
                <w:szCs w:val="24"/>
              </w:rPr>
            </w:r>
          </w:p>
        </w:tc>
        <w:tc>
          <w:tcPr>
            <w:tcW w:w="31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Cs/>
                <w:sz w:val="24"/>
                <w:szCs w:val="24"/>
              </w:rPr>
            </w:pPr>
            <w:r>
              <w:rPr>
                <w:bCs/>
                <w:sz w:val="24"/>
                <w:szCs w:val="24"/>
              </w:rPr>
            </w:r>
          </w:p>
        </w:tc>
        <w:tc>
          <w:tcPr>
            <w:tcW w:w="38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ind w:hanging="180" w:left="180"/>
              <w:jc w:val="center"/>
              <w:rPr>
                <w:bCs/>
                <w:sz w:val="24"/>
                <w:szCs w:val="24"/>
              </w:rPr>
            </w:pPr>
            <w:r>
              <w:rPr>
                <w:bCs/>
                <w:sz w:val="24"/>
                <w:szCs w:val="24"/>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Cs/>
                <w:sz w:val="24"/>
                <w:szCs w:val="24"/>
              </w:rPr>
            </w:pPr>
            <w:r>
              <w:rPr>
                <w:bCs/>
                <w:sz w:val="24"/>
                <w:szCs w:val="24"/>
              </w:rPr>
              <w:t>2027 год</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center"/>
              <w:rPr>
                <w:bCs/>
                <w:sz w:val="24"/>
                <w:szCs w:val="24"/>
              </w:rPr>
            </w:pPr>
            <w:r>
              <w:rPr>
                <w:bCs/>
                <w:sz w:val="24"/>
                <w:szCs w:val="24"/>
              </w:rPr>
              <w:t>2028 год</w:t>
            </w:r>
          </w:p>
        </w:tc>
      </w:tr>
      <w:tr>
        <w:trPr>
          <w:trHeight w:val="281"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802</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2 00 00000 00 0000 000</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34" w:left="34" w:right="-108"/>
              <w:jc w:val="left"/>
              <w:rPr>
                <w:b/>
                <w:bCs/>
                <w:sz w:val="24"/>
                <w:szCs w:val="24"/>
              </w:rPr>
            </w:pPr>
            <w:r>
              <w:rPr>
                <w:b/>
                <w:bCs/>
                <w:sz w:val="24"/>
                <w:szCs w:val="24"/>
              </w:rPr>
              <w:t>БЕЗВОЗМЕЗДНЫЕ ПОСТУПЛЕНИЯ</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b/>
                <w:bCs/>
                <w:sz w:val="24"/>
                <w:szCs w:val="24"/>
              </w:rPr>
            </w:pPr>
            <w:r>
              <w:rPr>
                <w:b/>
                <w:bCs/>
                <w:sz w:val="24"/>
                <w:szCs w:val="24"/>
              </w:rPr>
              <w:t>5 597,9</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b/>
                <w:bCs/>
                <w:sz w:val="24"/>
                <w:szCs w:val="24"/>
              </w:rPr>
            </w:pPr>
            <w:r>
              <w:rPr>
                <w:b/>
                <w:bCs/>
                <w:sz w:val="24"/>
                <w:szCs w:val="24"/>
              </w:rPr>
              <w:t>5 803,5</w:t>
            </w:r>
          </w:p>
        </w:tc>
      </w:tr>
      <w:tr>
        <w:trPr>
          <w:trHeight w:val="281"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802</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2 02 00000 00 0000 000</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34" w:left="34" w:right="-108"/>
              <w:rPr>
                <w:b/>
                <w:bCs/>
                <w:sz w:val="24"/>
                <w:szCs w:val="24"/>
              </w:rPr>
            </w:pPr>
            <w:r>
              <w:rPr>
                <w:rFonts w:eastAsia="Calibri"/>
                <w:b/>
                <w:bCs/>
                <w:sz w:val="24"/>
                <w:szCs w:val="24"/>
                <w:lang w:eastAsia="en-US"/>
              </w:rPr>
              <w:t>Безвозмездные поступления от других бюджетов бюджетной системы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b/>
                <w:bCs/>
                <w:sz w:val="24"/>
                <w:szCs w:val="24"/>
              </w:rPr>
            </w:pPr>
            <w:r>
              <w:rPr>
                <w:b/>
                <w:bCs/>
                <w:sz w:val="24"/>
                <w:szCs w:val="24"/>
              </w:rPr>
              <w:t>5 597,9</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b/>
                <w:bCs/>
                <w:sz w:val="24"/>
                <w:szCs w:val="24"/>
              </w:rPr>
            </w:pPr>
            <w:r>
              <w:rPr>
                <w:b/>
                <w:bCs/>
                <w:sz w:val="24"/>
                <w:szCs w:val="24"/>
              </w:rPr>
              <w:t>5 803,5</w:t>
            </w:r>
          </w:p>
        </w:tc>
      </w:tr>
      <w:tr>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802</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2 02 10000 00 0000 150</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b/>
                <w:bCs/>
                <w:sz w:val="24"/>
                <w:szCs w:val="24"/>
              </w:rPr>
            </w:pPr>
            <w:r>
              <w:rPr>
                <w:b/>
                <w:sz w:val="24"/>
                <w:szCs w:val="24"/>
              </w:rPr>
              <w:t>Дотации бюджетам бюджетной системы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b/>
                <w:bCs/>
                <w:sz w:val="24"/>
                <w:szCs w:val="24"/>
              </w:rPr>
            </w:pPr>
            <w:r>
              <w:rPr>
                <w:b/>
                <w:bCs/>
                <w:sz w:val="24"/>
                <w:szCs w:val="24"/>
              </w:rPr>
              <w:t>5 375,2</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b/>
                <w:bCs/>
                <w:sz w:val="24"/>
                <w:szCs w:val="24"/>
              </w:rPr>
            </w:pPr>
            <w:r>
              <w:rPr>
                <w:b/>
                <w:bCs/>
                <w:sz w:val="24"/>
                <w:szCs w:val="24"/>
              </w:rPr>
              <w:t>5 520,9</w:t>
            </w:r>
          </w:p>
        </w:tc>
      </w:tr>
      <w:tr>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802</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color w:val="000000"/>
                <w:sz w:val="24"/>
                <w:szCs w:val="24"/>
              </w:rPr>
            </w:pPr>
            <w:r>
              <w:rPr>
                <w:color w:val="000000"/>
                <w:sz w:val="24"/>
                <w:szCs w:val="24"/>
              </w:rPr>
              <w:t>202 16001 10 0000 150</w:t>
            </w:r>
          </w:p>
        </w:tc>
        <w:tc>
          <w:tcPr>
            <w:tcW w:w="3828" w:type="dxa"/>
            <w:tcBorders>
              <w:top w:val="single" w:sz="4" w:space="0" w:color="000000"/>
              <w:left w:val="single" w:sz="4" w:space="0" w:color="000000"/>
              <w:bottom w:val="single" w:sz="4" w:space="0" w:color="000000"/>
              <w:right w:val="single" w:sz="4" w:space="0" w:color="000000"/>
            </w:tcBorders>
            <w:vAlign w:val="bottom"/>
          </w:tcPr>
          <w:p>
            <w:pPr>
              <w:pStyle w:val="Normal"/>
              <w:widowControl/>
              <w:ind w:hanging="0"/>
              <w:rPr>
                <w:color w:val="000000"/>
                <w:sz w:val="24"/>
                <w:szCs w:val="24"/>
              </w:rPr>
            </w:pPr>
            <w:r>
              <w:rPr>
                <w:sz w:val="24"/>
                <w:szCs w:val="24"/>
              </w:rPr>
              <w:t>Дотации бюджетам сельских поселений на выравнивание бюджетной обеспеченности из бюджетов муниципальных районов</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bCs/>
                <w:sz w:val="24"/>
                <w:szCs w:val="24"/>
              </w:rPr>
            </w:pPr>
            <w:r>
              <w:rPr>
                <w:bCs/>
                <w:sz w:val="24"/>
                <w:szCs w:val="24"/>
              </w:rPr>
              <w:t>5 375,2</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bCs/>
                <w:sz w:val="24"/>
                <w:szCs w:val="24"/>
              </w:rPr>
            </w:pPr>
            <w:r>
              <w:rPr>
                <w:bCs/>
                <w:sz w:val="24"/>
                <w:szCs w:val="24"/>
              </w:rPr>
              <w:t>5 520,9</w:t>
            </w:r>
          </w:p>
        </w:tc>
      </w:tr>
      <w:tr>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802</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b/>
                <w:bCs/>
                <w:sz w:val="24"/>
                <w:szCs w:val="24"/>
              </w:rPr>
            </w:pPr>
            <w:r>
              <w:rPr>
                <w:b/>
                <w:bCs/>
                <w:sz w:val="24"/>
                <w:szCs w:val="24"/>
              </w:rPr>
              <w:t>2 02 30000 00 0000 150</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b/>
                <w:bCs/>
                <w:sz w:val="24"/>
                <w:szCs w:val="24"/>
              </w:rPr>
            </w:pPr>
            <w:r>
              <w:rPr>
                <w:b/>
                <w:sz w:val="24"/>
                <w:szCs w:val="24"/>
              </w:rPr>
              <w:t>Субвенции бюджетам бюджетной системы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b/>
                <w:bCs/>
                <w:sz w:val="24"/>
                <w:szCs w:val="24"/>
              </w:rPr>
            </w:pPr>
            <w:r>
              <w:rPr>
                <w:b/>
                <w:bCs/>
                <w:sz w:val="24"/>
                <w:szCs w:val="24"/>
              </w:rPr>
              <w:t>222,7</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b/>
                <w:bCs/>
                <w:sz w:val="24"/>
                <w:szCs w:val="24"/>
              </w:rPr>
            </w:pPr>
            <w:r>
              <w:rPr>
                <w:b/>
                <w:bCs/>
                <w:sz w:val="24"/>
                <w:szCs w:val="24"/>
              </w:rPr>
              <w:t>282,6</w:t>
            </w:r>
          </w:p>
        </w:tc>
      </w:tr>
      <w:tr>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802</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2 02 35118 00 0000 150</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rFonts w:eastAsia="Calibri"/>
                <w:sz w:val="24"/>
                <w:szCs w:val="24"/>
                <w:lang w:eastAsia="en-US"/>
              </w:rPr>
            </w:pPr>
            <w:r>
              <w:rPr>
                <w:color w:val="000000"/>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bCs/>
                <w:sz w:val="24"/>
                <w:szCs w:val="24"/>
              </w:rPr>
            </w:pPr>
            <w:r>
              <w:rPr>
                <w:bCs/>
                <w:sz w:val="24"/>
                <w:szCs w:val="24"/>
              </w:rPr>
              <w:t>222,7</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bCs/>
                <w:sz w:val="24"/>
                <w:szCs w:val="24"/>
              </w:rPr>
            </w:pPr>
            <w:r>
              <w:rPr>
                <w:bCs/>
                <w:sz w:val="24"/>
                <w:szCs w:val="24"/>
              </w:rPr>
              <w:t>282,6</w:t>
            </w:r>
          </w:p>
        </w:tc>
      </w:tr>
      <w:tr>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802</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jc w:val="center"/>
              <w:rPr>
                <w:sz w:val="24"/>
                <w:szCs w:val="24"/>
              </w:rPr>
            </w:pPr>
            <w:r>
              <w:rPr>
                <w:sz w:val="24"/>
                <w:szCs w:val="24"/>
              </w:rPr>
              <w:t>2 02 35118 10 0000 150</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ind w:hanging="0"/>
              <w:rPr>
                <w:sz w:val="24"/>
                <w:szCs w:val="24"/>
              </w:rPr>
            </w:pPr>
            <w:r>
              <w:rPr>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bCs/>
                <w:sz w:val="24"/>
                <w:szCs w:val="24"/>
              </w:rPr>
            </w:pPr>
            <w:r>
              <w:rPr>
                <w:bCs/>
                <w:sz w:val="24"/>
                <w:szCs w:val="24"/>
              </w:rPr>
              <w:t>222,7</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0"/>
              <w:jc w:val="right"/>
              <w:rPr>
                <w:bCs/>
                <w:sz w:val="24"/>
                <w:szCs w:val="24"/>
              </w:rPr>
            </w:pPr>
            <w:r>
              <w:rPr>
                <w:bCs/>
                <w:sz w:val="24"/>
                <w:szCs w:val="24"/>
              </w:rPr>
              <w:t>282,6</w:t>
            </w:r>
          </w:p>
        </w:tc>
      </w:tr>
    </w:tbl>
    <w:p>
      <w:pPr>
        <w:pStyle w:val="Normal"/>
        <w:widowControl/>
        <w:tabs>
          <w:tab w:val="clear" w:pos="708"/>
          <w:tab w:val="left" w:pos="898" w:leader="none"/>
          <w:tab w:val="center" w:pos="4770" w:leader="none"/>
        </w:tabs>
        <w:ind w:hanging="0" w:right="180"/>
        <w:jc w:val="left"/>
        <w:rPr>
          <w:b/>
          <w:bCs/>
          <w:sz w:val="24"/>
          <w:szCs w:val="24"/>
          <w:lang w:val="x-none" w:eastAsia="x-none"/>
        </w:rPr>
      </w:pPr>
      <w:r>
        <w:rPr>
          <w:b/>
          <w:bCs/>
          <w:sz w:val="24"/>
          <w:szCs w:val="24"/>
          <w:lang w:val="x-none" w:eastAsia="x-none"/>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p>
      <w:pPr>
        <w:pStyle w:val="Normal"/>
        <w:ind w:hanging="0"/>
        <w:jc w:val="left"/>
        <w:rPr>
          <w:b/>
          <w:sz w:val="24"/>
          <w:szCs w:val="24"/>
        </w:rPr>
      </w:pPr>
      <w:r>
        <w:rPr>
          <w:b/>
          <w:sz w:val="24"/>
          <w:szCs w:val="24"/>
        </w:rPr>
      </w:r>
    </w:p>
    <w:sectPr>
      <w:type w:val="continuous"/>
      <w:pgSz w:w="11906" w:h="16838"/>
      <w:pgMar w:left="1134" w:right="567" w:gutter="0" w:header="0" w:top="567" w:footer="720" w:bottom="777"/>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Tahoma">
    <w:charset w:val="01"/>
    <w:family w:val="swiss"/>
    <w:pitch w:val="default"/>
  </w:font>
  <w:font w:name="PT Astra Serif">
    <w:charset w:val="01"/>
    <w:family w:val="roman"/>
    <w:pitch w:val="default"/>
  </w:font>
  <w:font w:name="Courier New">
    <w:charset w:val="01"/>
    <w:family w:val="auto"/>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4</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4</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1815" w:hanging="1095"/>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Block Text" w:uiPriority="0"/>
    <w:lsdException w:name="Strong" w:uiPriority="22" w:semiHidden="0" w:unhideWhenUsed="0" w:qFormat="1"/>
    <w:lsdException w:name="Emphasis" w:uiPriority="20" w:semiHidden="0" w:unhideWhenUsed="0" w:qFormat="1"/>
    <w:lsdException w:name="Document Map" w:uiPriority="0"/>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bidi w:val="0"/>
      <w:spacing w:before="0" w:after="0"/>
      <w:ind w:firstLine="720"/>
      <w:jc w:val="both"/>
    </w:pPr>
    <w:rPr>
      <w:rFonts w:ascii="Arial" w:hAnsi="Arial" w:cs="Arial" w:eastAsia="Times New Roman"/>
      <w:color w:val="auto"/>
      <w:kern w:val="0"/>
      <w:sz w:val="22"/>
      <w:szCs w:val="22"/>
      <w:lang w:val="ru-RU" w:eastAsia="ru-RU" w:bidi="ar-SA"/>
    </w:rPr>
  </w:style>
  <w:style w:type="paragraph" w:styleId="Heading1">
    <w:name w:val="heading 1"/>
    <w:basedOn w:val="Normal"/>
    <w:next w:val="Normal"/>
    <w:qFormat/>
    <w:pPr>
      <w:spacing w:before="108" w:after="108"/>
      <w:ind w:hanging="0"/>
      <w:jc w:val="center"/>
      <w:outlineLvl w:val="0"/>
    </w:pPr>
    <w:rPr>
      <w:b/>
      <w:bCs/>
      <w:color w:val="000080"/>
    </w:rPr>
  </w:style>
  <w:style w:type="paragraph" w:styleId="Heading2">
    <w:name w:val="heading 2"/>
    <w:basedOn w:val="Normal"/>
    <w:next w:val="Normal"/>
    <w:qFormat/>
    <w:pPr>
      <w:keepNext w:val="true"/>
      <w:outlineLvl w:val="1"/>
    </w:pPr>
    <w:rPr>
      <w:rFonts w:ascii="Times New Roman" w:hAnsi="Times New Roman" w:cs="Times New Roman"/>
      <w:bCs/>
      <w:sz w:val="28"/>
      <w:szCs w:val="28"/>
    </w:rPr>
  </w:style>
  <w:style w:type="paragraph" w:styleId="Heading3">
    <w:name w:val="heading 3"/>
    <w:basedOn w:val="Normal"/>
    <w:next w:val="Normal"/>
    <w:link w:val="3"/>
    <w:qFormat/>
    <w:rsid w:val="004a328c"/>
    <w:pPr>
      <w:keepNext w:val="true"/>
      <w:widowControl/>
      <w:ind w:hanging="0"/>
      <w:outlineLvl w:val="2"/>
    </w:pPr>
    <w:rPr>
      <w:rFonts w:ascii="Times New Roman" w:hAnsi="Times New Roman" w:cs="Times New Roman"/>
      <w:sz w:val="24"/>
      <w:szCs w:val="20"/>
      <w:lang w:val="x-none" w:eastAsia="x-none"/>
    </w:rPr>
  </w:style>
  <w:style w:type="paragraph" w:styleId="Heading4">
    <w:name w:val="heading 4"/>
    <w:basedOn w:val="Normal"/>
    <w:next w:val="Normal"/>
    <w:link w:val="4"/>
    <w:qFormat/>
    <w:rsid w:val="004a328c"/>
    <w:pPr>
      <w:keepNext w:val="true"/>
      <w:widowControl/>
      <w:ind w:hanging="0"/>
      <w:outlineLvl w:val="3"/>
    </w:pPr>
    <w:rPr>
      <w:rFonts w:ascii="Times New Roman" w:hAnsi="Times New Roman" w:cs="Times New Roman"/>
      <w:b/>
      <w:sz w:val="24"/>
      <w:szCs w:val="20"/>
      <w:lang w:val="x-none" w:eastAsia="x-none"/>
    </w:rPr>
  </w:style>
  <w:style w:type="paragraph" w:styleId="Heading5">
    <w:name w:val="heading 5"/>
    <w:basedOn w:val="Normal"/>
    <w:next w:val="Normal"/>
    <w:link w:val="5"/>
    <w:qFormat/>
    <w:rsid w:val="004a328c"/>
    <w:pPr>
      <w:keepNext w:val="true"/>
      <w:widowControl/>
      <w:ind w:hanging="0"/>
      <w:jc w:val="center"/>
      <w:outlineLvl w:val="4"/>
    </w:pPr>
    <w:rPr>
      <w:rFonts w:ascii="Times New Roman" w:hAnsi="Times New Roman" w:cs="Times New Roman"/>
      <w:sz w:val="24"/>
      <w:szCs w:val="20"/>
      <w:lang w:val="x-none" w:eastAsia="x-none"/>
    </w:rPr>
  </w:style>
  <w:style w:type="paragraph" w:styleId="Heading6">
    <w:name w:val="heading 6"/>
    <w:basedOn w:val="Normal"/>
    <w:next w:val="Normal"/>
    <w:link w:val="6"/>
    <w:qFormat/>
    <w:rsid w:val="004a328c"/>
    <w:pPr>
      <w:keepNext w:val="true"/>
      <w:widowControl/>
      <w:ind w:hanging="0"/>
      <w:jc w:val="left"/>
      <w:outlineLvl w:val="5"/>
    </w:pPr>
    <w:rPr>
      <w:rFonts w:ascii="Times New Roman" w:hAnsi="Times New Roman" w:cs="Times New Roman"/>
      <w:b/>
      <w:bCs/>
      <w:iCs/>
      <w:sz w:val="24"/>
      <w:szCs w:val="20"/>
      <w:lang w:val="x-none" w:eastAsia="x-none"/>
    </w:rPr>
  </w:style>
  <w:style w:type="paragraph" w:styleId="Heading8">
    <w:name w:val="heading 8"/>
    <w:basedOn w:val="Normal"/>
    <w:next w:val="Normal"/>
    <w:link w:val="8"/>
    <w:qFormat/>
    <w:rsid w:val="004a328c"/>
    <w:pPr>
      <w:keepNext w:val="true"/>
      <w:widowControl/>
      <w:ind w:hanging="0"/>
      <w:jc w:val="left"/>
      <w:outlineLvl w:val="7"/>
    </w:pPr>
    <w:rPr>
      <w:rFonts w:ascii="Times New Roman" w:hAnsi="Times New Roman" w:cs="Times New Roman"/>
      <w:sz w:val="24"/>
      <w:szCs w:val="20"/>
    </w:rPr>
  </w:style>
  <w:style w:type="paragraph" w:styleId="Heading9">
    <w:name w:val="heading 9"/>
    <w:basedOn w:val="Normal"/>
    <w:next w:val="Normal"/>
    <w:link w:val="9"/>
    <w:qFormat/>
    <w:rsid w:val="004a328c"/>
    <w:pPr>
      <w:keepNext w:val="true"/>
      <w:widowControl/>
      <w:ind w:hanging="34" w:left="34"/>
      <w:jc w:val="center"/>
      <w:outlineLvl w:val="8"/>
    </w:pPr>
    <w:rPr>
      <w:rFonts w:ascii="Times New Roman" w:hAnsi="Times New Roman" w:cs="Times New Roman"/>
      <w:sz w:val="24"/>
      <w:szCs w:val="20"/>
      <w:lang w:val="x-none" w:eastAsia="x-none"/>
    </w:rPr>
  </w:style>
  <w:style w:type="character" w:styleId="DefaultParagraphFont" w:default="1">
    <w:name w:val="Default Paragraph Font"/>
    <w:uiPriority w:val="1"/>
    <w:semiHidden/>
    <w:unhideWhenUsed/>
    <w:qFormat/>
    <w:rPr/>
  </w:style>
  <w:style w:type="character" w:styleId="Style6" w:customStyle="1">
    <w:name w:val="Цветовое выделение"/>
    <w:qFormat/>
    <w:rPr>
      <w:b/>
      <w:bCs/>
      <w:color w:val="000080"/>
      <w:sz w:val="22"/>
      <w:szCs w:val="22"/>
    </w:rPr>
  </w:style>
  <w:style w:type="character" w:styleId="Style7" w:customStyle="1">
    <w:name w:val="Гипертекстовая ссылка"/>
    <w:qFormat/>
    <w:rPr>
      <w:b/>
      <w:bCs/>
      <w:color w:val="008000"/>
      <w:sz w:val="22"/>
      <w:szCs w:val="22"/>
      <w:u w:val="single"/>
    </w:rPr>
  </w:style>
  <w:style w:type="character" w:styleId="PageNumber">
    <w:name w:val="page number"/>
    <w:basedOn w:val="DefaultParagraphFont"/>
    <w:rPr/>
  </w:style>
  <w:style w:type="character" w:styleId="Style8" w:customStyle="1">
    <w:name w:val="Нижний колонтитул Знак"/>
    <w:qFormat/>
    <w:rsid w:val="008b08cc"/>
    <w:rPr>
      <w:rFonts w:ascii="Arial" w:hAnsi="Arial" w:cs="Arial"/>
      <w:sz w:val="22"/>
      <w:szCs w:val="22"/>
      <w:lang w:val="ru-RU" w:eastAsia="ru-RU" w:bidi="ar-SA"/>
    </w:rPr>
  </w:style>
  <w:style w:type="character" w:styleId="Style9" w:customStyle="1">
    <w:name w:val="Основной текст с отступом Знак"/>
    <w:qFormat/>
    <w:rsid w:val="004a328c"/>
    <w:rPr>
      <w:rFonts w:ascii="Arial" w:hAnsi="Arial" w:cs="Arial"/>
      <w:sz w:val="22"/>
      <w:szCs w:val="22"/>
    </w:rPr>
  </w:style>
  <w:style w:type="character" w:styleId="3" w:customStyle="1">
    <w:name w:val="Заголовок 3 Знак"/>
    <w:qFormat/>
    <w:rsid w:val="004a328c"/>
    <w:rPr>
      <w:sz w:val="24"/>
      <w:lang w:val="x-none" w:eastAsia="x-none"/>
    </w:rPr>
  </w:style>
  <w:style w:type="character" w:styleId="4" w:customStyle="1">
    <w:name w:val="Заголовок 4 Знак"/>
    <w:qFormat/>
    <w:rsid w:val="004a328c"/>
    <w:rPr>
      <w:b/>
      <w:sz w:val="24"/>
      <w:lang w:val="x-none" w:eastAsia="x-none"/>
    </w:rPr>
  </w:style>
  <w:style w:type="character" w:styleId="5" w:customStyle="1">
    <w:name w:val="Заголовок 5 Знак"/>
    <w:qFormat/>
    <w:rsid w:val="004a328c"/>
    <w:rPr>
      <w:sz w:val="24"/>
      <w:lang w:val="x-none" w:eastAsia="x-none"/>
    </w:rPr>
  </w:style>
  <w:style w:type="character" w:styleId="6" w:customStyle="1">
    <w:name w:val="Заголовок 6 Знак"/>
    <w:qFormat/>
    <w:rsid w:val="004a328c"/>
    <w:rPr>
      <w:b/>
      <w:bCs/>
      <w:iCs/>
      <w:sz w:val="24"/>
      <w:lang w:val="x-none" w:eastAsia="x-none"/>
    </w:rPr>
  </w:style>
  <w:style w:type="character" w:styleId="8" w:customStyle="1">
    <w:name w:val="Заголовок 8 Знак"/>
    <w:qFormat/>
    <w:rsid w:val="004a328c"/>
    <w:rPr>
      <w:sz w:val="24"/>
    </w:rPr>
  </w:style>
  <w:style w:type="character" w:styleId="9" w:customStyle="1">
    <w:name w:val="Заголовок 9 Знак"/>
    <w:qFormat/>
    <w:rsid w:val="004a328c"/>
    <w:rPr>
      <w:sz w:val="24"/>
      <w:lang w:val="x-none" w:eastAsia="x-none"/>
    </w:rPr>
  </w:style>
  <w:style w:type="character" w:styleId="Style10" w:customStyle="1">
    <w:name w:val="Текст выноски Знак"/>
    <w:link w:val="BalloonText"/>
    <w:qFormat/>
    <w:rsid w:val="004a328c"/>
    <w:rPr>
      <w:rFonts w:ascii="Tahoma" w:hAnsi="Tahoma" w:cs="Tahoma"/>
      <w:sz w:val="16"/>
      <w:szCs w:val="16"/>
    </w:rPr>
  </w:style>
  <w:style w:type="character" w:styleId="1" w:customStyle="1">
    <w:name w:val="Знак Знак1"/>
    <w:qFormat/>
    <w:locked/>
    <w:rsid w:val="004a328c"/>
    <w:rPr>
      <w:sz w:val="24"/>
      <w:szCs w:val="24"/>
      <w:lang w:val="ru-RU" w:eastAsia="ru-RU" w:bidi="ar-SA"/>
    </w:rPr>
  </w:style>
  <w:style w:type="paragraph" w:styleId="Style11">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semiHidden/>
    <w:pPr>
      <w:spacing w:before="0" w:after="12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2">
    <w:name w:val="Указатель"/>
    <w:basedOn w:val="Normal"/>
    <w:qFormat/>
    <w:pPr>
      <w:suppressLineNumbers/>
    </w:pPr>
    <w:rPr>
      <w:rFonts w:ascii="PT Astra Serif" w:hAnsi="PT Astra Serif" w:cs="Noto Sans Devanagari"/>
    </w:rPr>
  </w:style>
  <w:style w:type="paragraph" w:styleId="Style13" w:customStyle="1">
    <w:name w:val="Текст (лев. подпись)"/>
    <w:basedOn w:val="Normal"/>
    <w:next w:val="Normal"/>
    <w:qFormat/>
    <w:pPr>
      <w:ind w:hanging="0"/>
      <w:jc w:val="left"/>
    </w:pPr>
    <w:rPr/>
  </w:style>
  <w:style w:type="paragraph" w:styleId="Style14" w:customStyle="1">
    <w:name w:val="Текст (прав. подпись)"/>
    <w:basedOn w:val="Normal"/>
    <w:next w:val="Normal"/>
    <w:qFormat/>
    <w:pPr>
      <w:ind w:hanging="0"/>
      <w:jc w:val="right"/>
    </w:pPr>
    <w:rPr/>
  </w:style>
  <w:style w:type="paragraph" w:styleId="Style15" w:customStyle="1">
    <w:name w:val="Таблицы (моноширинный)"/>
    <w:basedOn w:val="Normal"/>
    <w:next w:val="Normal"/>
    <w:qFormat/>
    <w:pPr>
      <w:ind w:hanging="0"/>
    </w:pPr>
    <w:rPr>
      <w:rFonts w:ascii="Courier New" w:hAnsi="Courier New" w:cs="Courier New"/>
    </w:rPr>
  </w:style>
  <w:style w:type="paragraph" w:styleId="HeaderandFooter">
    <w:name w:val="Header and Footer"/>
    <w:basedOn w:val="Normal"/>
    <w:qFormat/>
    <w:pPr/>
    <w:rPr/>
  </w:style>
  <w:style w:type="paragraph" w:styleId="Header">
    <w:name w:val="header"/>
    <w:basedOn w:val="Normal"/>
    <w:pPr>
      <w:tabs>
        <w:tab w:val="clear" w:pos="708"/>
        <w:tab w:val="center" w:pos="4677" w:leader="none"/>
        <w:tab w:val="right" w:pos="9355" w:leader="none"/>
      </w:tabs>
    </w:pPr>
    <w:rPr/>
  </w:style>
  <w:style w:type="paragraph" w:styleId="Footer">
    <w:name w:val="footer"/>
    <w:basedOn w:val="Normal"/>
    <w:link w:val="Style8"/>
    <w:pPr>
      <w:tabs>
        <w:tab w:val="clear" w:pos="708"/>
        <w:tab w:val="center" w:pos="4677" w:leader="none"/>
        <w:tab w:val="right" w:pos="9355" w:leader="none"/>
      </w:tabs>
    </w:pPr>
    <w:rPr/>
  </w:style>
  <w:style w:type="paragraph" w:styleId="ConsPlusNormal" w:customStyle="1">
    <w:name w:val="ConsPlusNormal"/>
    <w:qFormat/>
    <w:pPr>
      <w:widowControl w:val="fals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BalloonText">
    <w:name w:val="Balloon Text"/>
    <w:basedOn w:val="Normal"/>
    <w:link w:val="Style10"/>
    <w:qFormat/>
    <w:pPr/>
    <w:rPr>
      <w:rFonts w:ascii="Tahoma" w:hAnsi="Tahoma" w:cs="Tahoma"/>
      <w:sz w:val="16"/>
      <w:szCs w:val="16"/>
    </w:rPr>
  </w:style>
  <w:style w:type="paragraph" w:styleId="ConsTitle" w:customStyle="1">
    <w:name w:val="ConsTitle"/>
    <w:qFormat/>
    <w:pPr>
      <w:widowControl w:val="false"/>
      <w:bidi w:val="0"/>
      <w:spacing w:before="0" w:after="0"/>
      <w:ind w:right="19772"/>
      <w:jc w:val="left"/>
    </w:pPr>
    <w:rPr>
      <w:rFonts w:ascii="Arial" w:hAnsi="Arial" w:cs="Arial" w:eastAsia="Times New Roman"/>
      <w:b/>
      <w:bCs/>
      <w:color w:val="auto"/>
      <w:kern w:val="0"/>
      <w:sz w:val="16"/>
      <w:szCs w:val="16"/>
      <w:lang w:eastAsia="en-US" w:val="ru-RU" w:bidi="ar-SA"/>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BodyTextIndent">
    <w:name w:val="Body Text Indent"/>
    <w:basedOn w:val="Normal"/>
    <w:link w:val="Style9"/>
    <w:unhideWhenUsed/>
    <w:rsid w:val="004a328c"/>
    <w:pPr>
      <w:spacing w:before="0" w:after="120"/>
      <w:ind w:left="283"/>
    </w:pPr>
    <w:rPr/>
  </w:style>
  <w:style w:type="paragraph" w:styleId="BlockText">
    <w:name w:val="Block Text"/>
    <w:basedOn w:val="Normal"/>
    <w:qFormat/>
    <w:rsid w:val="004a328c"/>
    <w:pPr>
      <w:widowControl/>
      <w:ind w:hanging="0" w:left="4320" w:right="279"/>
    </w:pPr>
    <w:rPr>
      <w:rFonts w:ascii="Times New Roman" w:hAnsi="Times New Roman" w:cs="Times New Roman"/>
      <w:sz w:val="24"/>
      <w:szCs w:val="24"/>
    </w:rPr>
  </w:style>
  <w:style w:type="paragraph" w:styleId="ConsNonformat" w:customStyle="1">
    <w:name w:val="ConsNonformat"/>
    <w:qFormat/>
    <w:rsid w:val="007f6256"/>
    <w:pPr>
      <w:widowControl w:val="false"/>
      <w:suppressAutoHyphens w:val="true"/>
      <w:bidi w:val="0"/>
      <w:spacing w:before="0" w:after="0"/>
      <w:ind w:right="19772"/>
      <w:jc w:val="left"/>
    </w:pPr>
    <w:rPr>
      <w:rFonts w:ascii="Courier New" w:hAnsi="Courier New" w:cs="Courier New" w:eastAsia="Times New Roman"/>
      <w:color w:val="auto"/>
      <w:kern w:val="0"/>
      <w:sz w:val="20"/>
      <w:szCs w:val="20"/>
      <w:lang w:eastAsia="en-US" w:val="ru-RU" w:bidi="ar-SA"/>
    </w:rPr>
  </w:style>
  <w:style w:type="paragraph" w:styleId="ListParagraph">
    <w:name w:val="List Paragraph"/>
    <w:basedOn w:val="Normal"/>
    <w:uiPriority w:val="34"/>
    <w:qFormat/>
    <w:rsid w:val="007f6256"/>
    <w:pPr>
      <w:suppressAutoHyphens w:val="true"/>
      <w:spacing w:before="0" w:after="0"/>
      <w:ind w:left="720"/>
      <w:contextualSpacing/>
    </w:pPr>
    <w:rPr/>
  </w:style>
  <w:style w:type="numbering" w:styleId="Style16" w:default="1">
    <w:name w:val="Без списка"/>
    <w:uiPriority w:val="99"/>
    <w:semiHidden/>
    <w:unhideWhenUsed/>
    <w:qFormat/>
  </w:style>
  <w:style w:type="numbering" w:styleId="11" w:customStyle="1">
    <w:name w:val="Нет списка1"/>
    <w:semiHidden/>
    <w:qFormat/>
    <w:rsid w:val="004a328c"/>
  </w:style>
  <w:style w:type="numbering" w:styleId="2" w:customStyle="1">
    <w:name w:val="Нет списка2"/>
    <w:semiHidden/>
    <w:qFormat/>
    <w:rsid w:val="004a328c"/>
  </w:style>
  <w:style w:type="numbering" w:styleId="31" w:customStyle="1">
    <w:name w:val="Нет списка3"/>
    <w:semiHidden/>
    <w:qFormat/>
    <w:rsid w:val="004a328c"/>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uiPriority w:val="59"/>
    <w:rsid w:val="00b8557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26</TotalTime>
  <Application>LibreOffice/24.8.4.2$Linux_X86_64 LibreOffice_project/480$Build-2</Application>
  <AppVersion>15.0000</AppVersion>
  <Pages>33</Pages>
  <Words>7184</Words>
  <Characters>48841</Characters>
  <CharactersWithSpaces>55417</CharactersWithSpaces>
  <Paragraphs>2375</Paragraphs>
  <Company>МинФин РТ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2024-11-18T13:27:00Z</dcterms:created>
  <dc:creator>Юридичечкий отдел</dc:creator>
  <dc:description/>
  <dc:language>ru-RU</dc:language>
  <cp:lastModifiedBy/>
  <cp:lastPrinted>2024-11-18T13:27:00Z</cp:lastPrinted>
  <dcterms:modified xsi:type="dcterms:W3CDTF">2025-11-25T08:21:58Z</dcterms:modified>
  <cp:revision>7</cp:revision>
  <dc:subject/>
  <dc:title>проект</dc:title>
</cp:coreProperties>
</file>

<file path=docProps/custom.xml><?xml version="1.0" encoding="utf-8"?>
<Properties xmlns="http://schemas.openxmlformats.org/officeDocument/2006/custom-properties" xmlns:vt="http://schemas.openxmlformats.org/officeDocument/2006/docPropsVTypes"/>
</file>