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A7B77" w:rsidRDefault="00076B8D">
      <w:pPr>
        <w:jc w:val="right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 w:cs="Arial"/>
          <w:b/>
          <w:bCs/>
          <w:sz w:val="28"/>
          <w:szCs w:val="28"/>
        </w:rPr>
        <w:t>ПРОЕКТ</w:t>
      </w:r>
    </w:p>
    <w:p w:rsidR="00CA7B77" w:rsidRDefault="00CA7B77">
      <w:pPr>
        <w:jc w:val="center"/>
        <w:rPr>
          <w:rFonts w:ascii="Tinos" w:hAnsi="Tinos" w:cs="Arial"/>
          <w:sz w:val="28"/>
          <w:szCs w:val="28"/>
        </w:rPr>
      </w:pPr>
    </w:p>
    <w:p w:rsidR="00CA7B77" w:rsidRDefault="00CA7B77">
      <w:pPr>
        <w:jc w:val="center"/>
        <w:rPr>
          <w:rFonts w:ascii="Tinos" w:hAnsi="Tinos" w:cs="Arial"/>
          <w:sz w:val="28"/>
          <w:szCs w:val="28"/>
        </w:rPr>
      </w:pPr>
    </w:p>
    <w:p w:rsidR="00076B8D" w:rsidRPr="00076B8D" w:rsidRDefault="00076B8D" w:rsidP="00076B8D">
      <w:pPr>
        <w:jc w:val="center"/>
        <w:rPr>
          <w:rFonts w:ascii="Tinos" w:hAnsi="Tinos" w:cs="Arial"/>
          <w:sz w:val="28"/>
          <w:szCs w:val="28"/>
        </w:rPr>
      </w:pPr>
      <w:r w:rsidRPr="00076B8D">
        <w:rPr>
          <w:rFonts w:ascii="Tinos" w:hAnsi="Tinos" w:cs="Arial"/>
          <w:sz w:val="28"/>
          <w:szCs w:val="28"/>
        </w:rPr>
        <w:t>СОВЕТ БАЙРЯКИНСКОГО СЕЛЬСКОГО ПОСЕЛЕНИЯ</w:t>
      </w:r>
    </w:p>
    <w:p w:rsidR="00076B8D" w:rsidRPr="00076B8D" w:rsidRDefault="00076B8D" w:rsidP="00076B8D">
      <w:pPr>
        <w:jc w:val="center"/>
        <w:rPr>
          <w:rFonts w:ascii="Tinos" w:hAnsi="Tinos" w:cs="Arial"/>
          <w:sz w:val="28"/>
          <w:szCs w:val="28"/>
        </w:rPr>
      </w:pPr>
      <w:r w:rsidRPr="00076B8D">
        <w:rPr>
          <w:rFonts w:ascii="Tinos" w:hAnsi="Tinos" w:cs="Arial"/>
          <w:sz w:val="28"/>
          <w:szCs w:val="28"/>
        </w:rPr>
        <w:t>ЮТАЗИНСКОГО МУНИЦИПАЛЬНОГО РАЙОНА</w:t>
      </w:r>
    </w:p>
    <w:p w:rsidR="00076B8D" w:rsidRPr="00076B8D" w:rsidRDefault="00076B8D" w:rsidP="00076B8D">
      <w:pPr>
        <w:jc w:val="center"/>
        <w:rPr>
          <w:rFonts w:ascii="Tinos" w:hAnsi="Tinos" w:cs="Arial"/>
          <w:sz w:val="28"/>
          <w:szCs w:val="28"/>
        </w:rPr>
      </w:pPr>
      <w:r w:rsidRPr="00076B8D">
        <w:rPr>
          <w:rFonts w:ascii="Tinos" w:hAnsi="Tinos" w:cs="Arial"/>
          <w:sz w:val="28"/>
          <w:szCs w:val="28"/>
        </w:rPr>
        <w:t>РЕСПУБЛИКИ ТАТАРСТАН</w:t>
      </w:r>
    </w:p>
    <w:p w:rsidR="00076B8D" w:rsidRPr="00076B8D" w:rsidRDefault="00076B8D" w:rsidP="00076B8D">
      <w:pPr>
        <w:jc w:val="center"/>
        <w:rPr>
          <w:rFonts w:ascii="Tinos" w:hAnsi="Tinos" w:cs="Arial"/>
          <w:sz w:val="28"/>
          <w:szCs w:val="28"/>
        </w:rPr>
      </w:pPr>
    </w:p>
    <w:p w:rsidR="00076B8D" w:rsidRPr="00076B8D" w:rsidRDefault="00076B8D" w:rsidP="00076B8D">
      <w:pPr>
        <w:jc w:val="center"/>
        <w:rPr>
          <w:rFonts w:ascii="Tinos" w:hAnsi="Tinos" w:cs="Arial"/>
          <w:sz w:val="28"/>
          <w:szCs w:val="28"/>
        </w:rPr>
      </w:pPr>
      <w:r w:rsidRPr="00076B8D">
        <w:rPr>
          <w:rFonts w:ascii="Tinos" w:hAnsi="Tinos" w:cs="Arial"/>
          <w:sz w:val="28"/>
          <w:szCs w:val="28"/>
        </w:rPr>
        <w:t xml:space="preserve">РЕШЕНИЕ № </w:t>
      </w:r>
    </w:p>
    <w:p w:rsidR="00076B8D" w:rsidRPr="00076B8D" w:rsidRDefault="00076B8D" w:rsidP="00076B8D">
      <w:pPr>
        <w:jc w:val="center"/>
        <w:rPr>
          <w:rFonts w:ascii="Tinos" w:hAnsi="Tinos" w:cs="Arial"/>
          <w:sz w:val="28"/>
          <w:szCs w:val="28"/>
        </w:rPr>
      </w:pPr>
    </w:p>
    <w:p w:rsidR="00076B8D" w:rsidRPr="00076B8D" w:rsidRDefault="00076B8D" w:rsidP="00076B8D">
      <w:pPr>
        <w:jc w:val="center"/>
        <w:rPr>
          <w:rFonts w:ascii="Tinos" w:hAnsi="Tinos" w:cs="Arial"/>
          <w:sz w:val="28"/>
          <w:szCs w:val="28"/>
        </w:rPr>
      </w:pPr>
      <w:proofErr w:type="spellStart"/>
      <w:r w:rsidRPr="00076B8D">
        <w:rPr>
          <w:rFonts w:ascii="Tinos" w:hAnsi="Tinos" w:cs="Arial"/>
          <w:sz w:val="28"/>
          <w:szCs w:val="28"/>
        </w:rPr>
        <w:t>с.Байряка</w:t>
      </w:r>
      <w:proofErr w:type="spellEnd"/>
      <w:r w:rsidRPr="00076B8D">
        <w:rPr>
          <w:rFonts w:ascii="Tinos" w:hAnsi="Tinos" w:cs="Arial"/>
          <w:sz w:val="28"/>
          <w:szCs w:val="28"/>
        </w:rPr>
        <w:t xml:space="preserve">                                                                                        от </w:t>
      </w:r>
      <w:r>
        <w:rPr>
          <w:rFonts w:ascii="Tinos" w:hAnsi="Tinos" w:cs="Arial"/>
          <w:sz w:val="28"/>
          <w:szCs w:val="28"/>
        </w:rPr>
        <w:t>«_» ___2025</w:t>
      </w:r>
      <w:r w:rsidRPr="00076B8D">
        <w:rPr>
          <w:rFonts w:ascii="Tinos" w:hAnsi="Tinos" w:cs="Arial"/>
          <w:sz w:val="28"/>
          <w:szCs w:val="28"/>
        </w:rPr>
        <w:t xml:space="preserve"> г.</w:t>
      </w:r>
    </w:p>
    <w:p w:rsidR="00CA7B77" w:rsidRDefault="00CA7B77">
      <w:pPr>
        <w:jc w:val="center"/>
        <w:rPr>
          <w:rFonts w:ascii="Tinos" w:hAnsi="Tinos" w:cs="Arial"/>
          <w:sz w:val="28"/>
          <w:szCs w:val="28"/>
        </w:rPr>
      </w:pPr>
    </w:p>
    <w:p w:rsidR="00CA7B77" w:rsidRDefault="00076B8D">
      <w:pPr>
        <w:widowControl w:val="0"/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О внесении изменения в решение Совета </w:t>
      </w:r>
      <w:proofErr w:type="spellStart"/>
      <w:r>
        <w:rPr>
          <w:rFonts w:ascii="Tinos" w:hAnsi="Tinos" w:cs="Arial"/>
          <w:sz w:val="28"/>
          <w:szCs w:val="28"/>
        </w:rPr>
        <w:t>Байрякинского</w:t>
      </w:r>
      <w:proofErr w:type="spellEnd"/>
      <w:r>
        <w:rPr>
          <w:rFonts w:ascii="Tinos" w:hAnsi="Tinos" w:cs="Arial"/>
          <w:sz w:val="28"/>
          <w:szCs w:val="28"/>
        </w:rPr>
        <w:t xml:space="preserve"> сельского поселения</w:t>
      </w:r>
    </w:p>
    <w:p w:rsidR="00CA7B77" w:rsidRDefault="00076B8D">
      <w:pPr>
        <w:widowControl w:val="0"/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Ютазинского муниципального района Республики Татарстан</w:t>
      </w:r>
    </w:p>
    <w:p w:rsidR="00CA7B77" w:rsidRDefault="00076B8D">
      <w:pPr>
        <w:widowControl w:val="0"/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от 27</w:t>
      </w:r>
      <w:r>
        <w:rPr>
          <w:rFonts w:ascii="Tinos" w:hAnsi="Tinos" w:cs="Arial"/>
          <w:sz w:val="28"/>
          <w:szCs w:val="28"/>
        </w:rPr>
        <w:t>.04.2024 г. № 10</w:t>
      </w:r>
      <w:r>
        <w:rPr>
          <w:rFonts w:ascii="Tinos" w:hAnsi="Tinos" w:cs="Arial"/>
          <w:sz w:val="28"/>
          <w:szCs w:val="28"/>
        </w:rPr>
        <w:t xml:space="preserve"> «О налоге на имущество физических лиц»</w:t>
      </w:r>
    </w:p>
    <w:p w:rsidR="00CA7B77" w:rsidRDefault="00CA7B77">
      <w:pPr>
        <w:widowControl w:val="0"/>
        <w:jc w:val="center"/>
        <w:rPr>
          <w:rFonts w:ascii="Tinos" w:hAnsi="Tinos" w:cs="Arial"/>
          <w:b/>
          <w:bCs/>
          <w:sz w:val="28"/>
          <w:szCs w:val="28"/>
        </w:rPr>
      </w:pPr>
    </w:p>
    <w:p w:rsidR="00CA7B77" w:rsidRDefault="00076B8D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bCs/>
          <w:sz w:val="28"/>
          <w:szCs w:val="28"/>
        </w:rPr>
        <w:t xml:space="preserve">       В соответствии с Налоговым кодексом</w:t>
      </w:r>
      <w:r>
        <w:rPr>
          <w:rFonts w:ascii="Tinos" w:hAnsi="Tinos" w:cs="Arial"/>
          <w:bCs/>
          <w:sz w:val="28"/>
          <w:szCs w:val="28"/>
        </w:rPr>
        <w:t xml:space="preserve">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</w:t>
      </w:r>
      <w:r>
        <w:rPr>
          <w:rFonts w:ascii="Tinos" w:hAnsi="Tinos" w:cs="Arial"/>
          <w:bCs/>
          <w:sz w:val="28"/>
          <w:szCs w:val="28"/>
        </w:rPr>
        <w:t>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30.10.2014 № 82-ЗРТ «Об установлении единой даты начала применения на территории Республики Тата</w:t>
      </w:r>
      <w:r>
        <w:rPr>
          <w:rFonts w:ascii="Tinos" w:hAnsi="Tinos" w:cs="Arial"/>
          <w:bCs/>
          <w:sz w:val="28"/>
          <w:szCs w:val="28"/>
        </w:rPr>
        <w:t>рстан порядка определения налоговой базы по налогу на имущество физических лиц, исходя из кадастровой стоимости объектов налогообложения», Уставом муниципального образования «</w:t>
      </w:r>
      <w:proofErr w:type="spellStart"/>
      <w:r>
        <w:rPr>
          <w:rFonts w:ascii="Tinos" w:hAnsi="Tinos" w:cs="Arial"/>
          <w:bCs/>
          <w:sz w:val="28"/>
          <w:szCs w:val="28"/>
        </w:rPr>
        <w:t>Байрякинско</w:t>
      </w:r>
      <w:r>
        <w:rPr>
          <w:rFonts w:ascii="Tinos" w:hAnsi="Tinos" w:cs="Arial"/>
          <w:bCs/>
          <w:sz w:val="28"/>
          <w:szCs w:val="28"/>
        </w:rPr>
        <w:t>е</w:t>
      </w:r>
      <w:proofErr w:type="spellEnd"/>
      <w:r>
        <w:rPr>
          <w:rFonts w:ascii="Tinos" w:hAnsi="Tinos" w:cs="Arial"/>
          <w:bCs/>
          <w:sz w:val="28"/>
          <w:szCs w:val="28"/>
        </w:rPr>
        <w:t xml:space="preserve"> сельское поселение» Ютазинского муниципального района Республики Татарс</w:t>
      </w:r>
      <w:r>
        <w:rPr>
          <w:rFonts w:ascii="Tinos" w:hAnsi="Tinos" w:cs="Arial"/>
          <w:bCs/>
          <w:sz w:val="28"/>
          <w:szCs w:val="28"/>
        </w:rPr>
        <w:t xml:space="preserve">тан», Совет </w:t>
      </w:r>
      <w:proofErr w:type="spellStart"/>
      <w:r>
        <w:rPr>
          <w:rFonts w:ascii="Tinos" w:hAnsi="Tinos" w:cs="Arial"/>
          <w:bCs/>
          <w:sz w:val="28"/>
          <w:szCs w:val="28"/>
        </w:rPr>
        <w:t>Байрякинское</w:t>
      </w:r>
      <w:proofErr w:type="spellEnd"/>
      <w:r>
        <w:rPr>
          <w:rFonts w:ascii="Tinos" w:hAnsi="Tinos" w:cs="Arial"/>
          <w:bCs/>
          <w:sz w:val="28"/>
          <w:szCs w:val="28"/>
        </w:rPr>
        <w:t xml:space="preserve"> сельского поселения Ютазинского муниципального района Республики Татарстан решил: </w:t>
      </w:r>
    </w:p>
    <w:p w:rsidR="00CA7B77" w:rsidRDefault="00CA7B77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</w:p>
    <w:p w:rsidR="00CA7B77" w:rsidRDefault="00076B8D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bCs/>
          <w:sz w:val="28"/>
          <w:szCs w:val="28"/>
        </w:rPr>
        <w:t xml:space="preserve">     1. Внести в решение Совета </w:t>
      </w:r>
      <w:proofErr w:type="spellStart"/>
      <w:r>
        <w:rPr>
          <w:rFonts w:ascii="Tinos" w:hAnsi="Tinos" w:cs="Arial"/>
          <w:bCs/>
          <w:sz w:val="28"/>
          <w:szCs w:val="28"/>
        </w:rPr>
        <w:t>Байрякинского</w:t>
      </w:r>
      <w:proofErr w:type="spellEnd"/>
      <w:r>
        <w:rPr>
          <w:rFonts w:ascii="Tinos" w:hAnsi="Tinos" w:cs="Arial"/>
          <w:bCs/>
          <w:sz w:val="28"/>
          <w:szCs w:val="28"/>
        </w:rPr>
        <w:t xml:space="preserve"> сельского поселения Ютазинского муниципального района Республики Татарстан от 27</w:t>
      </w:r>
      <w:r>
        <w:rPr>
          <w:rFonts w:ascii="Tinos" w:hAnsi="Tinos" w:cs="Arial"/>
          <w:bCs/>
          <w:sz w:val="28"/>
          <w:szCs w:val="28"/>
        </w:rPr>
        <w:t>.04.2024 № 10</w:t>
      </w:r>
      <w:r>
        <w:rPr>
          <w:rFonts w:ascii="Tinos" w:hAnsi="Tinos" w:cs="Arial"/>
          <w:bCs/>
          <w:sz w:val="28"/>
          <w:szCs w:val="28"/>
        </w:rPr>
        <w:t xml:space="preserve"> «О налоге на </w:t>
      </w:r>
      <w:r>
        <w:rPr>
          <w:rFonts w:ascii="Tinos" w:hAnsi="Tinos" w:cs="Arial"/>
          <w:bCs/>
          <w:sz w:val="28"/>
          <w:szCs w:val="28"/>
        </w:rPr>
        <w:t xml:space="preserve">имущество физических лиц» (в редакции решения Совета </w:t>
      </w:r>
      <w:proofErr w:type="spellStart"/>
      <w:r>
        <w:rPr>
          <w:rFonts w:ascii="Tinos" w:hAnsi="Tinos" w:cs="Arial"/>
          <w:bCs/>
          <w:sz w:val="28"/>
          <w:szCs w:val="28"/>
        </w:rPr>
        <w:t>Байрякинского</w:t>
      </w:r>
      <w:proofErr w:type="spellEnd"/>
      <w:r>
        <w:rPr>
          <w:rFonts w:ascii="Tinos" w:hAnsi="Tinos" w:cs="Arial"/>
          <w:bCs/>
          <w:sz w:val="28"/>
          <w:szCs w:val="28"/>
        </w:rPr>
        <w:t xml:space="preserve"> сельского поселения Ютазинского муниципального района Республики Татарстан от 16.09.2024 № 22</w:t>
      </w:r>
      <w:r>
        <w:rPr>
          <w:rFonts w:ascii="Tinos" w:hAnsi="Tinos" w:cs="Arial"/>
          <w:bCs/>
          <w:sz w:val="28"/>
          <w:szCs w:val="28"/>
        </w:rPr>
        <w:t>, от 11.11.2024 № 25</w:t>
      </w:r>
      <w:r>
        <w:rPr>
          <w:rFonts w:ascii="Tinos" w:hAnsi="Tinos" w:cs="Arial"/>
          <w:bCs/>
          <w:sz w:val="28"/>
          <w:szCs w:val="28"/>
        </w:rPr>
        <w:t>, от 18</w:t>
      </w:r>
      <w:r>
        <w:rPr>
          <w:rFonts w:ascii="Tinos" w:hAnsi="Tinos" w:cs="Arial"/>
          <w:bCs/>
          <w:sz w:val="28"/>
          <w:szCs w:val="28"/>
        </w:rPr>
        <w:t>.11.2025 № 9, № 10</w:t>
      </w:r>
      <w:r>
        <w:rPr>
          <w:rFonts w:ascii="Tinos" w:hAnsi="Tinos" w:cs="Arial"/>
          <w:bCs/>
          <w:sz w:val="28"/>
          <w:szCs w:val="28"/>
        </w:rPr>
        <w:t xml:space="preserve"> от 01.12.2025) (далее - Решение) следующее изменение:</w:t>
      </w:r>
      <w:r>
        <w:rPr>
          <w:rFonts w:ascii="Tinos" w:hAnsi="Tinos" w:cs="Arial"/>
          <w:bCs/>
          <w:sz w:val="28"/>
          <w:szCs w:val="28"/>
        </w:rPr>
        <w:t xml:space="preserve"> </w:t>
      </w:r>
    </w:p>
    <w:p w:rsidR="00CA7B77" w:rsidRDefault="00076B8D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bCs/>
          <w:sz w:val="28"/>
          <w:szCs w:val="28"/>
        </w:rPr>
        <w:t xml:space="preserve">     </w:t>
      </w:r>
      <w:r>
        <w:rPr>
          <w:rFonts w:ascii="Tinos" w:hAnsi="Tinos" w:cs="Arial"/>
          <w:bCs/>
          <w:sz w:val="28"/>
          <w:szCs w:val="28"/>
        </w:rPr>
        <w:tab/>
        <w:t>1.1. Подпункт 6 пункта 2 Решения изложить в следующей редакции:</w:t>
      </w:r>
    </w:p>
    <w:p w:rsidR="00CA7B77" w:rsidRDefault="00076B8D">
      <w:pPr>
        <w:widowControl w:val="0"/>
        <w:tabs>
          <w:tab w:val="left" w:pos="709"/>
          <w:tab w:val="left" w:pos="1134"/>
        </w:tabs>
        <w:jc w:val="both"/>
      </w:pPr>
      <w:r>
        <w:rPr>
          <w:rFonts w:ascii="Tinos" w:hAnsi="Tinos" w:cs="Arial"/>
          <w:sz w:val="28"/>
          <w:szCs w:val="28"/>
        </w:rPr>
        <w:tab/>
      </w:r>
      <w:r>
        <w:rPr>
          <w:rFonts w:ascii="Tinos" w:hAnsi="Tinos" w:cs="Arial"/>
          <w:color w:val="000000"/>
          <w:sz w:val="28"/>
          <w:szCs w:val="28"/>
        </w:rPr>
        <w:t xml:space="preserve">«6) </w:t>
      </w:r>
      <w:r>
        <w:rPr>
          <w:rStyle w:val="a4"/>
          <w:rFonts w:ascii="Tinos" w:hAnsi="Tinos" w:cs="Arial"/>
          <w:color w:val="000000"/>
          <w:sz w:val="28"/>
          <w:szCs w:val="28"/>
          <w:u w:val="none"/>
        </w:rPr>
        <w:t>2,5 процента в отношении объектов налогообложения, кадастровая стоимость каждого из которых превышает 300 миллионов рублей</w:t>
      </w:r>
      <w:r>
        <w:rPr>
          <w:rFonts w:ascii="Tinos" w:hAnsi="Tinos" w:cs="Arial"/>
          <w:color w:val="000000"/>
          <w:sz w:val="28"/>
          <w:szCs w:val="28"/>
        </w:rPr>
        <w:t>, за исключением объектов незавершенного строительства, п</w:t>
      </w:r>
      <w:r>
        <w:rPr>
          <w:rFonts w:ascii="Tinos" w:hAnsi="Tinos" w:cs="Arial"/>
          <w:color w:val="000000"/>
          <w:sz w:val="28"/>
          <w:szCs w:val="28"/>
        </w:rPr>
        <w:t>роектируемым назначением которых является многоквартирный дом.».</w:t>
      </w:r>
    </w:p>
    <w:p w:rsidR="00CA7B77" w:rsidRDefault="00076B8D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2. Официально обнародовать настоящее решение п</w:t>
      </w:r>
      <w:r>
        <w:rPr>
          <w:rFonts w:ascii="Tinos" w:hAnsi="Tinos" w:cs="Arial"/>
          <w:sz w:val="28"/>
          <w:szCs w:val="28"/>
        </w:rPr>
        <w:t>утем официального опубликования на Официальном портале правовой информации Республики Татарстан (https://pravo.tatarstan.ru; свидетельство о р</w:t>
      </w:r>
      <w:r>
        <w:rPr>
          <w:rFonts w:ascii="Tinos" w:hAnsi="Tinos" w:cs="Arial"/>
          <w:sz w:val="28"/>
          <w:szCs w:val="28"/>
        </w:rPr>
        <w:t>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hAnsi="Tinos" w:cs="Arial"/>
          <w:sz w:val="28"/>
          <w:szCs w:val="28"/>
        </w:rPr>
        <w:t>Роскомнадзор</w:t>
      </w:r>
      <w:proofErr w:type="spellEnd"/>
      <w:r>
        <w:rPr>
          <w:rFonts w:ascii="Tinos" w:hAnsi="Tinos" w:cs="Arial"/>
          <w:sz w:val="28"/>
          <w:szCs w:val="28"/>
        </w:rPr>
        <w:t>) и размещения на официальном сайте Ютазинского муниципального</w:t>
      </w:r>
      <w:r>
        <w:rPr>
          <w:rFonts w:ascii="Tinos" w:hAnsi="Tinos" w:cs="Arial"/>
          <w:sz w:val="28"/>
          <w:szCs w:val="28"/>
        </w:rPr>
        <w:t xml:space="preserve"> района Республики Татарстан в составе Портала муниципальных образований Республики Татарстан Единого Портала органов </w:t>
      </w:r>
      <w:r>
        <w:rPr>
          <w:rFonts w:ascii="Tinos" w:hAnsi="Tinos" w:cs="Arial"/>
          <w:sz w:val="28"/>
          <w:szCs w:val="28"/>
        </w:rPr>
        <w:lastRenderedPageBreak/>
        <w:t xml:space="preserve">государственной власти и местного самоуправления «Официальный </w:t>
      </w:r>
      <w:proofErr w:type="spellStart"/>
      <w:r>
        <w:rPr>
          <w:rFonts w:ascii="Tinos" w:hAnsi="Tinos" w:cs="Arial"/>
          <w:sz w:val="28"/>
          <w:szCs w:val="28"/>
        </w:rPr>
        <w:t>Татарстан»в</w:t>
      </w:r>
      <w:proofErr w:type="spellEnd"/>
      <w:r>
        <w:rPr>
          <w:rFonts w:ascii="Tinos" w:hAnsi="Tinos" w:cs="Arial"/>
          <w:sz w:val="28"/>
          <w:szCs w:val="28"/>
        </w:rPr>
        <w:t xml:space="preserve"> информационно-телекоммуникационной сети «Интернет» по веб-адресу</w:t>
      </w:r>
      <w:r>
        <w:rPr>
          <w:rFonts w:ascii="Tinos" w:hAnsi="Tinos" w:cs="Arial"/>
          <w:sz w:val="28"/>
          <w:szCs w:val="28"/>
        </w:rPr>
        <w:t>: http://jutaza.tatarstan.ru/.</w:t>
      </w:r>
    </w:p>
    <w:p w:rsidR="00CA7B77" w:rsidRDefault="00076B8D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   </w:t>
      </w:r>
      <w:r>
        <w:rPr>
          <w:rFonts w:ascii="Tinos" w:hAnsi="Tinos" w:cs="Arial"/>
          <w:sz w:val="28"/>
          <w:szCs w:val="28"/>
        </w:rPr>
        <w:tab/>
        <w:t>3. Настоящее решение вступает в силу по истечении одного месяца со дня официального опубликования настоящего решения и распространяется на правоотношения, возникшие с 1 января 2026 года.</w:t>
      </w:r>
    </w:p>
    <w:p w:rsidR="00CA7B77" w:rsidRDefault="00076B8D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>4. Контроль за исполнением настоя</w:t>
      </w:r>
      <w:r>
        <w:rPr>
          <w:rFonts w:ascii="Tinos" w:hAnsi="Tinos" w:cs="Arial"/>
          <w:sz w:val="28"/>
          <w:szCs w:val="28"/>
        </w:rPr>
        <w:t>щего решения оставляю за собой.</w:t>
      </w:r>
    </w:p>
    <w:p w:rsidR="00CA7B77" w:rsidRDefault="00CA7B77">
      <w:pPr>
        <w:widowControl w:val="0"/>
        <w:tabs>
          <w:tab w:val="left" w:pos="709"/>
          <w:tab w:val="left" w:pos="1134"/>
        </w:tabs>
        <w:jc w:val="both"/>
        <w:rPr>
          <w:rFonts w:ascii="Tinos" w:hAnsi="Tinos" w:cs="Arial"/>
          <w:sz w:val="28"/>
          <w:szCs w:val="28"/>
        </w:rPr>
      </w:pPr>
    </w:p>
    <w:p w:rsidR="00076B8D" w:rsidRDefault="00076B8D">
      <w:pPr>
        <w:widowControl w:val="0"/>
        <w:tabs>
          <w:tab w:val="left" w:pos="709"/>
          <w:tab w:val="left" w:pos="1134"/>
        </w:tabs>
        <w:jc w:val="both"/>
        <w:rPr>
          <w:rFonts w:ascii="Tinos" w:hAnsi="Tinos" w:cs="Arial"/>
          <w:sz w:val="28"/>
          <w:szCs w:val="28"/>
        </w:rPr>
      </w:pPr>
      <w:bookmarkStart w:id="0" w:name="_GoBack"/>
      <w:bookmarkEnd w:id="0"/>
    </w:p>
    <w:p w:rsidR="00CA7B77" w:rsidRDefault="00076B8D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eastAsia="Tinos" w:hAnsi="Tinos" w:cs="Arial"/>
          <w:sz w:val="28"/>
          <w:szCs w:val="28"/>
        </w:rPr>
        <w:t xml:space="preserve">       </w:t>
      </w:r>
      <w:r>
        <w:rPr>
          <w:rFonts w:ascii="Tinos" w:eastAsia="Tinos" w:hAnsi="Tinos" w:cs="Arial"/>
          <w:sz w:val="28"/>
          <w:szCs w:val="28"/>
        </w:rPr>
        <w:t xml:space="preserve">Глава </w:t>
      </w:r>
      <w:proofErr w:type="spellStart"/>
      <w:r>
        <w:rPr>
          <w:rFonts w:ascii="Tinos" w:eastAsia="Tinos" w:hAnsi="Tinos" w:cs="Arial"/>
          <w:sz w:val="28"/>
          <w:szCs w:val="28"/>
        </w:rPr>
        <w:t>Байрякинского</w:t>
      </w:r>
      <w:proofErr w:type="spellEnd"/>
      <w:r>
        <w:rPr>
          <w:rFonts w:ascii="Tinos" w:eastAsia="Tinos" w:hAnsi="Tinos" w:cs="Arial"/>
          <w:sz w:val="28"/>
          <w:szCs w:val="28"/>
        </w:rPr>
        <w:t xml:space="preserve"> сельского поселения </w:t>
      </w:r>
    </w:p>
    <w:p w:rsidR="00CA7B77" w:rsidRDefault="00076B8D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eastAsia="Tinos" w:hAnsi="Tinos" w:cs="Arial"/>
          <w:sz w:val="28"/>
          <w:szCs w:val="28"/>
        </w:rPr>
        <w:t xml:space="preserve">       Ютазинского района </w:t>
      </w:r>
    </w:p>
    <w:p w:rsidR="00CA7B77" w:rsidRDefault="00076B8D">
      <w:pPr>
        <w:widowControl w:val="0"/>
        <w:tabs>
          <w:tab w:val="left" w:pos="709"/>
          <w:tab w:val="left" w:pos="1134"/>
        </w:tabs>
        <w:jc w:val="both"/>
        <w:rPr>
          <w:rFonts w:ascii="Tinos" w:hAnsi="Tinos"/>
          <w:sz w:val="28"/>
          <w:szCs w:val="28"/>
        </w:rPr>
      </w:pPr>
      <w:r>
        <w:rPr>
          <w:rFonts w:ascii="Tinos" w:eastAsia="Tinos" w:hAnsi="Tinos" w:cs="Arial"/>
          <w:sz w:val="28"/>
          <w:szCs w:val="28"/>
        </w:rPr>
        <w:t xml:space="preserve">       Республики Татарстан                                                          А.О. </w:t>
      </w:r>
      <w:proofErr w:type="spellStart"/>
      <w:r>
        <w:rPr>
          <w:rFonts w:ascii="Tinos" w:eastAsia="Tinos" w:hAnsi="Tinos" w:cs="Arial"/>
          <w:sz w:val="28"/>
          <w:szCs w:val="28"/>
        </w:rPr>
        <w:t>Ахметшина</w:t>
      </w:r>
      <w:proofErr w:type="spellEnd"/>
      <w:r>
        <w:rPr>
          <w:rFonts w:ascii="Tinos" w:eastAsia="Tinos" w:hAnsi="Tinos" w:cs="Arial"/>
          <w:sz w:val="28"/>
          <w:szCs w:val="28"/>
        </w:rPr>
        <w:t xml:space="preserve">        </w:t>
      </w:r>
    </w:p>
    <w:sectPr w:rsidR="00CA7B77">
      <w:pgSz w:w="11906" w:h="16838"/>
      <w:pgMar w:top="675" w:right="738" w:bottom="39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E2ED1"/>
    <w:multiLevelType w:val="multilevel"/>
    <w:tmpl w:val="93E8CBC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AE785F"/>
    <w:multiLevelType w:val="multilevel"/>
    <w:tmpl w:val="2ECC93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77"/>
    <w:rsid w:val="00076B8D"/>
    <w:rsid w:val="00CA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C391"/>
  <w15:docId w15:val="{1D92EC8C-9B5C-4587-8B6A-0B40214E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2"/>
    <w:next w:val="a0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10">
    <w:name w:val="Основной шрифт абзаца1"/>
    <w:qFormat/>
  </w:style>
  <w:style w:type="character" w:styleId="a4">
    <w:name w:val="Hyperlink"/>
    <w:rPr>
      <w:color w:val="0000FF"/>
      <w:u w:val="single"/>
    </w:rPr>
  </w:style>
  <w:style w:type="character" w:customStyle="1" w:styleId="blk">
    <w:name w:val="blk"/>
    <w:basedOn w:val="10"/>
    <w:qFormat/>
  </w:style>
  <w:style w:type="character" w:customStyle="1" w:styleId="a5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">
    <w:name w:val="Заголовок2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30">
    <w:name w:val="Указатель3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val="ru-RU" w:eastAsia="zh-CN"/>
    </w:r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styleId="ab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D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cp:lastPrinted>2025-12-18T09:09:00Z</cp:lastPrinted>
  <dcterms:created xsi:type="dcterms:W3CDTF">2025-12-18T08:27:00Z</dcterms:created>
  <dcterms:modified xsi:type="dcterms:W3CDTF">2025-12-18T08:27:00Z</dcterms:modified>
  <dc:language>ru-RU</dc:language>
</cp:coreProperties>
</file>