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</w:rPr>
      </w:pPr>
      <w:r>
        <w:rPr>
          <w:b/>
        </w:rPr>
        <w:t>ПРОЕКТ</w:t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ЮТАЗИНСКИЙ РАЙОННЫЙ СОВЕТ РЕСПУБЛИКИ ТАТАРСТАН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(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созыв)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ab/>
        <w:tab/>
      </w:r>
    </w:p>
    <w:p>
      <w:pPr>
        <w:pStyle w:val="Normal"/>
        <w:overflowPunct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overflowPunct w:val="true"/>
        <w:jc w:val="center"/>
        <w:rPr/>
      </w:pPr>
      <w:r>
        <w:rPr>
          <w:sz w:val="28"/>
          <w:szCs w:val="28"/>
        </w:rPr>
        <w:t>____ заседания ___ созыва</w:t>
      </w:r>
    </w:p>
    <w:p>
      <w:pPr>
        <w:pStyle w:val="Normal"/>
        <w:tabs>
          <w:tab w:val="clear" w:pos="708"/>
          <w:tab w:val="left" w:pos="6390" w:leader="none"/>
        </w:tabs>
        <w:ind w:left="1134" w:right="3684" w:hanging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                    </w:t>
      </w:r>
      <w:r>
        <w:rPr>
          <w:sz w:val="28"/>
          <w:szCs w:val="28"/>
        </w:rPr>
        <w:t>2025 г.                   №  ____                                              п.г.т. Уруссу</w:t>
      </w:r>
      <w:r>
        <w:rPr>
          <w:color w:val="FFFFFF"/>
          <w:sz w:val="28"/>
          <w:szCs w:val="28"/>
          <w:u w:val="single"/>
        </w:rPr>
        <w:t>.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 централизации бюджетного (бухгалтерского) </w:t>
      </w:r>
    </w:p>
    <w:p>
      <w:pPr>
        <w:pStyle w:val="ConsPlusTitle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учета и отчетности в органах местного самоуправления</w:t>
      </w:r>
    </w:p>
    <w:p>
      <w:pPr>
        <w:pStyle w:val="ConsPlusTitle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и муниципальных бюджетных учреждениях</w:t>
      </w:r>
    </w:p>
    <w:p>
      <w:pPr>
        <w:pStyle w:val="ConsPlusTitle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Ютазинского муниципального района</w:t>
      </w:r>
    </w:p>
    <w:p>
      <w:pPr>
        <w:pStyle w:val="ConsPlusTitle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Республики Татарстан</w:t>
      </w:r>
    </w:p>
    <w:p>
      <w:pPr>
        <w:pStyle w:val="ConsPlusTitle"/>
        <w:rPr>
          <w:rFonts w:ascii="Times New Roman" w:hAnsi="Times New Roman" w:cs="Times New Roman"/>
          <w:b w:val="false"/>
          <w:i/>
          <w:i/>
        </w:rPr>
      </w:pPr>
      <w:r>
        <w:rPr>
          <w:rFonts w:cs="Times New Roman" w:ascii="Times New Roman" w:hAnsi="Times New Roman"/>
          <w:b w:val="false"/>
          <w:i/>
        </w:rPr>
        <w:t xml:space="preserve"> </w:t>
      </w:r>
    </w:p>
    <w:p>
      <w:pPr>
        <w:pStyle w:val="ConsPlusNormal"/>
        <w:ind w:firstLine="709"/>
        <w:jc w:val="both"/>
        <w:rPr>
          <w:b/>
          <w:bCs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rFonts w:eastAsia="Calibri" w:cs="Times New Roman" w:ascii="Tinos" w:hAnsi="Tinos"/>
          <w:color w:val="000000"/>
          <w:sz w:val="28"/>
          <w:szCs w:val="28"/>
          <w:lang w:eastAsia="zh-CN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cs="Times New Roman" w:ascii="Times New Roman" w:hAnsi="Times New Roman"/>
          <w:sz w:val="28"/>
          <w:szCs w:val="28"/>
        </w:rPr>
        <w:t xml:space="preserve"> Федеральным законом от 06.10.2003 № 131-ФЗ «Об общих принципах местного самоуправления в Российской Федерации», Федеральным законом от 06.12.2011 № 402-ФЗ «О бухгалтерском учете», Бюджетным кодексом </w:t>
      </w:r>
      <w:r>
        <w:rPr>
          <w:rFonts w:cs="Times New Roman" w:ascii="Tinos" w:hAnsi="Tinos"/>
          <w:color w:val="000000"/>
          <w:sz w:val="28"/>
          <w:szCs w:val="28"/>
          <w:lang w:eastAsia="zh-CN"/>
        </w:rPr>
        <w:t>Республики Татарстан,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  <w:lang w:eastAsia="zh-CN"/>
        </w:rPr>
        <w:t>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</w:t>
      </w:r>
      <w:r>
        <w:rPr>
          <w:rFonts w:cs="Times New Roman" w:ascii="Times New Roman" w:hAnsi="Times New Roman"/>
          <w:sz w:val="28"/>
          <w:szCs w:val="28"/>
        </w:rPr>
        <w:t xml:space="preserve">, в целях централизации бюджетного (бухгалтерского) учета и отчетности в органах местного самоуправления и муниципальных бюджетных учреждениях Ютазинского муниципального района Республики Татарстан, Ютазинский районный Совет Республики Татарстан решил: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</w:rPr>
        <w:t>1. Предоставить с 1 февраля 2026 года полномочия по ведению бюджетного (бухгалтерского) учета и отчетности в органах местного самоуправления и муниципальных бюджетных учреждениях Ютазинского муниципального района Республики Татарстан Финансово-бюджетной палате Ютазинского муниципального района.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Председателю Финансово-бюджетной палаты Ютазинского муниципального района Мухаметовой Руфие Габделмазитовне в срок до 1 февраля 2026 года: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обеспечить исполнение полномочий и функций предоставленных Финансово-бюджетной палате Ютазинского муниципального района и осуществить, в соответствии с требованиями действующего законодательства Российской Федерации, организационно - штатные мероприятия в целях реализации настоящего решения;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организовать ведение бюджетного (бухгалтерского) учета в соответствии с настоящим решением, заключив соответствующий договор с руководителями обслуживаемыми органами местного самоуправления и муниципальными бюджетными учреждениями Ютазинского муниципального района Республики Татарстан;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разработать и утвердить структуру и штатное расписание Финансово-бюджетной палаты Ютазинского муниципального района, исходя из предельной штатной численности Финансово-бюджетной палаты Ютазинского муниципального района 46 ставок;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разработать и утвердить порядок документооборота между Финансово-бюджетной палатой Ютазинского муниципального района и обслуживаемыми органами местного самоуправления и муниципальными бюджетными учреждениями Ютазинского муниципального района Республики Татарстан.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</w:rPr>
        <w:t>3. Руководителям органов местного самоуправления и муниципальных бюджетных учреждений Ютазинского муниципального района Республики Татарстан в целях ведения бюджетного (бухгалтерского) учета и отчетности руководствоваться настоящим решением.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/>
      </w:pPr>
      <w:r>
        <w:rPr>
          <w:rFonts w:eastAsia="Calibri" w:ascii="Tinos" w:hAnsi="Tinos"/>
          <w:color w:val="000000"/>
          <w:sz w:val="28"/>
          <w:szCs w:val="28"/>
        </w:rPr>
        <w:t>4. Ра</w:t>
      </w:r>
      <w:r>
        <w:rPr>
          <w:rFonts w:eastAsia="Calibri" w:ascii="Tinos" w:hAnsi="Tinos"/>
          <w:color w:val="000000"/>
          <w:sz w:val="28"/>
          <w:szCs w:val="28"/>
          <w:shd w:fill="FFFFFF" w:val="clear"/>
          <w:lang w:eastAsia="zh-CN"/>
        </w:rPr>
        <w:t>зместить настоящее решение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>
        <w:rPr>
          <w:rFonts w:eastAsia="Calibri" w:ascii="Tinos" w:hAnsi="Tinos"/>
          <w:bCs/>
          <w:color w:val="000000"/>
          <w:sz w:val="28"/>
          <w:szCs w:val="28"/>
          <w:shd w:fill="FFFFFF" w:val="clear"/>
          <w:lang w:eastAsia="zh-CN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 Настоящее решение вступает в силу со дня его принятия. 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Контроль над исполнением настоящего решения возложить на постоянную комиссию по бюджету, налогам, инвестициям и предпринимательству Ютазинского районного Совета Республики Татарстан.</w:t>
      </w:r>
    </w:p>
    <w:p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</w:t>
      </w:r>
      <w:r>
        <w:rPr>
          <w:rFonts w:eastAsia="Calibri" w:cs="Times New Roman" w:ascii="Times New Roman" w:hAnsi="Times New Roman"/>
          <w:sz w:val="28"/>
          <w:szCs w:val="28"/>
        </w:rPr>
        <w:t>Глава Ютазинского</w:t>
      </w:r>
    </w:p>
    <w:p>
      <w:pPr>
        <w:pStyle w:val="Normal"/>
        <w:tabs>
          <w:tab w:val="clear" w:pos="708"/>
          <w:tab w:val="left" w:pos="0" w:leader="none"/>
        </w:tabs>
        <w:jc w:val="both"/>
        <w:rPr/>
      </w:pPr>
      <w:r>
        <w:rPr>
          <w:rFonts w:eastAsia="Calibri"/>
          <w:sz w:val="28"/>
          <w:szCs w:val="28"/>
        </w:rPr>
        <w:t xml:space="preserve">        </w:t>
      </w:r>
      <w:r>
        <w:rPr>
          <w:rFonts w:eastAsia="Calibri"/>
          <w:sz w:val="28"/>
          <w:szCs w:val="28"/>
        </w:rPr>
        <w:t>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jc w:val="both"/>
        <w:rPr/>
      </w:pPr>
      <w:r>
        <w:rPr>
          <w:rFonts w:eastAsia="Calibri"/>
          <w:sz w:val="28"/>
          <w:szCs w:val="28"/>
        </w:rPr>
        <w:t xml:space="preserve">        </w:t>
      </w:r>
      <w:r>
        <w:rPr>
          <w:rFonts w:eastAsia="Calibri"/>
          <w:sz w:val="28"/>
          <w:szCs w:val="28"/>
        </w:rPr>
        <w:t xml:space="preserve">Республики Татарстан - </w:t>
      </w:r>
    </w:p>
    <w:p>
      <w:pPr>
        <w:pStyle w:val="Normal"/>
        <w:tabs>
          <w:tab w:val="clear" w:pos="708"/>
          <w:tab w:val="left" w:pos="0" w:leader="none"/>
        </w:tabs>
        <w:jc w:val="both"/>
        <w:rPr/>
      </w:pPr>
      <w:r>
        <w:rPr>
          <w:rFonts w:eastAsia="Calibri"/>
          <w:sz w:val="28"/>
          <w:szCs w:val="28"/>
        </w:rPr>
        <w:t xml:space="preserve">        </w:t>
      </w:r>
      <w:r>
        <w:rPr>
          <w:rFonts w:eastAsia="Calibri"/>
          <w:sz w:val="28"/>
          <w:szCs w:val="28"/>
        </w:rPr>
        <w:t>Председатель Ютазинского</w:t>
      </w:r>
    </w:p>
    <w:p>
      <w:pPr>
        <w:pStyle w:val="Normal"/>
        <w:tabs>
          <w:tab w:val="clear" w:pos="708"/>
          <w:tab w:val="left" w:pos="0" w:leader="none"/>
        </w:tabs>
        <w:jc w:val="both"/>
        <w:rPr/>
      </w:pPr>
      <w:r>
        <w:rPr>
          <w:rFonts w:eastAsia="Calibri"/>
          <w:sz w:val="28"/>
          <w:szCs w:val="28"/>
        </w:rPr>
        <w:t xml:space="preserve">        </w:t>
      </w:r>
      <w:r>
        <w:rPr>
          <w:rFonts w:eastAsia="Calibri"/>
          <w:sz w:val="28"/>
          <w:szCs w:val="28"/>
        </w:rPr>
        <w:t>районного Совета</w:t>
      </w:r>
    </w:p>
    <w:p>
      <w:pPr>
        <w:pStyle w:val="ConsPlusNormal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</w:t>
      </w:r>
      <w:r>
        <w:rPr>
          <w:rFonts w:eastAsia="Calibri" w:cs="Times New Roman" w:ascii="Times New Roman" w:hAnsi="Times New Roman"/>
          <w:sz w:val="28"/>
          <w:szCs w:val="28"/>
        </w:rPr>
        <w:t>Республики Татарстан                                                                  А.А. Шафигуллин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0"/>
        <w:rPr>
          <w:sz w:val="20"/>
        </w:rPr>
      </w:pPr>
      <w:r>
        <w:rPr>
          <w:sz w:val="20"/>
        </w:rPr>
        <w:t>Р.М. Якупов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0"/>
        <w:rPr>
          <w:sz w:val="22"/>
          <w:szCs w:val="28"/>
        </w:rPr>
      </w:pPr>
      <w:r>
        <w:rPr>
          <w:sz w:val="20"/>
        </w:rPr>
        <w:t>(8-85593) 2-42-05</w:t>
      </w:r>
    </w:p>
    <w:sectPr>
      <w:type w:val="nextPage"/>
      <w:pgSz w:w="11906" w:h="16838"/>
      <w:pgMar w:left="1134" w:right="567" w:gutter="0" w:header="0" w:top="709" w:footer="0" w:bottom="76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empora LGC Uni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next w:val="Normal"/>
    <w:link w:val="11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0"/>
      <w:ind w:left="10" w:right="1061" w:hanging="10"/>
      <w:jc w:val="center"/>
      <w:outlineLvl w:val="0"/>
    </w:pPr>
    <w:rPr>
      <w:rFonts w:ascii="Times New Roman" w:hAnsi="Times New Roman" w:eastAsia="Times New Roman" w:cs="Times New Roman"/>
      <w:color w:val="000000"/>
      <w:kern w:val="0"/>
      <w:sz w:val="28"/>
      <w:szCs w:val="22"/>
      <w:u w:val="single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qFormat/>
    <w:rPr/>
  </w:style>
  <w:style w:type="character" w:styleId="11" w:customStyle="1">
    <w:name w:val="Заголовок 1 Знак"/>
    <w:uiPriority w:val="9"/>
    <w:qFormat/>
    <w:rPr>
      <w:color w:val="000000"/>
      <w:sz w:val="28"/>
      <w:szCs w:val="22"/>
      <w:u w:val="single"/>
    </w:rPr>
  </w:style>
  <w:style w:type="character" w:styleId="Style14" w:customStyle="1">
    <w:name w:val="Верхний колонтитул Знак"/>
    <w:uiPriority w:val="99"/>
    <w:qFormat/>
    <w:rPr>
      <w:sz w:val="24"/>
      <w:szCs w:val="24"/>
    </w:rPr>
  </w:style>
  <w:style w:type="character" w:styleId="Style15" w:customStyle="1">
    <w:name w:val="Нижний колонтитул Знак"/>
    <w:qFormat/>
    <w:rPr>
      <w:sz w:val="24"/>
      <w:szCs w:val="24"/>
    </w:rPr>
  </w:style>
  <w:style w:type="character" w:styleId="-">
    <w:name w:val="Hyperlink"/>
    <w:uiPriority w:val="99"/>
    <w:unhideWhenUsed/>
    <w:rPr>
      <w:color w:val="0000FF"/>
      <w:u w:val="single"/>
    </w:rPr>
  </w:style>
  <w:style w:type="character" w:styleId="Style16">
    <w:name w:val="FollowedHyperlink"/>
    <w:rPr>
      <w:color w:val="800000"/>
      <w:u w:val="single"/>
    </w:rPr>
  </w:style>
  <w:style w:type="character" w:styleId="Style17" w:customStyle="1">
    <w:name w:val="Символ нумерации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3"/>
    <w:unhideWhenUsed/>
    <w:pPr>
      <w:spacing w:before="0" w:after="120"/>
    </w:pPr>
    <w:rPr>
      <w:sz w:val="20"/>
      <w:szCs w:val="20"/>
    </w:rPr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" w:customStyle="1">
    <w:name w:val="Знак2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link w:val="Style14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Style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Droid Sans Fallback" w:cs="FreeSans"/>
      <w:color w:val="auto"/>
      <w:kern w:val="0"/>
      <w:sz w:val="24"/>
      <w:szCs w:val="24"/>
      <w:lang w:eastAsia="zh-CN" w:bidi="hi-IN" w:val="ru-RU"/>
    </w:rPr>
  </w:style>
  <w:style w:type="paragraph" w:styleId="ListParagraph">
    <w:name w:val="List Paragraph"/>
    <w:basedOn w:val="Standard"/>
    <w:qFormat/>
    <w:pPr>
      <w:spacing w:before="0" w:after="200"/>
      <w:ind w:left="720" w:hanging="0"/>
      <w:contextualSpacing/>
    </w:pPr>
    <w:rPr/>
  </w:style>
  <w:style w:type="paragraph" w:styleId="Style27" w:customStyle="1">
    <w:name w:val="Обычный (Интернет)"/>
    <w:basedOn w:val="Normal"/>
    <w:uiPriority w:val="99"/>
    <w:unhideWhenUsed/>
    <w:qFormat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CA53C-1B03-4B00-873C-62F60856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LibreOffice/7.5.6.2$Linux_X86_64 LibreOffice_project/50$Build-2</Application>
  <AppVersion>15.0000</AppVersion>
  <Pages>2</Pages>
  <Words>593</Words>
  <Characters>3381</Characters>
  <CharactersWithSpaces>3967</CharactersWithSpaces>
  <Paragraphs>7</Paragraphs>
  <Company>ТолькоДляТестов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2025-12-29T06:12:00Z</dcterms:created>
  <dc:creator>ТолькоДляТестов</dc:creator>
  <dc:description/>
  <dc:language>ru-RU</dc:language>
  <cp:lastModifiedBy>rfo3</cp:lastModifiedBy>
  <cp:lastPrinted>2025-12-26T11:39:00Z</cp:lastPrinted>
  <dcterms:modified xsi:type="dcterms:W3CDTF">2025-12-29T08:28:00Z</dcterms:modified>
  <cp:revision>4</cp:revision>
  <dc:subject/>
  <dc:title>АДМИНИСТРАЦИЯ ГОРОДА КУРСКА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